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7305" w14:textId="1997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«О внесении изменения в 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1998 года № 4071 </w:t>
      </w:r>
      <w:r>
        <w:br/>
      </w:r>
      <w:r>
        <w:rPr>
          <w:rFonts w:ascii="Times New Roman"/>
          <w:b/>
          <w:i w:val="false"/>
          <w:color w:val="000000"/>
        </w:rPr>
        <w:t xml:space="preserve">
«О персональном составе Совета иностранных инвесторов 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иностранных инвесторов при Президенте Республики Казахстан, утвержденный вышеназванным распоряжением,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7"/>
        <w:gridCol w:w="286"/>
        <w:gridCol w:w="7817"/>
      </w:tblGrid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Жасталаповна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 председателя Комитета по инвестициям Министерства по инвестициям и развитию Республики Казахстан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Айван Глазенберг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«Гленкор плс»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Алекперов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Вагит Юсуфович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публичного акционерного общества «Лукойл»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Арно Брейяк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подразделения «Тоталь Разведка и Добыча» концерна «Тоталь», член исполнительного комитета концерна «Тоталь»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 ван Берден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концерна «Ройял Датч Шелл»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 Дунцзинь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корпорации «CNPC», заместитель председателя совета директоров, по совместительству президент компании «PetroChina Company Limited»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Оскарович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президент, председатель правления публичного акционерного общества «Сбербанк России»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Дерипаска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объединенной компании «РУСАЛ»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 Джонсон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вице-президент по разведке и добыче корпорации «Шеврон»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Джим Коулз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«Ситигрупп» в странах Европы, Ближнего Востока и Африки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Джейкоб Аарон Френкель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компании «JPMorgan Chase International», член правления и международного совета корпорации «JPMorgan Chase &amp; Co.»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управляющий холдинг «Байтерек»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 Азинович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региона Восточной Европы, Ближнего Востока и Африки, компании «Филип Моррис Интернэшнл»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Крукшэнк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международного совета директоров компании «Делойт»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наблюдательного совета группы «Polpharma S.A.» (по согласованию) 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 Деннелинд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и главный исполнительный директор компании «ТелиаСонера»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Кармайн Ди Сибио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глобальный управляющий партнер по взаимодействию с клиентами компании «EY»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 Дескальци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компании «Эни С.п.А.»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Лакшми Венкатачалам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Азиатского Банка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Лакшми Миттал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и генеральный директор компании «АрселорМиттал»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Лоренцо Симонелли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и главный исполнительный директор подразделения «Дженерал Электрик Нефть и Газ» компании «Дженерал Электрик»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 Алберс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вице-президент корпорации «Эксон Мобил»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компании «ERG Sarl»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Мичихико Ота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вице-председатель «Марубени Корпорейшн»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Наканиши Катцуйя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и старший региональный исполнительный офицер корпорации «Mitsubishi» на Ближнем Востоке и Центральной Азии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Вильгельм Кнауф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совладелец компании «Кнауф»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Евразийского Банка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Бооне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директоров компании «Метро АГ», генеральный директор компании «Метро Кэш энд Кэрри Интернешнл»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Тильс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директор, главный исполнительный директор по Центральной и Восточной Европе компании «Дойче Банк А.Г.»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сэр Сума Чакрабарти 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Европейского Банка Реконструкции и Развития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Гитцел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исполнительный директор корпорации «Камеко»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холдинга «Анадолу Груп»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 Таминдже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компании «Сембол»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Финогенов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«Полиметалл УК» (по согласованию)</w:t>
            </w:r>
          </w:p>
        </w:tc>
      </w:tr>
      <w:tr>
        <w:trPr>
          <w:trHeight w:val="135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Эрик ТҰнис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Хендрик Шеер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международного исполнительного комитета фирмы «Бейкер и Макензи» и заместитель генерального директора фирмы «Бейкер и Макензи Интернэшнл» (по согласованию)».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