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d469" w14:textId="32cd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мая 2014 года № 437 "Об утверждении размеров оплаты деятельности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2015 года № 732.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437 "Об утверждении размеров оплаты деятельности частного судебного исполнителя" (САПП Республики Казахстан, 2014 г., № 32, ст. 288)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взыскания – размер содержащегося в исполнительном документе денежного требования либо части денежного требования, предъявленного взыскателем к принудительному исполнению.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исполнительный документ имущественного характера исполнен частично, то частному судебному исполнителю выплачивается только часть оплаты его деятельности, пропорционально взысканной сумме или стоимости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Республики Казахстан "О республиканском бюджете".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