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e9da" w14:textId="dd7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2015 года 458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2008 года № 281 «О внесении дополнений и изменений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2008 года № 439 «О внесении дополнений и изменений в постановление Правительства Республики Казахстан от 19 октября 2007 года № 972 и признании утратившим силу постановления Правительства Республики Казахстан от 15 ноября 1996 года № 1392» (САПП Республики Казахстан, 2008 г., № 24, ст. 233).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2009 года № 623 «О внесении изменения 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2009 года № 789 «О внесении изменения 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2009 года № 941 «О внесении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2009 года № 1029 «О внесении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1752 «О внесении дополнения и изменения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2009 года № 2064 «О внесении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Правительства Республики Казахстан от 18 июня 2010 года № 614 «О внесении изменений и дополнений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996 «О внесении дополнения в постановление Правительства Республики Казахстан от 19 октября 2007 года № 972».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2012 года № 479 «О внесении дополнения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810 «О внесении изменения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2013 года № 23 «О внесении дополнения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2013 года № 160 «О внесении изменения и дополнения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497 «О внесении изменений и дополнений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1175 «О внесении изменения и дополнения в постановление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995 «Некоторые вопросы Министерства по инвестициям и развитию Республики Казахстан» (САПП Республики Казахстан, 2014 г., № 57, ст. 546).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