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2385" w14:textId="cb62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59-60, ст. 555)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центрального аппарата»: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«73-1) разработка и утверждение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«85-1)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«169) разработка и утверждение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экспертизе;»;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169-1), 169-2), 169-3), 169-4) и 169-5)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«169-1) разработка и утверждение правил оформления экспертных заключений по проектам (технико-экономическим обоснованиям и проектно-сметной документации), предназначенным для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169-2) разработка и утверждение правил аккредитации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169-3) разработка и утверждение правил проведения комплексной вневедомственной экспертизы технико-экономических обоснований и проектно-сметной документации, предназначенной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169-4) утверждение цен на проведение экспертных работ по комплексной вневедомственной экспертизе проектов строительства, выполняемых государственной экспертной организацией, независимо от источника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169-5) определение порядка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210)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210-1), 210-2) и 210-3)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«210-1) разработка и утверждение правил резервирования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210-2) утверждение формы заявления, заключения согласующих органов, акта выбора земельного участка, земельно-кадастрового плана при предоставлении земельных участков для строительства объектов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210-3) утверждение форм идентификационных документов на право собственности на земельный участок и на право землепользования;»;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303)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«303) утверждение правил определения общего порядка отнесения зданий и сооружений к технически и (или) технологически сложным объектам;»;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«303-1) утверждение правил оформления и выдачи исходных материалов (данных) для проектирования, а также прохождения разрешительных процедур на строительство новых и изменение существующих объектов (зданий, сооружений, их комплексов и коммуникаций);»;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339-1), 339-2), 339-3), 339-4), 339-5), 339-6), 339-7), 339-8), 339-9), 339-10) и 339-11)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«339-1) утверждение перечня продукции и эпидемически значимых объектов, подлежащих государственному санитарно-эпидемиологическому контролю и надзору, с распределением по группам по согласованию с уполномоченными органами по предпринимательству и в области охраны окружающей среды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339-2) утверждение системы оценки управления рисками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339-3) определение перечня сведений, необходимых для осуществления камерального контроля, а также порядка их представления таможенными органами, уполномоченным органом в области технического регулирования, органами по подтверждению соответствия и испытательными лабораториями (центрами);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339-4) утверждение правил проведения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339-5) утверждение формы представления информации о проведенном санитарно-эпидемиологическом аудите;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339-6) утверждение порядка проведения санитарно-эпидемиологического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339-7) определение порядка ввоза, производства и реализации нейодированной пищевой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339-8) утверждение перечня отдельных видов пищевой продукции, в производстве которой используется нейодированная соль;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339-9) установление санитарно-эпидемиологических требований по йодированию соли и других обогащенных соединениями йода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339-10) осуществление внутреннего контроля по направлениям своей деятельности, с целью повышения качества и производительности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339-11) организация и проведение оценки функционирования системы управления в Министерстве, комитетах и их территориальных подразделениях и подведомственных организациях;»;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ведомств»: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уполномоченным органом по делам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«27-1) выдача предписаний и применение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государственного архитектурно-строительного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«51-1) ведение реестра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«61-1) формирование и ведение реестра лиц, у которых принудительно изъяты земельные участки;»;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