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627f" w14:textId="0f76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7 декабря 2010 года № 1118 "Об утверждении Государственной программы развития образования Республики Казахстан на 2011 - 2020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2015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7 декабря 2010 года № 1118 «Об утверждении Государственной программы развития образования Республики Казахстан на 2011 – 2020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7 декабря 2010 года № 1118 «Об</w:t>
      </w:r>
      <w:r>
        <w:br/>
      </w:r>
      <w:r>
        <w:rPr>
          <w:rFonts w:ascii="Times New Roman"/>
          <w:b/>
          <w:i w:val="false"/>
          <w:color w:val="000000"/>
        </w:rPr>
        <w:t>
утверждении Государственной программы развития образования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 – 2020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 – 2020 годы» (САПП Республики Казахстан, 2011 г., № 5, ст. 49, 2012 г., № 68, ст. 976, 2012 г., № 77-78, ст. 1130, 2014 г., № 51, ст. 511)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развития образования Республики Казахстан на 2011 – 2020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«Программные цели»: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«Задачах»: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«обновление содержания среднего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«Целевых индикаторах»: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результате реализации Государственной программы развития образования в Республике Казахстан на 2005 – 2010 годы по состоянию на 1 июля 2010 года все уровни образования институционально обеспечены сетью соответствующих организаций. Структура образования приведена в соответствие с Международной стандартной классификацией образования. Реструктурировано техническое и профессиональное образование. Введена трехуровневая подготовка специалистов: бакалавр - магистр - доктор Ph.D. Утвержден Классификатор специальностей высшего и послевузовского образования Республики Казахстан, содержащий укрупненные группы специальностей.»;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«Дошкольное воспитание и обучение»: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«Среднее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«Программных целях:»: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«формирование в общеобразовательных школах интеллектуального, физически и духовно развитого гражданина Республики Казахстан, удовлетворение его потребности в получении образования, обеспечивающего успех в быстро меняющемся мире, развитие  конкурентоспособного человеческого капитала для экономического благополучия страны;»;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«Целевых индикаторах:»: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8"/>
        <w:gridCol w:w="1954"/>
        <w:gridCol w:w="1797"/>
        <w:gridCol w:w="2001"/>
      </w:tblGrid>
      <w:tr>
        <w:trPr>
          <w:trHeight w:val="30" w:hRule="atLeast"/>
        </w:trPr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2015 года во всех организациях образования, кроме МКШ, внедрен механизм подушевого финансирования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5"/>
        <w:gridCol w:w="1748"/>
        <w:gridCol w:w="2019"/>
        <w:gridCol w:w="1998"/>
      </w:tblGrid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2018 года 10-11 классы 63 пилотных школ участвуют в апробации подушевого финансирования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8"/>
        <w:gridCol w:w="1656"/>
        <w:gridCol w:w="2107"/>
        <w:gridCol w:w="2259"/>
      </w:tblGrid>
      <w:tr>
        <w:trPr>
          <w:trHeight w:val="30" w:hRule="atLeast"/>
        </w:trPr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2020 году осуществлен полный переход на 12-летнюю модель обучения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1,5,11 классы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12 классы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«Для достижения поставленных целей необходимо решить следующие задачи:»: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«Достижения задач будут измеряться следующими показателями:»: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3"/>
        <w:gridCol w:w="1443"/>
        <w:gridCol w:w="1732"/>
        <w:gridCol w:w="1732"/>
        <w:gridCol w:w="2310"/>
      </w:tblGrid>
      <w:tr>
        <w:trPr>
          <w:trHeight w:val="3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педагогов профильной школы, имеющих степень магистра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10 %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20 %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3"/>
        <w:gridCol w:w="1443"/>
        <w:gridCol w:w="1732"/>
        <w:gridCol w:w="1732"/>
        <w:gridCol w:w="2310"/>
      </w:tblGrid>
      <w:tr>
        <w:trPr>
          <w:trHeight w:val="3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школ с естественно-математическим направлением от общего количества профильных школ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15 %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35 %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«5. Основные направления, пути достижения поставленных целей программы и соответствующие меры»: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«Финансирование системы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«Целевой индикатор:»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«Целевой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2018 года 10-11 классы 63 пилотных школ участвуют в апробации подушевого финансирования.»;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«Подушевом финансировании»: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2013 – 2014 годах на базе 63 школ Акмолинской, Актюбинской, Алматинской, Восточно-Казахстанской и Южно-Казахстанской областей с 1 по 11 классы будут апробированы механизмы подушевого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2015 году будет проведен анализ результатов пилотного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до 2018 года в апробации будут участвовать только 10-11 классы 63 пилотных школ.»;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пятую, седьмую, восьмую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«Статус педагога»: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«Обеспечении системы образования высококвалифицированными кадрами»: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«будут усовершенствованы программы подготовки педагогов, в том числе для МКШ с дополнительной предметной специализацией;»;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«Дошкольное воспитание и обучение»: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сети дошкольных организаций»: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«Будут проработаны вопросы по предоставлению отдельной категории детей, которым оказывается социальная помощь, в том числе детям из малообеспеченных, многодетных семей и детям с ограниченными возможностями, преимущественного права на места в дошкольных организациях, с учетом мониторинга действующего законодательства и внесения в него соответствующих изменений.»;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«Среднее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«Цель:»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«Цель: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в общеобразовательных школах интеллектуального, физически и духовно развитого гражданина Республики Казахстан, удовлетворение его потребности в получении образования, обеспечивающего успех в быстро меняющемся мире, развитие конкурентоспособного человеческого капитала для экономического благополучия страны.»;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«Задачи:»: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Обновление содержания среднего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«Целевых индикаторах:»: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«Переход на 12-летнюю модель образования», «Структура системы образования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«Обновление содержания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обновления содержания среднего образования планируется разработать и последовательно внедрить новый государственный общеобязательный стандарт 11-летнего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Базовый принцип нового ГОСО – определение ценностей как основ для обновления содержания среднего образования и организации образовательного процесса в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Ценности среднего образования должны стать жизненными ориентирами личности учащегося, мотивирующими поведение и созидательную деятельность, ведущим фактором в формировании личности человека, умеющего реализовывать себя, улучшать качество своей жизни 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ценностного образования школа должна вносить вклад в реализацию общенациональных идей, консолидирующих народ Казахстана, прививать патриотические чувства и способствовать воспитанию их открытыми, доброжелательными гражданами своей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системы среднего образования должны быть не только функционально грамотными, но и способными: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ответственность, активную гражданскую позицию и вносить вклад в развитие своей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уважать разнообразие культур и мнений;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творчески и критически мыслить;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быть коммуникативными и дружелюбными;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быть социально-ответственными и заботливыми;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эффективно использовать информационно-коммуникационные средства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быть готовыми к обучению на протяжении всей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2016 года будут последовательно внедрены ГОСО и учебные программы начального образования, основного среднего образования и общего среднего образования на основе трансляции опыта Назарбаев интеллектуальных школ с учетом результатов научных исследований, лучшей педагогической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обеспечена преемственность всех уровней образования на основе интеграции их содержания и его модульного построения, ориентации результатов обучения на достижение навыков широкого спектра и их измерения через критериальную систему оценивания.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создания инновационной, полиязычной модели образования количество школ, предоставляющих образование на трех языках, увеличится с 33 до 700. В том числе, количество школ сети «Назарбаев интеллектуальные школы» расширится с 6 до 20. Эти школы станут базовыми площадками для апробации полиязычной модели образования, инноваций в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участие школьников Казахстана в международных исследованиях качества образования: PISA (оценка математической грамотности и грамотности чтения и естествознания 15-16-летних учащихся), TIMSS (оценка качества математического и естественнонаучного образования учащихся 4 и 8 классов), PIRLS (сравнение уровня и качества чтения, понимания текста учащимися начальной школы в странах мира), TIMSS ADVANCED (оценка математической и естественнонаучной грамотности (физика) в классах с углубленным изучением этих предметов учащихся 11 классов), ICILS (оценка компьютерной и информационной грамотности учащихся 8 классов).»;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«Медицинском обслуживании»: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«Высшее и послевузовское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«Обеспечение интеграции в европейскую зону высшего образования путем приведения содержания и структуры высшего образования в соответствие с параметрами Болонского процесса»: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части первой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«6. 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«В результатах реализации Программы будут обеспечены следующие социально-экономические эффекты:»: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«к 2015 году:»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«к 2020 году:»: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Апробация нового финансово-экономического механизма в 10-11 классах общеобразовательных школ на основе нормативно-подушевого принципа.»;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