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0e9" w14:textId="eb2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августа 2009 года № 1205 "Некоторые вопросы реализации Киотского протокола к Рамочной Конвенции Организации Объединенных Наций об изменении климата"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2015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1205 «Некоторые вопросы реализации Киотского протокола к Рамочной Конвенции Организации Объединенных Наций об изменении климата»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«Некоторые вопросы реализации положений Рамочной Конвенции Организации Объединенных Наций об изменении климата и Киотского протокола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Министерство энергетики Республики Казахстан уполномоченным органом по координации реализации положений Рамочной Конвенции Организации  Организации Объединенных Наций об изменении климата и Киотского протокола к нему.».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