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09e5" w14:textId="6ac0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Поправки к статьям 25 и 26 Конвенции об охране и использовании трансграничных водотоков и международных озер"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2014 года № 1094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Поправки к статьям 25 и 26 Конвенции об охране и использовании трансграничных водотоков и международных озер», принятой в Мадриде 28 ноября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 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Поправки к статьям 25 и 26 Конвенции об охране и использовании трансграничных водотоков и международных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Поправку к статьям 25 и 26 Конвенции об охране и использовании трансграничных водотоков и международных озер, принятую в Мадриде 28 ноября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Республики Казахстан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Совещание сторон конвенции по охране и использованию трансграничных  водотоков и международных озер Поправка к статьям 25 и 26 конвенции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28 ноября 2003 года Стороны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и использованию трансграничных водотоков и международных озер по предложению правительства Швейцарии от 20 августа 2003 года внесли поправки в статьи 25 и 26 Конвенции путем принятия решения III/1 (см. MP.WAT/2003/4).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Это решение, включая текст поправки, содержится в приводимом ниже приложении.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GE.04-30053(R) 190104 190104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EGE/MP.WAT/14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Решение III/1 Поправка к конвенции по охране и использованию трансграничных водотоков и международных озер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      Совещание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выражая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твердую уверенность в том, что сотрудничество между государствами, прилегающими к трансграничным водотокам и международным озерам, способствует миру и безопасности и устойчивому управлению водными ресурсами и служит всеобщему благу,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способствовать сотрудничеству в рамках речных бассейнов во всем мире и делиться опытом с другими регионами мира,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поэтому предоставить возможность государствам, расположенным за пределами региона ЕЭК ООН, становиться Сторонами Конвенции, что уже предусмотрено в других природоохранных конвенциях ЕЭК ООН (например, в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к информации, участии общественности в процессе принятия решений и доступе к правосудию по вопросам, касающимся окружающей среды,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оценке воздействия на окружающую среду в трансграничном контексте), а также в соответствии с Протоколом о гражданской ответственности и компенсации за ущерб, причиненный трансграничным воздействием промышленных аварий на трансграничные воды,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принимает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поправки к Конвенции,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статье 25 после пункта 2 добавить новый пункт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следующего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содержания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Любое другое государство, не упомянутое в пункте 2, которое является членом Организации Объединенных Наций, может присоединиться к Конвенции с согласия Совещания Сторон. В своем документе о присоединении такое государство делает заявление с указанием того, что согласие на его присоединение к Конвенции было получено от Совещания Сторон, и указывает дату получения согласия. Любая такая просьба о присоединении со стороны членов Организации Объединенных Наций не рассматривается на предмет получения согласия Совещанием Сторон до тех пор, пока этот пункт не вступит в силу для всех государств и организаций, являвшихся Сторонами Конвенции по состоянию на 28 ноября 2003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 и соответствующим образом изменить нумерацию остальных пунктов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в пункте 3 статьи 26 после «упомянутых в статье 23» добавить «или в пункте 3 статьи 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Конвенции как можно скорее сдать на хранение свои документы о принятии поправки;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настоятельно 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любое государство или организацию, которое ратифицирует, принимает или утверждает Конвенцию, одновременно ратифицировать, принять или утвердить вышеупомянутую поправку;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государства, расположенные за пределами региона ЕЭК ООН, в частности граничащие с ним, присоединиться к Конвенции и с этой целью запросить одобрение Совещания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предлагает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государствам - членам Организации Объединенных Наций принимать участие в его совещаниях в качестве наблюдателей и участвовать в деятельности в рамках программы работы Конвенции;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предлагает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государствам, граничащим с регионом ЕЭК ООН, которые еще не осуществляют техническое сотрудничество и не заключили двусторонние или многосторонние соглашения с прибрежными государствами - членами ЕЭК ООН, сделать это без задержки в соответствии с положениями части II Конвенции.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