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6155" w14:textId="1c86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в сфере высшего и послевузовского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2014 года № 544. Утратило силу постановлением Правительства Республики Казахстан от 30 декабря 2015 года № 1135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30.12.2015 </w:t>
      </w:r>
      <w:r>
        <w:rPr>
          <w:rFonts w:ascii="Times New Roman"/>
          <w:b w:val="false"/>
          <w:i w:val="false"/>
          <w:color w:val="ff0000"/>
          <w:sz w:val="28"/>
        </w:rPr>
        <w:t>№ 1135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образования и науки РК от 09.04.2015 г. № 186.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дубликатов документов о высшем и послевузовском образовании»;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обучение в форме экстерната в организациях образования, дающих высшее образование»;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и присуждение государственного гранта «Лучший преподаватель вуза»;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«Присуждение образовательных грантов, а также оказание социальной поддержки обучающимся в организациях высшего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13.03.2015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2014 года № 544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дубликатов документов о высшем и</w:t>
      </w:r>
      <w:r>
        <w:br/>
      </w:r>
      <w:r>
        <w:rPr>
          <w:rFonts w:ascii="Times New Roman"/>
          <w:b/>
          <w:i w:val="false"/>
          <w:color w:val="000000"/>
        </w:rPr>
        <w:t>
послевузовском образовании»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дубликатов документов о высшем и послевузовском образовании»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-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высшими учебными заведениями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услугодателя, а также Республиканское государственное предприятие на праве хозяйственного ведения «Центр обслуживания населения» Агентства Республики Казахстан по связи и информации (далее - ЦОН).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необходимых документов услугодателю и в ЦОН - не позднее одного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-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дубликат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высшем и послевузовском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включительно, за исключением выходных и праздничных дней, согласно трудовому  законодательству Республики Казахстан, в соответствии с установленным графиком работы услугодателя с 9.00 часов до 18.30 часов, с перерывом на обед с 13.00 до 14.30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- с понедельника по субботу с 9.00 часов до 20.00 часов, без перерыва на обед, кроме воскресенья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осуществляются в порядке «электронной» очереди без ускоренного обслуживания. Возможно бронирование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услугодателя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котором излагаются обстоятельства утраты документа об образовании или другие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объявления об утере документа в периодическом печатном издании с указанием номера регистрации и даты выдачи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личности услугополучателя (оригинал 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подтверждающий изменение фамилии услугополучателя, (имени, отчества) при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подлинник документа об образовании, пришедшего в негодность или имеющего ошибки при его заполнении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услугодателя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котором излагаются обстоятельства утраты документа об образовании или другие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объявления об утере документа в периодическом печатном издании с указанием номера регистрации и даты выдачи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личности услугополучателя (оригинал 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подтверждающий изменение фамилии услугополучателя, (имени, отчества) при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подлинник документа об образовании, пришедшего в негодность или имеющего ошибки при его заполнении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 в ЦОН, указанных в настоящем пункте стандарта государственной услуги,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ЦОНа,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ЦОН услугополучатель дает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ЦОНа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центрального государственного органа,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лиц, центров обслуживания населения и</w:t>
      </w:r>
      <w:r>
        <w:br/>
      </w:r>
      <w:r>
        <w:rPr>
          <w:rFonts w:ascii="Times New Roman"/>
          <w:b/>
          <w:i w:val="false"/>
          <w:color w:val="000000"/>
        </w:rPr>
        <w:t>
(или) их работников по вопросам оказания государственных услуг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обжаловании решений, действий (бездействия) Министерства, услугодателя и (или) его должностных лиц по вопросам оказания государственных услуг жалоба подается в письменном виде на имя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Министерства либо лица, его замещающего,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руководителю Министерства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ЦОНа, жалоба подается на имя руководителя ЦОНа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 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услугодателя, ЦОНа можно получить по телефону единого контакт-центра по вопросам оказания государственных услуг,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услугодателя или ЦОНа,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Министерства, услугодателя или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в связи с состоянием здоровья отсутствует возможность личной явки в ЦОН, прием документов, необходимых для оказания государственной услуги, производится работником ЦОНа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Министерства: www.edu.gov.kz;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ЦОНа: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«электронного правительства»: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интернет-ресурсе Министерства: www.edu.gov.kz., единого контакт-центра по вопросам оказания государственных услуг: 8-800-080-7777, 1414.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дубликатов документов о высшем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послевузовском образовании»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/Ф.И.О. руководителя вуза полностью/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/Ф.И.О. полностью/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/наименование вуза, год окончания/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специальности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/наименование специальности/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мне дубликат диплома в связи с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/указать причину/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______________ 20___г.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/подпись/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дубликатов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высшем и послевузовском образовании»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 (далее – Ф.И.О.),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2013 года «О государственных услугах», отдел № 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(работника ЦОН)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«___» _________ 20__ год 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2014 года № 544 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разрешений на обучение в форме экстерната в</w:t>
      </w:r>
      <w:r>
        <w:br/>
      </w:r>
      <w:r>
        <w:rPr>
          <w:rFonts w:ascii="Times New Roman"/>
          <w:b/>
          <w:i w:val="false"/>
          <w:color w:val="000000"/>
        </w:rPr>
        <w:t>
организациях образования, дающих высшее образование»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разрешений на обучение в форме экстерната в организациях образования, дающих высшее образование»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Министерством, а также высшими учебными заведениями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высшими учебными заведениями.</w:t>
      </w:r>
    </w:p>
    <w:bookmarkEnd w:id="16"/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в течение 14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-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выдача разрешения на обучение в форме экстерната.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- с понедельника по пятницу включительно, за исключением выходных и праздничных дней, согласно трудовому законодательству Республики Казахстан, в соответствии с установленным графиком работы услугодателя с 9.00 часов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услугополучателя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организации о разрешении на обучение в форме экстерната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зачетной книжки услугополучателя, заверенная проректором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справка-заключение Врачебно-консультационной комиссии (ВКК) или об инвалидности, выданная территориальным органом Комитета по контролю и социальной защите Министерства труда и социальной защиты населения Республики Казахстан (обучающиеся с ограниченными возможностями в развитии и инвалиды);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приказа о командировании услугополучателя на обучение за рубеж по программам обмена или для участия в международной научной конференции, научном форуме и конкурсе (обучающиеся по очной форме обучения, находящиеся на обучении за рубежом по программам обмена до одного года, за исключением обладателей </w:t>
      </w:r>
      <w:r>
        <w:rPr>
          <w:rFonts w:ascii="Times New Roman"/>
          <w:b w:val="false"/>
          <w:i w:val="false"/>
          <w:color w:val="000000"/>
          <w:sz w:val="28"/>
        </w:rPr>
        <w:t>международной стипендии</w:t>
      </w:r>
      <w:r>
        <w:rPr>
          <w:rFonts w:ascii="Times New Roman"/>
          <w:b w:val="false"/>
          <w:i w:val="false"/>
          <w:color w:val="000000"/>
          <w:sz w:val="28"/>
        </w:rPr>
        <w:t>  «Болашак»);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приказа о командировании лица (для обучающихся заочной формы обучения, находящихся в служебной командировке длительностью до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выдача расписки с указанием фамилии и инициалов лица, принявшего документы (штамп, входящий номер и дата).</w:t>
      </w:r>
    </w:p>
    <w:bookmarkEnd w:id="18"/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центрального государственного органа, услугодателя и (или) его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по вопросам оказания государственных услуг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обжаловании решений, действий (бездействия) Министерства, услугодателя и (или) его должностных лиц по вопросам оказания государственных услуг жалоба подается в письменном виде на имя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Министерства либо лица, его замещающего,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руководителю Министерства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Министерства,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0"/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оказания государственной услуги размещен на интернет-ресурсе Министерства: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услугодателя, единого контакт - 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интернет-ресурсе Министерства: www.edu.gov.kz., единого контакт-центра по вопросам оказания государственных услуг: 8-800-080-7777, 1414.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мая 2014 года № 544</w:t>
      </w:r>
    </w:p>
    <w:bookmarkEnd w:id="23"/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и присуждение государственного гранта</w:t>
      </w:r>
      <w:r>
        <w:br/>
      </w:r>
      <w:r>
        <w:rPr>
          <w:rFonts w:ascii="Times New Roman"/>
          <w:b/>
          <w:i w:val="false"/>
          <w:color w:val="000000"/>
        </w:rPr>
        <w:t>
«Лучший преподаватель вуза»</w:t>
      </w:r>
    </w:p>
    <w:bookmarkEnd w:id="24"/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и присуждение государственного гранта «Лучший преподаватель вуза»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-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Министерством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осуществляется высшими учебными заведениями (далее - ВУЗ).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услугодателем.</w:t>
      </w:r>
    </w:p>
    <w:bookmarkEnd w:id="26"/>
    <w:bookmarkStart w:name="z5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Присуждение государственного гранта «Лучший преподаватель вуза» проводится на конкурсной основе в два этапа: внутривузовский и республиканский.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- не более 3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 оказания государственной услуги – выдача победителям свидетельства о присуждении государственного гранта «Лучший преподаватель вуза».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услугодателя: с понедельника по пятницу включительно, за исключением выходных и праздничных дней, согласно трудовому законодательству Республики Казахстан, в соответствии с установленным графиком работы услугодателя с 9.00 часов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услугополучателя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Перечень документов, необходимых для оказания государственной услуги 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в соответствии с качественными и количественными показателями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годовой план-график работ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рекомендация </w:t>
      </w:r>
      <w:r>
        <w:rPr>
          <w:rFonts w:ascii="Times New Roman"/>
          <w:b w:val="false"/>
          <w:i w:val="false"/>
          <w:color w:val="000000"/>
          <w:sz w:val="28"/>
        </w:rPr>
        <w:t>ученого 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личный листок по учету кадров, заверенный по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уведомление о действующем 20-значном текущем счете в карточной базе.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выдача расписки с указанием фамилии и инициалов лица, принявшего документов (штамп, входящий номер и дата).</w:t>
      </w:r>
    </w:p>
    <w:bookmarkEnd w:id="28"/>
    <w:bookmarkStart w:name="z6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центрального государственного органа, услугодателя и (или) его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по вопросам оказания государственных услуг</w:t>
      </w:r>
    </w:p>
    <w:bookmarkEnd w:id="29"/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обжаловании решений, действий (бездействия) Министерства, услугодателя и (или) его должностных лиц по вопросам оказания государственных услуг жалоба подается в письменном виде на имя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Министерства либо лица, его замещающего,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адресу, указанному в пункте 13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Министерства,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Министерства,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30"/>
    <w:bookmarkStart w:name="z7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1"/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оказания государственной услуги размещен на интернет-ресурсе Министерства: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услугодателя,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интернет-ресурсе Министерства: www.edu.gov.kz., единого контакт-центра по вопросам оказания государственных услуг: 8-800-080-7777, 1414.</w:t>
      </w:r>
    </w:p>
    <w:bookmarkEnd w:id="32"/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присуждение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гранта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«Лучший преподаватель вуза»   </w:t>
      </w:r>
    </w:p>
    <w:bookmarkEnd w:id="33"/>
    <w:bookmarkStart w:name="z7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 участника Конкурса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Изучив Правила присвоения звания «Лучший преподаватель вуза» и направления расходования присвоенного государственного гранта,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приму участие в конкурсе на присвоение звания «Лучший преподаватель вуза», проводимом Министерством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Приложение: документы для участия в конкурсе на _____ листах, в том числе приложения на 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 конкурса, преподаватель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   </w:t>
      </w:r>
      <w:r>
        <w:rPr>
          <w:rFonts w:ascii="Times New Roman"/>
          <w:b w:val="false"/>
          <w:i/>
          <w:color w:val="000000"/>
          <w:sz w:val="28"/>
        </w:rPr>
        <w:t>(наименование вуза,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(Ф. И. О., подпись.)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заполнения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» ______ 201__ года</w:t>
      </w:r>
    </w:p>
    <w:bookmarkStart w:name="z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присуждение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гранта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«Лучший преподаватель вуза»     </w:t>
      </w:r>
    </w:p>
    <w:bookmarkEnd w:id="35"/>
    <w:bookmarkStart w:name="z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Сведения в соответствии с качественными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количественными показателями участника конкурса*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5088"/>
        <w:gridCol w:w="1921"/>
        <w:gridCol w:w="5862"/>
      </w:tblGrid>
      <w:tr>
        <w:trPr>
          <w:trHeight w:val="34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Показатели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характеристики</w:t>
            </w:r>
          </w:p>
        </w:tc>
      </w:tr>
      <w:tr>
        <w:trPr>
          <w:trHeight w:val="34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участие и издание (лично или в соавторстве с указанием объема выполненной работы) за последние пять лет**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1.Учебника, рекомендованного Министерством образования и науки Республики Казахстан: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Монографии: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Учебного пособия, рекомендованного Республиканским учебно-методическим советом Министерства образования и науки Республики Казахстан: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Государственного общеобязательного стандарта образования, типовых учебных программ: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Учебного пособия, рекомендованного ученым советом вуза: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Электронных обучающих средств, утвержденных в установленном порядке: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Учебно-методических комплексов дисциплин, утвержденных ученым советом вуза:</w:t>
            </w:r>
          </w:p>
        </w:tc>
      </w:tr>
      <w:tr>
        <w:trPr>
          <w:trHeight w:val="75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Инновационные обучающие технологии, внедренные в учебный процесс, за последние пять лет***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новых учебных дисциплин, в том числе авторских: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и внедрение инновационных технологий обучения или его элементов (представить описание используемых технологий с приложением акта внедрения):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и использование презентаций лекционного материала и других видов учебных занятий в интерактивном режиме (представить презентации):</w:t>
            </w:r>
          </w:p>
        </w:tc>
      </w:tr>
      <w:tr>
        <w:trPr>
          <w:trHeight w:val="258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открытых учебных занятий в интерактивном режиме за последний год, в том числе по базовым и/или профилирующим дисциплинам на иностранном языке***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(отметить один пункт)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по результатам посещения занятий руководством и преподавателями: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высокий уровень: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средний уровень: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(представить протокол посещения на каждое открытое занятие)</w:t>
            </w:r>
          </w:p>
        </w:tc>
      </w:tr>
      <w:tr>
        <w:trPr>
          <w:trHeight w:val="1215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научно-исследовательской и творческой работой студента за последние пять лет***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(отметить нужные пункты)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подготовленных под Вашим руководством студентов-победителей предметных олимпиад: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международном уровне: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республиканском уровне: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вузовском уровне: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подготовленных под Вашим руководством студентов-победителей конкурсов научно-исследовательских и творческих работ студентов: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международном уровне: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республиканском уровне: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вузовском уровне: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подготовленных под Вашим руководством студентов-победителей конференций и других соревнований: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международном уровне: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республиканском уровне: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областном и городском уровне: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 вузовском уровне:</w:t>
            </w:r>
          </w:p>
        </w:tc>
      </w:tr>
      <w:tr>
        <w:trPr>
          <w:trHeight w:val="52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преподавания с учетом результатов независимого анкетирования «Преподаватель глазами студентов» за последний год***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(отметить один пункт)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Высокую оценку дали: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90 % и более опрошенных: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 70 % до 89 % опрошенных: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 50 % до 69 % опрошенных: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 50 % опрошенных:</w:t>
            </w:r>
          </w:p>
        </w:tc>
      </w:tr>
      <w:tr>
        <w:trPr>
          <w:trHeight w:val="126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Успеваемость обучающихся очной формы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(отметить один пункт)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успеваемости обучающихся очной формы обучения за последний учебный год по всем преподаваемым дисциплинам: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 4 до 5 баллов: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 3,5 до 4 баллов: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 3,0 до 3,5 балла: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ниже 3,0:</w:t>
            </w:r>
          </w:p>
        </w:tc>
      </w:tr>
      <w:tr>
        <w:trPr>
          <w:trHeight w:val="87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Организационная работа за последние три года***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пункте 7.2 отметить один пункт)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в работе советов, комиссий, комитетов, рабочих групп: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республиканском уровне: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региональном уровне: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Работа в качестве эдвайзера, количество закрепленных студентов: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 100 и выше: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 50 до 99: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 50:</w:t>
            </w:r>
          </w:p>
        </w:tc>
      </w:tr>
      <w:tr>
        <w:trPr>
          <w:trHeight w:val="51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Воспитательная работа за последние три года***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комплекса мероприятий, обеспечивающих нравственно-патриотическое и физическое воспитание обучаемых: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республиканском уровне: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региональном уровне:</w:t>
            </w:r>
          </w:p>
        </w:tc>
      </w:tr>
      <w:tr>
        <w:trPr>
          <w:trHeight w:val="405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академической, ученой степени, ученого звания*** (отметить один пункт)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наук или профессор, утвержденные Комитетом по контролю в сфере образования и науки Министерства образования и науки Республики Казахстан (далее - Комитет), либо Высшим аттестационным комитетом (далее – ВАК) Республики Казахстан, либо ВАК бывшего Союза Советских Социалистических Республик (далее – СССР):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наук или доцент, утвержденные Комитетом, либо ВАК Республики Казахстан, либо ВАК бывшего СССР, доктор Ph.D: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</w:t>
            </w:r>
          </w:p>
        </w:tc>
      </w:tr>
      <w:tr>
        <w:trPr>
          <w:trHeight w:val="405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научных исследований за последние пять лет ***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Международных проектов: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Республиканских проектов (фундаментальных и прикладных научных исследований):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Договорных работ:</w:t>
            </w:r>
          </w:p>
        </w:tc>
      </w:tr>
      <w:tr>
        <w:trPr>
          <w:trHeight w:val="405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достижения за последние пять лет **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Публикации: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рейтинговых научных изданиях (с импакт-фактором):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изданиях, включенных в перечень Комитета: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других изданиях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научных изданиях других стран: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Индекса Хирша: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конференциях стран дальнего зарубежья: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конференциях стран ближнего зарубежья: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международных конференциях, симпозиумах, семинарах на территории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республиканских конференциях, симпозиумах, семинарах и т.д.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патентов и предпатентов, авторских изобретений, государственная регистрация объекта интеллектуальной собственности:</w:t>
            </w:r>
          </w:p>
        </w:tc>
      </w:tr>
      <w:tr>
        <w:trPr>
          <w:trHeight w:val="124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научных и научно-педагогических кадров за последние пять лет **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докторов наук: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кандидатов наук, докторов Ph.D: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магистров:</w:t>
            </w:r>
          </w:p>
        </w:tc>
      </w:tr>
      <w:tr>
        <w:trPr>
          <w:trHeight w:val="40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максимальный балл: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Участник Конкурса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 И. О., подпись.)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Достоверность вышеприведенной информации подтверждаю,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Ректор (наименование вуза)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 И. О., подпись.)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заполнения « » ______ 201__ года</w:t>
      </w:r>
    </w:p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Таблица заполняется непосредственно участником конкурса в графе «Основные характеристики».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Необходимо приложить копии с выходными данными учебников, монографий, учебных пособий, ГОСО, типовых учебных программ, свидетельства о государственной регистрации электронного обучающего средства, УМКД, публикаций, материалов, патентов, предпатентов, авторских изобретений, государственной регистрации объекта интеллектуальной собственности, авторефератов диссертаций, магистерских диссертаций, также список трудов, заверенный ученым секретарем вуза, за последние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показателю 10 представить оттиски отчетов фундаментальных и прикладных исследований или договорных работ, подписанных первым руководителем вуза, с указанием списка исполнителей, в том числе Ф.И.О. претендента, имеющего УДК и государственный регистрационный номер, заверенные печатью вуза.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пункту 11.1 представить копию публикации в научном журнале с импакт-фактором, которая должна содержать наименование журнала, импакт-фактор журнала, год публикации, том и/или номер издания (если есть), название статьи, номер страницы или статьи (один из этих параметров обязательно должен присутствовать, если в журнале используются номера страниц и статей, перечисляет их отдельно, не объединяя), имена и адреса авторов, полное содержание для каждого выпуска, куда входит номер страницы/статьи (если журнал не публикует отдельные статьи).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Необходимо приложить копию подтверждающего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Информация по каждому показателю должна быть лаконичной, общий объем представленных сведений без приложений не должен превышать 10 страниц.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Показатели пунктов 1, 11 излагаются в виде перечня с указанием соавторов, названия, вида издания, года и места издания, объема издания, а по пункту 4 – в виде перечня призеров с указанием названий конференций, конкурсов, олимпиад и размещаются в графе «Основные характеристики».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Показатели по пункту 12 излагаются в виде перечня с указанием фамилии аспиранта, магистранта, адъюнкта, докторанта и соискателя, темы диссертации, года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Показатели по пунктам 2, 10 излагаются лаконично с использованием общепринятой терминологии в виде конкретного перечня программ, работ, технологий, методов, договоров, практикумов, курсов, лекций и размещаются в графе "Основные характеристики".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наличии соответствующих сведений показатели по пунктам 1, 2, 4, 7, 8, 10, 11, 12 должны быть отражены по всем позициям данных показателей в соответствующих графах "Основные характеристики".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Показатели по пункту 5 представляются на основании проводимого вузами социологического опроса. В анкетировании участвуют обучающиеся, у которых занятия проводил данный преподаватель. Необходимо представить подтверждающую справку за подписью ректора о результатах анкетирования с приложением итогового рейтинга по вузу.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Показатели по пункту 6 представляются справкой за подписью ректора с указанием перечня всех преподаваемых дисциплин.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Графа «Баллы» заполняется комиссией по проведению республиканского этапа конкурса.</w:t>
      </w:r>
    </w:p>
    <w:bookmarkEnd w:id="37"/>
    <w:bookmarkStart w:name="z1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и присуждение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гранта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«Лучший преподаватель вуза»   </w:t>
      </w:r>
    </w:p>
    <w:bookmarkEnd w:id="38"/>
    <w:bookmarkStart w:name="z1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Годовой план-график работ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761"/>
        <w:gridCol w:w="4762"/>
        <w:gridCol w:w="1613"/>
        <w:gridCol w:w="2127"/>
      </w:tblGrid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работ</w:t>
            </w:r>
          </w:p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указанного вида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 конкурса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 И. О., подпись.)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 » ______ 201__ года</w:t>
      </w:r>
    </w:p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2014 года № 544 </w:t>
      </w:r>
    </w:p>
    <w:bookmarkEnd w:id="40"/>
    <w:bookmarkStart w:name="z8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«Присуждение образовательных грантов, а также</w:t>
      </w:r>
      <w:r>
        <w:br/>
      </w:r>
      <w:r>
        <w:rPr>
          <w:rFonts w:ascii="Times New Roman"/>
          <w:b/>
          <w:i w:val="false"/>
          <w:color w:val="000000"/>
        </w:rPr>
        <w:t>
оказание социальной поддержки обучающимся в организациях</w:t>
      </w:r>
      <w:r>
        <w:br/>
      </w:r>
      <w:r>
        <w:rPr>
          <w:rFonts w:ascii="Times New Roman"/>
          <w:b/>
          <w:i w:val="false"/>
          <w:color w:val="000000"/>
        </w:rPr>
        <w:t>
высшего образования»</w:t>
      </w:r>
    </w:p>
    <w:bookmarkEnd w:id="41"/>
    <w:bookmarkStart w:name="z8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2"/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«Присуждение образовательных грантов, а также оказание социальной поддержки обучающимся в организациях высшего образования»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-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Министерством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высшими учебными заведениями (далее – ВУЗ).</w:t>
      </w:r>
    </w:p>
    <w:bookmarkEnd w:id="43"/>
    <w:bookmarkStart w:name="z8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4"/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услугодателю - не позднее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-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присуждении образовательного гранта, а также приказ ректора вуза о назначении стипендии.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включительно, за исключением выходных и праздничных дней, согласно трудовому законодательству Республики Казахстан, в соответствии с установленным графиком работы услугодателя с 9.00 часов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бланке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(подлинник);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национального или комплексного тестирования (подлинник);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две фотокарточки размером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медицинская 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086-У;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Преимущественное право в конкурсе на получение образовательного гранта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награжденные </w:t>
      </w:r>
      <w:r>
        <w:rPr>
          <w:rFonts w:ascii="Times New Roman"/>
          <w:b w:val="false"/>
          <w:i w:val="false"/>
          <w:color w:val="000000"/>
          <w:sz w:val="28"/>
        </w:rPr>
        <w:t>знаком «Алтын белгі»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имеющие документы об образовании автономных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республиканских и международных конкурсов исполнителей и спортивных соревнований (награжденные дипломами первой, второй и третьей степени) последних трех лет,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которых определяется уполномоченным органом в области образования, а также победители </w:t>
      </w:r>
      <w:r>
        <w:rPr>
          <w:rFonts w:ascii="Times New Roman"/>
          <w:b w:val="false"/>
          <w:i w:val="false"/>
          <w:color w:val="000000"/>
          <w:sz w:val="28"/>
        </w:rPr>
        <w:t>Президентской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республиканских олимпиад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конкурсов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научных проектов по общеобразовательным предметам (награжденные дипломами первой, второй и третьей степени) текущего года при условии соответствия выбранной ими специальности предмету олимпиады, конкурса или спортивного соревнования.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при проведении конкурса на получение образовательных грантов, преимущественное право имеют дети-сироты и дети, оставшиеся без попечения родителей, инвалиды I и II групп, лица, приравненные по льготам и гарантиям к участникам и инвалидам Великой Отечественной войны, инвалиды с детства, дети-инвалиды, которым согласно заключению </w:t>
      </w:r>
      <w:r>
        <w:rPr>
          <w:rFonts w:ascii="Times New Roman"/>
          <w:b w:val="false"/>
          <w:i w:val="false"/>
          <w:color w:val="000000"/>
          <w:sz w:val="28"/>
        </w:rPr>
        <w:t>медико-социальной 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одинаковых показателей баллов и отсутствия преимущественного права, образовательные гранты присуждаются лицам, имеющим высокие средние баллы аттестата, свидетельства или диплома.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одинаковых показателей баллов и отсутствия преимущественного права, а также одинаковых средних баллов аттестата, свидетельства или диплома, учитываются баллы, набранные по профильному предмету.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оказания социальной поддержки предусмотрены стипендии: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по зрению и инвалидам по слуху, обучающимся в организациях образования, реализующих образовательные учебные программы высшего образования, - 75 %;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студентам, обучающимся в организациях образования, реализующих образовательные учебные программы высшего образования, приравненным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льготах и социальной защите участников, инвалидов Великой Отечественной войны и лиц, приравненных к ним» по льготам и гарантиям к инвалидам войны, - 50 %;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студентам, обучающимся в организациях образования, реализующих образовательные учебные программы высшего образования из числа детей-сирот и детей, оставшихся без попечения родителей и находящихся под опекой (попечительством) граждан, - 30 %;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студентам, обучающимся в организациях образования, реализующих образовательные учебные программы высшего образования, имеющим по результатам экзаменационной сессии (кроме студентов, получающих государственные именные стипендии и стипендии Президента Республики Казахстан) только оценки «отлично», - 15 %;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по зрению и инвалидам по слуху, детям-сиротам и детям, оставшимся без попечения родителей и находящимся под опекой (попечительством), а также студентам, имеющим по результатам экзаменационной сессии только оценки «отлично», - повышенная государственная стипендия;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студентам, больным туберкулезом, при наличии соответствующего медицинского заключения, государственная стипендия устанавливается и выплачивается за период нетрудоспособности, но не более десяти месяцев со дня наступления нетрудоспособности.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поддержки услугополучатель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организации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врачебно-консультационной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смерти обоих или единственного родителя, или иные документы, подтверждающие отсутствие родителей (решение суда о лишении родительских прав, ограничении, признании безвестно отсутствующими, объявлении их умершими, признании недееспособными (ограниченно дееспособными);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выдача расписки с указанием фамилии и инициалов лица, принявшего документов (штамп, входящий номер и дата).</w:t>
      </w:r>
    </w:p>
    <w:bookmarkEnd w:id="45"/>
    <w:bookmarkStart w:name="z9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центрального государственного органа, услугодателя и (или) его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по вопросам оказания государственных услуг</w:t>
      </w:r>
    </w:p>
    <w:bookmarkEnd w:id="46"/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обжаловании решений, действий (бездействия) Министерства, услугодателя и (или) его должностных лиц по вопросам оказания государственных услуг жалоба подается в письменном виде на имя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Министерства либо лица, его замещающего,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руководителю Министерства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Министерства,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47"/>
    <w:bookmarkStart w:name="z9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8"/>
    <w:bookmarkStart w:name="z9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оказания государственной услуги размещен на интернет-ресурсе Министерства: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услугодателя,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интернет-ресурсе Министерства: www.edu.gov.kz., единого контакт-центра по вопросам оказания государственных услуг: 8-800-080-7777, 1414.</w:t>
      </w:r>
    </w:p>
    <w:bookmarkEnd w:id="49"/>
    <w:bookmarkStart w:name="z9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«Присуждение образовательных грантов,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оказание социальной поддержки обучающимся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организациях высшего образования»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4803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