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2dad" w14:textId="39d2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2013 года № 1383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 </w:t>
      </w:r>
    </w:p>
    <w:bookmarkStart w:name="z3" w:id="1"/>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решения Правительства</w:t>
      </w:r>
      <w:r>
        <w:br/>
      </w:r>
      <w:r>
        <w:rPr>
          <w:rFonts w:ascii="Times New Roman"/>
          <w:b/>
          <w:i w:val="false"/>
          <w:color w:val="000000"/>
        </w:rPr>
        <w:t>
Республики Казахстан </w:t>
      </w:r>
    </w:p>
    <w:bookmarkEnd w:id="1"/>
    <w:bookmarkStart w:name="z4" w:id="2"/>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 Министерство сельского хозяйства Республики Казахстан – центральный исполнительный орган, осуществляющий руководство в области агропромышленного комплекса (за исключением рыболовства), а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 (далее – регулируемая сфера).»;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центральном аппарате:</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осуществляет координацию и методическое руководство местных исполнительных органов в области:</w:t>
      </w:r>
      <w:r>
        <w:br/>
      </w:r>
      <w:r>
        <w:rPr>
          <w:rFonts w:ascii="Times New Roman"/>
          <w:b w:val="false"/>
          <w:i w:val="false"/>
          <w:color w:val="000000"/>
          <w:sz w:val="28"/>
        </w:rPr>
        <w:t>
      семеноводства;</w:t>
      </w:r>
      <w:r>
        <w:br/>
      </w:r>
      <w:r>
        <w:rPr>
          <w:rFonts w:ascii="Times New Roman"/>
          <w:b w:val="false"/>
          <w:i w:val="false"/>
          <w:color w:val="000000"/>
          <w:sz w:val="28"/>
        </w:rPr>
        <w:t>
      племенного животноводства;</w:t>
      </w:r>
      <w:r>
        <w:br/>
      </w:r>
      <w:r>
        <w:rPr>
          <w:rFonts w:ascii="Times New Roman"/>
          <w:b w:val="false"/>
          <w:i w:val="false"/>
          <w:color w:val="000000"/>
          <w:sz w:val="28"/>
        </w:rPr>
        <w:t>
      карантина растений;</w:t>
      </w:r>
      <w:r>
        <w:br/>
      </w:r>
      <w:r>
        <w:rPr>
          <w:rFonts w:ascii="Times New Roman"/>
          <w:b w:val="false"/>
          <w:i w:val="false"/>
          <w:color w:val="000000"/>
          <w:sz w:val="28"/>
        </w:rPr>
        <w:t>
      зернового рынка;</w:t>
      </w:r>
      <w:r>
        <w:br/>
      </w:r>
      <w:r>
        <w:rPr>
          <w:rFonts w:ascii="Times New Roman"/>
          <w:b w:val="false"/>
          <w:i w:val="false"/>
          <w:color w:val="000000"/>
          <w:sz w:val="28"/>
        </w:rPr>
        <w:t>
      защиты растений;</w:t>
      </w:r>
      <w:r>
        <w:br/>
      </w:r>
      <w:r>
        <w:rPr>
          <w:rFonts w:ascii="Times New Roman"/>
          <w:b w:val="false"/>
          <w:i w:val="false"/>
          <w:color w:val="000000"/>
          <w:sz w:val="28"/>
        </w:rPr>
        <w:t>
      ветеринарии;</w:t>
      </w:r>
      <w:r>
        <w:br/>
      </w:r>
      <w:r>
        <w:rPr>
          <w:rFonts w:ascii="Times New Roman"/>
          <w:b w:val="false"/>
          <w:i w:val="false"/>
          <w:color w:val="000000"/>
          <w:sz w:val="28"/>
        </w:rPr>
        <w:t>
      развития хлопковой отрасли;</w:t>
      </w:r>
      <w:r>
        <w:br/>
      </w:r>
      <w:r>
        <w:rPr>
          <w:rFonts w:ascii="Times New Roman"/>
          <w:b w:val="false"/>
          <w:i w:val="false"/>
          <w:color w:val="000000"/>
          <w:sz w:val="28"/>
        </w:rPr>
        <w:t>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xml:space="preserve">
      подпункт 3) исключить; </w:t>
      </w:r>
      <w:r>
        <w:br/>
      </w:r>
      <w:r>
        <w:rPr>
          <w:rFonts w:ascii="Times New Roman"/>
          <w:b w:val="false"/>
          <w:i w:val="false"/>
          <w:color w:val="000000"/>
          <w:sz w:val="28"/>
        </w:rPr>
        <w:t>
</w:t>
      </w:r>
      <w:r>
        <w:rPr>
          <w:rFonts w:ascii="Times New Roman"/>
          <w:b w:val="false"/>
          <w:i w:val="false"/>
          <w:color w:val="000000"/>
          <w:sz w:val="28"/>
        </w:rPr>
        <w:t>
      подпункты 18), 21) и 24) изложить в следующей редакции:</w:t>
      </w:r>
      <w:r>
        <w:br/>
      </w:r>
      <w:r>
        <w:rPr>
          <w:rFonts w:ascii="Times New Roman"/>
          <w:b w:val="false"/>
          <w:i w:val="false"/>
          <w:color w:val="000000"/>
          <w:sz w:val="28"/>
        </w:rPr>
        <w:t>
      «18)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r>
        <w:br/>
      </w:r>
      <w:r>
        <w:rPr>
          <w:rFonts w:ascii="Times New Roman"/>
          <w:b w:val="false"/>
          <w:i w:val="false"/>
          <w:color w:val="000000"/>
          <w:sz w:val="28"/>
        </w:rPr>
        <w:t>
      «21) разрабатывает порядок использования физическими и юридическими лицами племенных животных, приобретенных за счет бюджетных средств;»;</w:t>
      </w:r>
      <w:r>
        <w:br/>
      </w:r>
      <w:r>
        <w:rPr>
          <w:rFonts w:ascii="Times New Roman"/>
          <w:b w:val="false"/>
          <w:i w:val="false"/>
          <w:color w:val="000000"/>
          <w:sz w:val="28"/>
        </w:rPr>
        <w:t xml:space="preserve">
      «24) разрабатывает порядок субсидирования развития племенного животноводства;»; </w:t>
      </w:r>
      <w:r>
        <w:br/>
      </w:r>
      <w:r>
        <w:rPr>
          <w:rFonts w:ascii="Times New Roman"/>
          <w:b w:val="false"/>
          <w:i w:val="false"/>
          <w:color w:val="000000"/>
          <w:sz w:val="28"/>
        </w:rPr>
        <w:t>
</w:t>
      </w:r>
      <w:r>
        <w:rPr>
          <w:rFonts w:ascii="Times New Roman"/>
          <w:b w:val="false"/>
          <w:i w:val="false"/>
          <w:color w:val="000000"/>
          <w:sz w:val="28"/>
        </w:rPr>
        <w:t>
      дополнить подпунктом 24-1) следующего содержания:</w:t>
      </w:r>
      <w:r>
        <w:br/>
      </w:r>
      <w:r>
        <w:rPr>
          <w:rFonts w:ascii="Times New Roman"/>
          <w:b w:val="false"/>
          <w:i w:val="false"/>
          <w:color w:val="000000"/>
          <w:sz w:val="28"/>
        </w:rPr>
        <w:t>
      «24-1) определяет перечень карантинных объектов, по отношению к которым устанавливаются и осуществляются мероприятия по карантину растений;»;</w:t>
      </w:r>
      <w:r>
        <w:br/>
      </w:r>
      <w:r>
        <w:rPr>
          <w:rFonts w:ascii="Times New Roman"/>
          <w:b w:val="false"/>
          <w:i w:val="false"/>
          <w:color w:val="000000"/>
          <w:sz w:val="28"/>
        </w:rPr>
        <w:t>
</w:t>
      </w:r>
      <w:r>
        <w:rPr>
          <w:rFonts w:ascii="Times New Roman"/>
          <w:b w:val="false"/>
          <w:i w:val="false"/>
          <w:color w:val="000000"/>
          <w:sz w:val="28"/>
        </w:rPr>
        <w:t>
      подпункт 25)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29-1) следующего содержания:</w:t>
      </w:r>
      <w:r>
        <w:br/>
      </w:r>
      <w:r>
        <w:rPr>
          <w:rFonts w:ascii="Times New Roman"/>
          <w:b w:val="false"/>
          <w:i w:val="false"/>
          <w:color w:val="000000"/>
          <w:sz w:val="28"/>
        </w:rPr>
        <w:t>
      «29-1) утверждает методы, методики, рекомендации, регламентирующие порядок, способы осуществления мероприятий по карантину растений;»;</w:t>
      </w:r>
      <w:r>
        <w:br/>
      </w:r>
      <w:r>
        <w:rPr>
          <w:rFonts w:ascii="Times New Roman"/>
          <w:b w:val="false"/>
          <w:i w:val="false"/>
          <w:color w:val="000000"/>
          <w:sz w:val="28"/>
        </w:rPr>
        <w:t>
</w:t>
      </w:r>
      <w:r>
        <w:rPr>
          <w:rFonts w:ascii="Times New Roman"/>
          <w:b w:val="false"/>
          <w:i w:val="false"/>
          <w:color w:val="000000"/>
          <w:sz w:val="28"/>
        </w:rPr>
        <w:t xml:space="preserve">
      подпункт 33) исключить; </w:t>
      </w:r>
      <w:r>
        <w:br/>
      </w:r>
      <w:r>
        <w:rPr>
          <w:rFonts w:ascii="Times New Roman"/>
          <w:b w:val="false"/>
          <w:i w:val="false"/>
          <w:color w:val="000000"/>
          <w:sz w:val="28"/>
        </w:rPr>
        <w:t>
</w:t>
      </w:r>
      <w:r>
        <w:rPr>
          <w:rFonts w:ascii="Times New Roman"/>
          <w:b w:val="false"/>
          <w:i w:val="false"/>
          <w:color w:val="000000"/>
          <w:sz w:val="28"/>
        </w:rPr>
        <w:t>
      дополнить подпунктами 49-1) и 49-2) следующего содержания:</w:t>
      </w:r>
      <w:r>
        <w:br/>
      </w:r>
      <w:r>
        <w:rPr>
          <w:rFonts w:ascii="Times New Roman"/>
          <w:b w:val="false"/>
          <w:i w:val="false"/>
          <w:color w:val="000000"/>
          <w:sz w:val="28"/>
        </w:rPr>
        <w:t>
      «49-1) вносит предложения по установлению закупочной цены зерна;</w:t>
      </w:r>
      <w:r>
        <w:br/>
      </w:r>
      <w:r>
        <w:rPr>
          <w:rFonts w:ascii="Times New Roman"/>
          <w:b w:val="false"/>
          <w:i w:val="false"/>
          <w:color w:val="000000"/>
          <w:sz w:val="28"/>
        </w:rPr>
        <w:t>
      49-2) принимает решения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xml:space="preserve">
      подпункты 56), 60) и 63) исключить; </w:t>
      </w:r>
      <w:r>
        <w:br/>
      </w:r>
      <w:r>
        <w:rPr>
          <w:rFonts w:ascii="Times New Roman"/>
          <w:b w:val="false"/>
          <w:i w:val="false"/>
          <w:color w:val="000000"/>
          <w:sz w:val="28"/>
        </w:rPr>
        <w:t>
</w:t>
      </w:r>
      <w:r>
        <w:rPr>
          <w:rFonts w:ascii="Times New Roman"/>
          <w:b w:val="false"/>
          <w:i w:val="false"/>
          <w:color w:val="000000"/>
          <w:sz w:val="28"/>
        </w:rPr>
        <w:t>
      дополнить подпунктом 63-1) следующего содержания:</w:t>
      </w:r>
      <w:r>
        <w:br/>
      </w:r>
      <w:r>
        <w:rPr>
          <w:rFonts w:ascii="Times New Roman"/>
          <w:b w:val="false"/>
          <w:i w:val="false"/>
          <w:color w:val="000000"/>
          <w:sz w:val="28"/>
        </w:rPr>
        <w:t>
      «63-1) осуществляет сотрудничество с международными организациями и государственными органами и участвует в реализации международных программ в области защиты растений;»;</w:t>
      </w:r>
      <w:r>
        <w:br/>
      </w:r>
      <w:r>
        <w:rPr>
          <w:rFonts w:ascii="Times New Roman"/>
          <w:b w:val="false"/>
          <w:i w:val="false"/>
          <w:color w:val="000000"/>
          <w:sz w:val="28"/>
        </w:rPr>
        <w:t>
</w:t>
      </w:r>
      <w:r>
        <w:rPr>
          <w:rFonts w:ascii="Times New Roman"/>
          <w:b w:val="false"/>
          <w:i w:val="false"/>
          <w:color w:val="000000"/>
          <w:sz w:val="28"/>
        </w:rPr>
        <w:t xml:space="preserve">
      подпункт 67) исключить; </w:t>
      </w:r>
      <w:r>
        <w:br/>
      </w:r>
      <w:r>
        <w:rPr>
          <w:rFonts w:ascii="Times New Roman"/>
          <w:b w:val="false"/>
          <w:i w:val="false"/>
          <w:color w:val="000000"/>
          <w:sz w:val="28"/>
        </w:rPr>
        <w:t>
</w:t>
      </w:r>
      <w:r>
        <w:rPr>
          <w:rFonts w:ascii="Times New Roman"/>
          <w:b w:val="false"/>
          <w:i w:val="false"/>
          <w:color w:val="000000"/>
          <w:sz w:val="28"/>
        </w:rPr>
        <w:t>
      подпункт 72) изложить в следующей редакции:</w:t>
      </w:r>
      <w:r>
        <w:br/>
      </w:r>
      <w:r>
        <w:rPr>
          <w:rFonts w:ascii="Times New Roman"/>
          <w:b w:val="false"/>
          <w:i w:val="false"/>
          <w:color w:val="000000"/>
          <w:sz w:val="28"/>
        </w:rPr>
        <w:t>
      «72) утверждает разработанные в результате исследований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(учебных программ) по подготовке и повышению квалификации специалистов по защите растений;»;</w:t>
      </w:r>
      <w:r>
        <w:br/>
      </w:r>
      <w:r>
        <w:rPr>
          <w:rFonts w:ascii="Times New Roman"/>
          <w:b w:val="false"/>
          <w:i w:val="false"/>
          <w:color w:val="000000"/>
          <w:sz w:val="28"/>
        </w:rPr>
        <w:t>
</w:t>
      </w:r>
      <w:r>
        <w:rPr>
          <w:rFonts w:ascii="Times New Roman"/>
          <w:b w:val="false"/>
          <w:i w:val="false"/>
          <w:color w:val="000000"/>
          <w:sz w:val="28"/>
        </w:rPr>
        <w:t xml:space="preserve">
      подпункты 74) и 77) исключить; </w:t>
      </w:r>
      <w:r>
        <w:br/>
      </w:r>
      <w:r>
        <w:rPr>
          <w:rFonts w:ascii="Times New Roman"/>
          <w:b w:val="false"/>
          <w:i w:val="false"/>
          <w:color w:val="000000"/>
          <w:sz w:val="28"/>
        </w:rPr>
        <w:t>
</w:t>
      </w:r>
      <w:r>
        <w:rPr>
          <w:rFonts w:ascii="Times New Roman"/>
          <w:b w:val="false"/>
          <w:i w:val="false"/>
          <w:color w:val="000000"/>
          <w:sz w:val="28"/>
        </w:rPr>
        <w:t>
      дополнить подпунктом 79-1) следующего содержания:</w:t>
      </w:r>
      <w:r>
        <w:br/>
      </w:r>
      <w:r>
        <w:rPr>
          <w:rFonts w:ascii="Times New Roman"/>
          <w:b w:val="false"/>
          <w:i w:val="false"/>
          <w:color w:val="000000"/>
          <w:sz w:val="28"/>
        </w:rPr>
        <w:t xml:space="preserve">
      «79-1)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 </w:t>
      </w:r>
      <w:r>
        <w:br/>
      </w:r>
      <w:r>
        <w:rPr>
          <w:rFonts w:ascii="Times New Roman"/>
          <w:b w:val="false"/>
          <w:i w:val="false"/>
          <w:color w:val="000000"/>
          <w:sz w:val="28"/>
        </w:rPr>
        <w:t>
</w:t>
      </w:r>
      <w:r>
        <w:rPr>
          <w:rFonts w:ascii="Times New Roman"/>
          <w:b w:val="false"/>
          <w:i w:val="false"/>
          <w:color w:val="000000"/>
          <w:sz w:val="28"/>
        </w:rPr>
        <w:t>
      подпункт 88) изложить в следующей редакции:</w:t>
      </w:r>
      <w:r>
        <w:br/>
      </w:r>
      <w:r>
        <w:rPr>
          <w:rFonts w:ascii="Times New Roman"/>
          <w:b w:val="false"/>
          <w:i w:val="false"/>
          <w:color w:val="000000"/>
          <w:sz w:val="28"/>
        </w:rPr>
        <w:t>
      «88) утверждает правила отбора проб перемещаемых (перевозимых) объектов и биологического материала;»;</w:t>
      </w:r>
      <w:r>
        <w:br/>
      </w:r>
      <w:r>
        <w:rPr>
          <w:rFonts w:ascii="Times New Roman"/>
          <w:b w:val="false"/>
          <w:i w:val="false"/>
          <w:color w:val="000000"/>
          <w:sz w:val="28"/>
        </w:rPr>
        <w:t>
</w:t>
      </w:r>
      <w:r>
        <w:rPr>
          <w:rFonts w:ascii="Times New Roman"/>
          <w:b w:val="false"/>
          <w:i w:val="false"/>
          <w:color w:val="000000"/>
          <w:sz w:val="28"/>
        </w:rPr>
        <w:t xml:space="preserve">
      подпункты 109) и 118) исключить; </w:t>
      </w:r>
      <w:r>
        <w:br/>
      </w:r>
      <w:r>
        <w:rPr>
          <w:rFonts w:ascii="Times New Roman"/>
          <w:b w:val="false"/>
          <w:i w:val="false"/>
          <w:color w:val="000000"/>
          <w:sz w:val="28"/>
        </w:rPr>
        <w:t>
</w:t>
      </w:r>
      <w:r>
        <w:rPr>
          <w:rFonts w:ascii="Times New Roman"/>
          <w:b w:val="false"/>
          <w:i w:val="false"/>
          <w:color w:val="000000"/>
          <w:sz w:val="28"/>
        </w:rPr>
        <w:t>
      дополнить подпунктами 130-1) и 130-2) следующего содержания:</w:t>
      </w:r>
      <w:r>
        <w:br/>
      </w:r>
      <w:r>
        <w:rPr>
          <w:rFonts w:ascii="Times New Roman"/>
          <w:b w:val="false"/>
          <w:i w:val="false"/>
          <w:color w:val="000000"/>
          <w:sz w:val="28"/>
        </w:rPr>
        <w:t>
      «130-1) запрашивает необходимую информацию в области семеноводства сельскохозяйственных растений от местных исполнительных органов;</w:t>
      </w:r>
      <w:r>
        <w:br/>
      </w:r>
      <w:r>
        <w:rPr>
          <w:rFonts w:ascii="Times New Roman"/>
          <w:b w:val="false"/>
          <w:i w:val="false"/>
          <w:color w:val="000000"/>
          <w:sz w:val="28"/>
        </w:rPr>
        <w:t>
      130-2) составляет баланс семян по республике;»;</w:t>
      </w:r>
      <w:r>
        <w:br/>
      </w:r>
      <w:r>
        <w:rPr>
          <w:rFonts w:ascii="Times New Roman"/>
          <w:b w:val="false"/>
          <w:i w:val="false"/>
          <w:color w:val="000000"/>
          <w:sz w:val="28"/>
        </w:rPr>
        <w:t>
</w:t>
      </w:r>
      <w:r>
        <w:rPr>
          <w:rFonts w:ascii="Times New Roman"/>
          <w:b w:val="false"/>
          <w:i w:val="false"/>
          <w:color w:val="000000"/>
          <w:sz w:val="28"/>
        </w:rPr>
        <w:t>
      подпункты 138) и 139) изложить в следующей редакции:</w:t>
      </w:r>
      <w:r>
        <w:br/>
      </w:r>
      <w:r>
        <w:rPr>
          <w:rFonts w:ascii="Times New Roman"/>
          <w:b w:val="false"/>
          <w:i w:val="false"/>
          <w:color w:val="000000"/>
          <w:sz w:val="28"/>
        </w:rPr>
        <w:t>
      «138) определяет по согласованию с местными исполнительными органами ежегодные квоты по каждому виду семян, подлежащих субсидированию по оригинальным семенам, - для каждого аттестованного субъекта в области семеноводства;</w:t>
      </w:r>
      <w:r>
        <w:br/>
      </w:r>
      <w:r>
        <w:rPr>
          <w:rFonts w:ascii="Times New Roman"/>
          <w:b w:val="false"/>
          <w:i w:val="false"/>
          <w:color w:val="000000"/>
          <w:sz w:val="28"/>
        </w:rPr>
        <w:t>
      139) определяет по согласованию с местными исполнительными органами ежегодные квоты по каждому виду семян, подлежащих субсидированию по элитным семенам, - для каждой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xml:space="preserve">
      подпункты 140) и 144) исключить; </w:t>
      </w:r>
      <w:r>
        <w:br/>
      </w:r>
      <w:r>
        <w:rPr>
          <w:rFonts w:ascii="Times New Roman"/>
          <w:b w:val="false"/>
          <w:i w:val="false"/>
          <w:color w:val="000000"/>
          <w:sz w:val="28"/>
        </w:rPr>
        <w:t>
</w:t>
      </w:r>
      <w:r>
        <w:rPr>
          <w:rFonts w:ascii="Times New Roman"/>
          <w:b w:val="false"/>
          <w:i w:val="false"/>
          <w:color w:val="000000"/>
          <w:sz w:val="28"/>
        </w:rPr>
        <w:t>
      дополнить подпунктами 146-1), 146-2), 146-3), 146-4), 146-5), 146-6), 146-7), 146-8), 146-9) и 146-10) следующего содержания:</w:t>
      </w:r>
      <w:r>
        <w:br/>
      </w:r>
      <w:r>
        <w:rPr>
          <w:rFonts w:ascii="Times New Roman"/>
          <w:b w:val="false"/>
          <w:i w:val="false"/>
          <w:color w:val="000000"/>
          <w:sz w:val="28"/>
        </w:rPr>
        <w:t>
      «146-1) осуществляет подготовку предложений по созданию технических комитетов по стандартизации, органов по подтверждению соответствия и лабораторий по продукции, подлежащей обязательному подтверждению соответствия;</w:t>
      </w:r>
      <w:r>
        <w:br/>
      </w:r>
      <w:r>
        <w:rPr>
          <w:rFonts w:ascii="Times New Roman"/>
          <w:b w:val="false"/>
          <w:i w:val="false"/>
          <w:color w:val="000000"/>
          <w:sz w:val="28"/>
        </w:rPr>
        <w:t>
      146-2) создает экспертные советы для разработки проектов технических регламентов, подготовки предложений по вопросам, входящим в компетенцию Министерства;</w:t>
      </w:r>
      <w:r>
        <w:br/>
      </w:r>
      <w:r>
        <w:rPr>
          <w:rFonts w:ascii="Times New Roman"/>
          <w:b w:val="false"/>
          <w:i w:val="false"/>
          <w:color w:val="000000"/>
          <w:sz w:val="28"/>
        </w:rPr>
        <w:t>
      146-3) осуществляет подготовку и реализацию планов по разработке стандартов и иных документов и их гармонизации с международными нормами и требованиями;</w:t>
      </w:r>
      <w:r>
        <w:br/>
      </w:r>
      <w:r>
        <w:rPr>
          <w:rFonts w:ascii="Times New Roman"/>
          <w:b w:val="false"/>
          <w:i w:val="false"/>
          <w:color w:val="000000"/>
          <w:sz w:val="28"/>
        </w:rPr>
        <w:t>
      146-4) осуществляет анализ научно-технического уровня технических регламентов и взаимосвязанных с ними стандартов;</w:t>
      </w:r>
      <w:r>
        <w:br/>
      </w:r>
      <w:r>
        <w:rPr>
          <w:rFonts w:ascii="Times New Roman"/>
          <w:b w:val="false"/>
          <w:i w:val="false"/>
          <w:color w:val="000000"/>
          <w:sz w:val="28"/>
        </w:rPr>
        <w:t>
      146-5) осуществляет подготовку и внесение в уполномоченный орган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 актуализации и унификации нормативных документов по стандартизации;</w:t>
      </w:r>
      <w:r>
        <w:br/>
      </w:r>
      <w:r>
        <w:rPr>
          <w:rFonts w:ascii="Times New Roman"/>
          <w:b w:val="false"/>
          <w:i w:val="false"/>
          <w:color w:val="000000"/>
          <w:sz w:val="28"/>
        </w:rPr>
        <w:t>
      146-6) осуществляет организацию работ по разработке технических регламентов и национальных стандартов;</w:t>
      </w:r>
      <w:r>
        <w:br/>
      </w:r>
      <w:r>
        <w:rPr>
          <w:rFonts w:ascii="Times New Roman"/>
          <w:b w:val="false"/>
          <w:i w:val="false"/>
          <w:color w:val="000000"/>
          <w:sz w:val="28"/>
        </w:rPr>
        <w:t>
      146-7) осуществляет ведение фондов технических регламентов, стандартов и иных документов по вопросам, входящим в их компетенцию;</w:t>
      </w:r>
      <w:r>
        <w:br/>
      </w:r>
      <w:r>
        <w:rPr>
          <w:rFonts w:ascii="Times New Roman"/>
          <w:b w:val="false"/>
          <w:i w:val="false"/>
          <w:color w:val="000000"/>
          <w:sz w:val="28"/>
        </w:rPr>
        <w:t>
      146-8) осуществляет участие в разработке неправительственных стандартов;</w:t>
      </w:r>
      <w:r>
        <w:br/>
      </w:r>
      <w:r>
        <w:rPr>
          <w:rFonts w:ascii="Times New Roman"/>
          <w:b w:val="false"/>
          <w:i w:val="false"/>
          <w:color w:val="000000"/>
          <w:sz w:val="28"/>
        </w:rPr>
        <w:t>
      146-9) осуществляет инициирование разработки национальных стандартов на базе неправительственных стандартов;</w:t>
      </w:r>
      <w:r>
        <w:br/>
      </w:r>
      <w:r>
        <w:rPr>
          <w:rFonts w:ascii="Times New Roman"/>
          <w:b w:val="false"/>
          <w:i w:val="false"/>
          <w:color w:val="000000"/>
          <w:sz w:val="28"/>
        </w:rPr>
        <w:t>
      146-10)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r>
        <w:br/>
      </w:r>
      <w:r>
        <w:rPr>
          <w:rFonts w:ascii="Times New Roman"/>
          <w:b w:val="false"/>
          <w:i w:val="false"/>
          <w:color w:val="000000"/>
          <w:sz w:val="28"/>
        </w:rPr>
        <w:t>
</w:t>
      </w:r>
      <w:r>
        <w:rPr>
          <w:rFonts w:ascii="Times New Roman"/>
          <w:b w:val="false"/>
          <w:i w:val="false"/>
          <w:color w:val="000000"/>
          <w:sz w:val="28"/>
        </w:rPr>
        <w:t xml:space="preserve">
      подпункты 154), 155), 156) и 158) исключить; </w:t>
      </w:r>
      <w:r>
        <w:br/>
      </w:r>
      <w:r>
        <w:rPr>
          <w:rFonts w:ascii="Times New Roman"/>
          <w:b w:val="false"/>
          <w:i w:val="false"/>
          <w:color w:val="000000"/>
          <w:sz w:val="28"/>
        </w:rPr>
        <w:t>
</w:t>
      </w:r>
      <w:r>
        <w:rPr>
          <w:rFonts w:ascii="Times New Roman"/>
          <w:b w:val="false"/>
          <w:i w:val="false"/>
          <w:color w:val="000000"/>
          <w:sz w:val="28"/>
        </w:rPr>
        <w:t>
      подпункт 162) изложить в следующей редакции:</w:t>
      </w:r>
      <w:r>
        <w:br/>
      </w:r>
      <w:r>
        <w:rPr>
          <w:rFonts w:ascii="Times New Roman"/>
          <w:b w:val="false"/>
          <w:i w:val="false"/>
          <w:color w:val="000000"/>
          <w:sz w:val="28"/>
        </w:rPr>
        <w:t>
      «162) проводит мониторинг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подпункты 163) и 165)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166-1) и 166-2) следующего содержания:</w:t>
      </w:r>
      <w:r>
        <w:br/>
      </w:r>
      <w:r>
        <w:rPr>
          <w:rFonts w:ascii="Times New Roman"/>
          <w:b w:val="false"/>
          <w:i w:val="false"/>
          <w:color w:val="000000"/>
          <w:sz w:val="28"/>
        </w:rPr>
        <w:t>
      «166-1) организует проведение специализированными государственными учреждениями мониторинга и оценки мелиоративного состояния орошаемых земель;</w:t>
      </w:r>
      <w:r>
        <w:br/>
      </w:r>
      <w:r>
        <w:rPr>
          <w:rFonts w:ascii="Times New Roman"/>
          <w:b w:val="false"/>
          <w:i w:val="false"/>
          <w:color w:val="000000"/>
          <w:sz w:val="28"/>
        </w:rPr>
        <w:t>
      166-2) разрабатывает правила субсидирования стоимости услуг по подаче воды сельскохозяйственным товаропроизводителям;»;</w:t>
      </w:r>
      <w:r>
        <w:br/>
      </w:r>
      <w:r>
        <w:rPr>
          <w:rFonts w:ascii="Times New Roman"/>
          <w:b w:val="false"/>
          <w:i w:val="false"/>
          <w:color w:val="000000"/>
          <w:sz w:val="28"/>
        </w:rPr>
        <w:t>
</w:t>
      </w:r>
      <w:r>
        <w:rPr>
          <w:rFonts w:ascii="Times New Roman"/>
          <w:b w:val="false"/>
          <w:i w:val="false"/>
          <w:color w:val="000000"/>
          <w:sz w:val="28"/>
        </w:rPr>
        <w:t>
      подпункт 167) исключить;</w:t>
      </w:r>
      <w:r>
        <w:br/>
      </w:r>
      <w:r>
        <w:rPr>
          <w:rFonts w:ascii="Times New Roman"/>
          <w:b w:val="false"/>
          <w:i w:val="false"/>
          <w:color w:val="000000"/>
          <w:sz w:val="28"/>
        </w:rPr>
        <w:t>
</w:t>
      </w:r>
      <w:r>
        <w:rPr>
          <w:rFonts w:ascii="Times New Roman"/>
          <w:b w:val="false"/>
          <w:i w:val="false"/>
          <w:color w:val="000000"/>
          <w:sz w:val="28"/>
        </w:rPr>
        <w:t>
      подпункт 189) изложить в следующей редакции:</w:t>
      </w:r>
      <w:r>
        <w:br/>
      </w:r>
      <w:r>
        <w:rPr>
          <w:rFonts w:ascii="Times New Roman"/>
          <w:b w:val="false"/>
          <w:i w:val="false"/>
          <w:color w:val="000000"/>
          <w:sz w:val="28"/>
        </w:rPr>
        <w:t>
      «189) разрабатывает и утверждает положение о государственном инспекторе хлопковой отрасли;»;</w:t>
      </w:r>
      <w:r>
        <w:br/>
      </w:r>
      <w:r>
        <w:rPr>
          <w:rFonts w:ascii="Times New Roman"/>
          <w:b w:val="false"/>
          <w:i w:val="false"/>
          <w:color w:val="000000"/>
          <w:sz w:val="28"/>
        </w:rPr>
        <w:t>
</w:t>
      </w:r>
      <w:r>
        <w:rPr>
          <w:rFonts w:ascii="Times New Roman"/>
          <w:b w:val="false"/>
          <w:i w:val="false"/>
          <w:color w:val="000000"/>
          <w:sz w:val="28"/>
        </w:rPr>
        <w:t>
      подпункт 205) исключить;</w:t>
      </w:r>
      <w:r>
        <w:br/>
      </w:r>
      <w:r>
        <w:rPr>
          <w:rFonts w:ascii="Times New Roman"/>
          <w:b w:val="false"/>
          <w:i w:val="false"/>
          <w:color w:val="000000"/>
          <w:sz w:val="28"/>
        </w:rPr>
        <w:t>
</w:t>
      </w:r>
      <w:r>
        <w:rPr>
          <w:rFonts w:ascii="Times New Roman"/>
          <w:b w:val="false"/>
          <w:i w:val="false"/>
          <w:color w:val="000000"/>
          <w:sz w:val="28"/>
        </w:rPr>
        <w:t>
      подпункт 208) изложить в следующей редакции:</w:t>
      </w:r>
      <w:r>
        <w:br/>
      </w:r>
      <w:r>
        <w:rPr>
          <w:rFonts w:ascii="Times New Roman"/>
          <w:b w:val="false"/>
          <w:i w:val="false"/>
          <w:color w:val="000000"/>
          <w:sz w:val="28"/>
        </w:rPr>
        <w:t>
      «208) утверждает порядок проведения ветеринарно-санитарной экспертизы пищевой продукции по определению ее безопасности;»;</w:t>
      </w:r>
      <w:r>
        <w:br/>
      </w:r>
      <w:r>
        <w:rPr>
          <w:rFonts w:ascii="Times New Roman"/>
          <w:b w:val="false"/>
          <w:i w:val="false"/>
          <w:color w:val="000000"/>
          <w:sz w:val="28"/>
        </w:rPr>
        <w:t>
</w:t>
      </w:r>
      <w:r>
        <w:rPr>
          <w:rFonts w:ascii="Times New Roman"/>
          <w:b w:val="false"/>
          <w:i w:val="false"/>
          <w:color w:val="000000"/>
          <w:sz w:val="28"/>
        </w:rPr>
        <w:t>
      дополнить подпунктами 214-1), 219-1), 227-1), 228-1) и 228-2) следующего содержания:</w:t>
      </w:r>
      <w:r>
        <w:br/>
      </w:r>
      <w:r>
        <w:rPr>
          <w:rFonts w:ascii="Times New Roman"/>
          <w:b w:val="false"/>
          <w:i w:val="false"/>
          <w:color w:val="000000"/>
          <w:sz w:val="28"/>
        </w:rPr>
        <w:t>
      «214-1) проводит отраслевую экспертизу технико-экономического обоснования на строительство завода по производству биотоплива;»;</w:t>
      </w:r>
      <w:r>
        <w:br/>
      </w:r>
      <w:r>
        <w:rPr>
          <w:rFonts w:ascii="Times New Roman"/>
          <w:b w:val="false"/>
          <w:i w:val="false"/>
          <w:color w:val="000000"/>
          <w:sz w:val="28"/>
        </w:rPr>
        <w:t>
      «219-1) устанавливает порядок разработки и утверждения паспорта производства биотоплива;»;</w:t>
      </w:r>
      <w:r>
        <w:br/>
      </w:r>
      <w:r>
        <w:rPr>
          <w:rFonts w:ascii="Times New Roman"/>
          <w:b w:val="false"/>
          <w:i w:val="false"/>
          <w:color w:val="000000"/>
          <w:sz w:val="28"/>
        </w:rPr>
        <w:t>
      «227-1) осуществляет контроль и анализ выполнения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в регулируемой Министерством отрасли;»;</w:t>
      </w:r>
      <w:r>
        <w:br/>
      </w:r>
      <w:r>
        <w:rPr>
          <w:rFonts w:ascii="Times New Roman"/>
          <w:b w:val="false"/>
          <w:i w:val="false"/>
          <w:color w:val="000000"/>
          <w:sz w:val="28"/>
        </w:rPr>
        <w:t>
      «228-1)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w:t>
      </w:r>
      <w:r>
        <w:br/>
      </w:r>
      <w:r>
        <w:rPr>
          <w:rFonts w:ascii="Times New Roman"/>
          <w:b w:val="false"/>
          <w:i w:val="false"/>
          <w:color w:val="000000"/>
          <w:sz w:val="28"/>
        </w:rPr>
        <w:t>
      «228-2) вносит предложения уполномоченному органу в области производства нефтепродуктов об объемах поставок нефтепродуктов производителям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подпункт 238)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реализует государственную политику в области:</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племенного животноводства;</w:t>
      </w:r>
      <w:r>
        <w:br/>
      </w:r>
      <w:r>
        <w:rPr>
          <w:rFonts w:ascii="Times New Roman"/>
          <w:b w:val="false"/>
          <w:i w:val="false"/>
          <w:color w:val="000000"/>
          <w:sz w:val="28"/>
        </w:rPr>
        <w:t>
      семеноводства;</w:t>
      </w:r>
      <w:r>
        <w:br/>
      </w:r>
      <w:r>
        <w:rPr>
          <w:rFonts w:ascii="Times New Roman"/>
          <w:b w:val="false"/>
          <w:i w:val="false"/>
          <w:color w:val="000000"/>
          <w:sz w:val="28"/>
        </w:rPr>
        <w:t>
      растениеводства;</w:t>
      </w:r>
      <w:r>
        <w:br/>
      </w:r>
      <w:r>
        <w:rPr>
          <w:rFonts w:ascii="Times New Roman"/>
          <w:b w:val="false"/>
          <w:i w:val="false"/>
          <w:color w:val="000000"/>
          <w:sz w:val="28"/>
        </w:rPr>
        <w:t>
      хлопковой отрасли;</w:t>
      </w:r>
      <w:r>
        <w:br/>
      </w:r>
      <w:r>
        <w:rPr>
          <w:rFonts w:ascii="Times New Roman"/>
          <w:b w:val="false"/>
          <w:i w:val="false"/>
          <w:color w:val="000000"/>
          <w:sz w:val="28"/>
        </w:rPr>
        <w:t>
      пчеловодства;</w:t>
      </w:r>
      <w:r>
        <w:br/>
      </w:r>
      <w:r>
        <w:rPr>
          <w:rFonts w:ascii="Times New Roman"/>
          <w:b w:val="false"/>
          <w:i w:val="false"/>
          <w:color w:val="000000"/>
          <w:sz w:val="28"/>
        </w:rPr>
        <w:t>
      безопасности пищевой продукции, подлежащей ветеринарно-санитарному контролю и надзору;</w:t>
      </w:r>
      <w:r>
        <w:br/>
      </w:r>
      <w:r>
        <w:rPr>
          <w:rFonts w:ascii="Times New Roman"/>
          <w:b w:val="false"/>
          <w:i w:val="false"/>
          <w:color w:val="000000"/>
          <w:sz w:val="28"/>
        </w:rPr>
        <w:t xml:space="preserve">
      государственного регулирования производства биотоплива;»; </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xml:space="preserve">
      «6) определяет породный, качественный и количественный состав племенных животных производителей в племенных центрах совместно с научными организациями;»; </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осуществляет признание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r>
        <w:br/>
      </w:r>
      <w:r>
        <w:rPr>
          <w:rFonts w:ascii="Times New Roman"/>
          <w:b w:val="false"/>
          <w:i w:val="false"/>
          <w:color w:val="000000"/>
          <w:sz w:val="28"/>
        </w:rPr>
        <w:t>
</w:t>
      </w:r>
      <w:r>
        <w:rPr>
          <w:rFonts w:ascii="Times New Roman"/>
          <w:b w:val="false"/>
          <w:i w:val="false"/>
          <w:color w:val="000000"/>
          <w:sz w:val="28"/>
        </w:rPr>
        <w:t>
      подпункты 12) и 14) изложить в следующей редакции:</w:t>
      </w:r>
      <w:r>
        <w:br/>
      </w:r>
      <w:r>
        <w:rPr>
          <w:rFonts w:ascii="Times New Roman"/>
          <w:b w:val="false"/>
          <w:i w:val="false"/>
          <w:color w:val="000000"/>
          <w:sz w:val="28"/>
        </w:rPr>
        <w:t xml:space="preserve">
      «12) осуществлять государственный контроль за состоянием селекционной и племенной работы, ее учета и отчетности у субъектов в области племенного животноводства, физических и юридических лиц, получивших бюджетные субсидии;»; </w:t>
      </w:r>
      <w:r>
        <w:br/>
      </w:r>
      <w:r>
        <w:rPr>
          <w:rFonts w:ascii="Times New Roman"/>
          <w:b w:val="false"/>
          <w:i w:val="false"/>
          <w:color w:val="000000"/>
          <w:sz w:val="28"/>
        </w:rPr>
        <w:t>
      «14) осуществлять государственный контроль за порядком использования физическими и юридическими лицами племенных животных, приобретенных за счет бюджетных средств;»;</w:t>
      </w:r>
      <w:r>
        <w:br/>
      </w:r>
      <w:r>
        <w:rPr>
          <w:rFonts w:ascii="Times New Roman"/>
          <w:b w:val="false"/>
          <w:i w:val="false"/>
          <w:color w:val="000000"/>
          <w:sz w:val="28"/>
        </w:rPr>
        <w:t>
</w:t>
      </w:r>
      <w:r>
        <w:rPr>
          <w:rFonts w:ascii="Times New Roman"/>
          <w:b w:val="false"/>
          <w:i w:val="false"/>
          <w:color w:val="000000"/>
          <w:sz w:val="28"/>
        </w:rPr>
        <w:t>
      подпункты 18), 19), 42), 43), 48) и 69)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73-1) следующего содержания:</w:t>
      </w:r>
      <w:r>
        <w:br/>
      </w:r>
      <w:r>
        <w:rPr>
          <w:rFonts w:ascii="Times New Roman"/>
          <w:b w:val="false"/>
          <w:i w:val="false"/>
          <w:color w:val="000000"/>
          <w:sz w:val="28"/>
        </w:rPr>
        <w:t>
      «73-1) разрабатывает, утверждает и ведет список пестицидов (ядохимикатов);»;</w:t>
      </w:r>
      <w:r>
        <w:br/>
      </w:r>
      <w:r>
        <w:rPr>
          <w:rFonts w:ascii="Times New Roman"/>
          <w:b w:val="false"/>
          <w:i w:val="false"/>
          <w:color w:val="000000"/>
          <w:sz w:val="28"/>
        </w:rPr>
        <w:t>
</w:t>
      </w:r>
      <w:r>
        <w:rPr>
          <w:rFonts w:ascii="Times New Roman"/>
          <w:b w:val="false"/>
          <w:i w:val="false"/>
          <w:color w:val="000000"/>
          <w:sz w:val="28"/>
        </w:rPr>
        <w:t>
      подпункты 90), 91), 93), 96), 99), 100), 101), 102), 103), 104), 105), 106) 107), 108), 109), 110), 111), 112), 113), 118), 119), 120), 121), 122), 123), 124), 125), 127), 128), 130), 131), 132), 139), 140), 141), 142), 143) и 144) исключить;</w:t>
      </w:r>
      <w:r>
        <w:br/>
      </w:r>
      <w:r>
        <w:rPr>
          <w:rFonts w:ascii="Times New Roman"/>
          <w:b w:val="false"/>
          <w:i w:val="false"/>
          <w:color w:val="000000"/>
          <w:sz w:val="28"/>
        </w:rPr>
        <w:t>
</w:t>
      </w:r>
      <w:r>
        <w:rPr>
          <w:rFonts w:ascii="Times New Roman"/>
          <w:b w:val="false"/>
          <w:i w:val="false"/>
          <w:color w:val="000000"/>
          <w:sz w:val="28"/>
        </w:rPr>
        <w:t>
      подпункт 145) изложить в следующей редакции:</w:t>
      </w:r>
      <w:r>
        <w:br/>
      </w:r>
      <w:r>
        <w:rPr>
          <w:rFonts w:ascii="Times New Roman"/>
          <w:b w:val="false"/>
          <w:i w:val="false"/>
          <w:color w:val="000000"/>
          <w:sz w:val="28"/>
        </w:rPr>
        <w:t>
      «145) осуществляет контроль за соблюдением хлопкоперерабатывающими организациями правил выдачи, обращения, аннулирования и погашения хлопковых расписок;»;</w:t>
      </w:r>
      <w:r>
        <w:br/>
      </w:r>
      <w:r>
        <w:rPr>
          <w:rFonts w:ascii="Times New Roman"/>
          <w:b w:val="false"/>
          <w:i w:val="false"/>
          <w:color w:val="000000"/>
          <w:sz w:val="28"/>
        </w:rPr>
        <w:t>
</w:t>
      </w:r>
      <w:r>
        <w:rPr>
          <w:rFonts w:ascii="Times New Roman"/>
          <w:b w:val="false"/>
          <w:i w:val="false"/>
          <w:color w:val="000000"/>
          <w:sz w:val="28"/>
        </w:rPr>
        <w:t>
      подпункты 146), 147), 148), 152), 157), 159) и 160)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160-1), 160-2) следующего содержания:</w:t>
      </w:r>
      <w:r>
        <w:br/>
      </w:r>
      <w:r>
        <w:rPr>
          <w:rFonts w:ascii="Times New Roman"/>
          <w:b w:val="false"/>
          <w:i w:val="false"/>
          <w:color w:val="000000"/>
          <w:sz w:val="28"/>
        </w:rPr>
        <w:t>
      «160-1) выдает документ об условиях переработки товаров на/вне таможенной территории и переработки для внутреннего потребления в соответствии с законодательством Республики Казахстан;</w:t>
      </w:r>
      <w:r>
        <w:br/>
      </w:r>
      <w:r>
        <w:rPr>
          <w:rFonts w:ascii="Times New Roman"/>
          <w:b w:val="false"/>
          <w:i w:val="false"/>
          <w:color w:val="000000"/>
          <w:sz w:val="28"/>
        </w:rPr>
        <w:t>
      160-2) выдает заключение об условиях переработки товаров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161) изложить в следующей редакции:</w:t>
      </w:r>
      <w:r>
        <w:br/>
      </w:r>
      <w:r>
        <w:rPr>
          <w:rFonts w:ascii="Times New Roman"/>
          <w:b w:val="false"/>
          <w:i w:val="false"/>
          <w:color w:val="000000"/>
          <w:sz w:val="28"/>
        </w:rPr>
        <w:t>
      «161) утверждает рекомендации и методические указания по осуществлению ветеринарных мероприятий;»;</w:t>
      </w:r>
      <w:r>
        <w:br/>
      </w:r>
      <w:r>
        <w:rPr>
          <w:rFonts w:ascii="Times New Roman"/>
          <w:b w:val="false"/>
          <w:i w:val="false"/>
          <w:color w:val="000000"/>
          <w:sz w:val="28"/>
        </w:rPr>
        <w:t>
</w:t>
      </w:r>
      <w:r>
        <w:rPr>
          <w:rFonts w:ascii="Times New Roman"/>
          <w:b w:val="false"/>
          <w:i w:val="false"/>
          <w:color w:val="000000"/>
          <w:sz w:val="28"/>
        </w:rPr>
        <w:t>
      подпункты 164) и 173)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строку, порядковый номер 1 </w:t>
      </w:r>
      <w:r>
        <w:rPr>
          <w:rFonts w:ascii="Times New Roman"/>
          <w:b w:val="false"/>
          <w:i w:val="false"/>
          <w:color w:val="000000"/>
          <w:sz w:val="28"/>
        </w:rPr>
        <w:t>раздела 1</w:t>
      </w:r>
      <w:r>
        <w:rPr>
          <w:rFonts w:ascii="Times New Roman"/>
          <w:b w:val="false"/>
          <w:i w:val="false"/>
          <w:color w:val="000000"/>
          <w:sz w:val="28"/>
        </w:rPr>
        <w:t xml:space="preserve"> «Республиканские государственные предприятия»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сельского хозяйства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«81. Государственное учреждение «Семейская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r>
        <w:br/>
      </w:r>
      <w:r>
        <w:rPr>
          <w:rFonts w:ascii="Times New Roman"/>
          <w:b w:val="false"/>
          <w:i w:val="false"/>
          <w:color w:val="000000"/>
          <w:sz w:val="28"/>
        </w:rPr>
        <w:t>
      «295.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30.01.2016 </w:t>
      </w:r>
      <w:r>
        <w:rPr>
          <w:rFonts w:ascii="Times New Roman"/>
          <w:b w:val="false"/>
          <w:i w:val="false"/>
          <w:color w:val="000000"/>
          <w:sz w:val="28"/>
        </w:rPr>
        <w:t>№ 43</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2"/>
    <w:bookmarkStart w:name="z99"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3"/>
    <w:p>
      <w:pPr>
        <w:spacing w:after="0"/>
        <w:ind w:left="0"/>
        <w:jc w:val="both"/>
      </w:pPr>
      <w:r>
        <w:rPr>
          <w:rFonts w:ascii="Times New Roman"/>
          <w:b w:val="false"/>
          <w:i w:val="false"/>
          <w:color w:val="ff0000"/>
          <w:sz w:val="28"/>
        </w:rPr>
        <w:t xml:space="preserve">      Сноска. Приложение 1 утратило силу постановлением Правительства РК от 30.01.2016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 </w:t>
      </w:r>
    </w:p>
    <w:bookmarkEnd w:id="4"/>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30.01.2016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5"/>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30.01.2016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6"/>
    <w:p>
      <w:pPr>
        <w:spacing w:after="0"/>
        <w:ind w:left="0"/>
        <w:jc w:val="both"/>
      </w:pPr>
      <w:r>
        <w:rPr>
          <w:rFonts w:ascii="Times New Roman"/>
          <w:b w:val="false"/>
          <w:i w:val="false"/>
          <w:color w:val="ff0000"/>
          <w:sz w:val="28"/>
        </w:rPr>
        <w:t xml:space="preserve">      Сноска. Приложение 4 утратило силу постановлением Правительства РК от 30.01.2016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7"/>
    <w:p>
      <w:pPr>
        <w:spacing w:after="0"/>
        <w:ind w:left="0"/>
        <w:jc w:val="both"/>
      </w:pPr>
      <w:r>
        <w:rPr>
          <w:rFonts w:ascii="Times New Roman"/>
          <w:b w:val="false"/>
          <w:i w:val="false"/>
          <w:color w:val="ff0000"/>
          <w:sz w:val="28"/>
        </w:rPr>
        <w:t xml:space="preserve">      Сноска. Приложение 5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8"/>
    <w:p>
      <w:pPr>
        <w:spacing w:after="0"/>
        <w:ind w:left="0"/>
        <w:jc w:val="both"/>
      </w:pPr>
      <w:r>
        <w:rPr>
          <w:rFonts w:ascii="Times New Roman"/>
          <w:b w:val="false"/>
          <w:i w:val="false"/>
          <w:color w:val="ff0000"/>
          <w:sz w:val="28"/>
        </w:rPr>
        <w:t xml:space="preserve">      Сноска. Приложение 6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 w:id="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9"/>
    <w:p>
      <w:pPr>
        <w:spacing w:after="0"/>
        <w:ind w:left="0"/>
        <w:jc w:val="both"/>
      </w:pPr>
      <w:r>
        <w:rPr>
          <w:rFonts w:ascii="Times New Roman"/>
          <w:b w:val="false"/>
          <w:i w:val="false"/>
          <w:color w:val="ff0000"/>
          <w:sz w:val="28"/>
        </w:rPr>
        <w:t xml:space="preserve">      Сноска. Приложение 7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10"/>
    <w:p>
      <w:pPr>
        <w:spacing w:after="0"/>
        <w:ind w:left="0"/>
        <w:jc w:val="both"/>
      </w:pPr>
      <w:r>
        <w:rPr>
          <w:rFonts w:ascii="Times New Roman"/>
          <w:b w:val="false"/>
          <w:i w:val="false"/>
          <w:color w:val="ff0000"/>
          <w:sz w:val="28"/>
        </w:rPr>
        <w:t xml:space="preserve">      Сноска. Приложение 8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11"/>
    <w:p>
      <w:pPr>
        <w:spacing w:after="0"/>
        <w:ind w:left="0"/>
        <w:jc w:val="both"/>
      </w:pPr>
      <w:r>
        <w:rPr>
          <w:rFonts w:ascii="Times New Roman"/>
          <w:b w:val="false"/>
          <w:i w:val="false"/>
          <w:color w:val="ff0000"/>
          <w:sz w:val="28"/>
        </w:rPr>
        <w:t xml:space="preserve">      Сноска. Приложение 9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 w:id="1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12"/>
    <w:p>
      <w:pPr>
        <w:spacing w:after="0"/>
        <w:ind w:left="0"/>
        <w:jc w:val="both"/>
      </w:pPr>
      <w:r>
        <w:rPr>
          <w:rFonts w:ascii="Times New Roman"/>
          <w:b w:val="false"/>
          <w:i w:val="false"/>
          <w:color w:val="ff0000"/>
          <w:sz w:val="28"/>
        </w:rPr>
        <w:t xml:space="preserve">      Сноска. Приложение 10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 w:id="1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 1383</w:t>
      </w:r>
    </w:p>
    <w:bookmarkEnd w:id="13"/>
    <w:p>
      <w:pPr>
        <w:spacing w:after="0"/>
        <w:ind w:left="0"/>
        <w:jc w:val="both"/>
      </w:pPr>
      <w:r>
        <w:rPr>
          <w:rFonts w:ascii="Times New Roman"/>
          <w:b w:val="false"/>
          <w:i w:val="false"/>
          <w:color w:val="ff0000"/>
          <w:sz w:val="28"/>
        </w:rPr>
        <w:t xml:space="preserve">      Сноска. Приложение 11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1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1383</w:t>
      </w:r>
    </w:p>
    <w:bookmarkEnd w:id="14"/>
    <w:p>
      <w:pPr>
        <w:spacing w:after="0"/>
        <w:ind w:left="0"/>
        <w:jc w:val="both"/>
      </w:pPr>
      <w:r>
        <w:rPr>
          <w:rFonts w:ascii="Times New Roman"/>
          <w:b w:val="false"/>
          <w:i w:val="false"/>
          <w:color w:val="ff0000"/>
          <w:sz w:val="28"/>
        </w:rPr>
        <w:t xml:space="preserve">      Сноска. Приложение 12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2013 года 1383</w:t>
      </w:r>
    </w:p>
    <w:bookmarkEnd w:id="15"/>
    <w:p>
      <w:pPr>
        <w:spacing w:after="0"/>
        <w:ind w:left="0"/>
        <w:jc w:val="both"/>
      </w:pPr>
      <w:r>
        <w:rPr>
          <w:rFonts w:ascii="Times New Roman"/>
          <w:b w:val="false"/>
          <w:i w:val="false"/>
          <w:color w:val="ff0000"/>
          <w:sz w:val="28"/>
        </w:rPr>
        <w:t xml:space="preserve">      Сноска. Приложение 13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