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a8e38" w14:textId="cda8e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Правительства Республики Казахстан от 15 апреля 2013 года № 353 "О программно-целевом финансировании вне конкурсных процедур на 2013 - 2015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ноября 2013 года № 1161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апреля 2013 года № 353 «О программно-целевом финансировании вне конкурсных процедур на 2013-2015 годы» следующие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дополнить подпунктами 10), 11), 12) и 13)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«10) разработка чистых источников энергии Республики Казахстан на 2013 - 2017 годы в рамках ЭКСПО - 2017;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разработка карты общего сейсмического зонирования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территории Республики Казахстан на 2013 - 2015 годы»;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мониторинг и изучение дикой фауны в эпидемически актуальных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регионах на носительство опасных патогенов и разработка комплексных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профилактических мероприятий для обеспечения биологической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безопасности Республики Казахстан на 2013 - 2015 годы;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комплексное исследование научных основ перевода казахского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письма на новый национальный алфавит на 2013 - 2015 годы.».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