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ef81" w14:textId="8d7e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апреля 2013 года № 353 "О программно-целевом финансировании вне конкурсных процедур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2013 года № 1047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2013 года № 353 «О программно-целевом финансировании вне конкурсных процедур на 2013 - 2015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разработка и внедрение в производство технологий получения флотореагентов из технической серы, новых катализаторов и химических реагентов, используемых в нефтегазовой отрасли.».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