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5f61" w14:textId="1c55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деятельности профессиональных союзов и регулирования трудовых отношений"</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2013 года № 1020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деятельности профессиональных союзов и регулирования трудовых отношений».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деятельности</w:t>
      </w:r>
      <w:r>
        <w:br/>
      </w:r>
      <w:r>
        <w:rPr>
          <w:rFonts w:ascii="Times New Roman"/>
          <w:b/>
          <w:i w:val="false"/>
          <w:color w:val="000000"/>
        </w:rPr>
        <w:t>
профессиональных союзов и регулирования трудовых отношений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«Егемен Қазақстан» 4 июля 2013 г. и «Казахстанская правда» 5 июля 2013 г.):</w:t>
      </w:r>
      <w:r>
        <w:br/>
      </w:r>
      <w:r>
        <w:rPr>
          <w:rFonts w:ascii="Times New Roman"/>
          <w:b w:val="false"/>
          <w:i w:val="false"/>
          <w:color w:val="000000"/>
          <w:sz w:val="28"/>
        </w:rPr>
        <w:t>
      пункт 1 статьи 174 дополнить предложением третьим следующего содержания:</w:t>
      </w:r>
      <w:r>
        <w:br/>
      </w:r>
      <w:r>
        <w:rPr>
          <w:rFonts w:ascii="Times New Roman"/>
          <w:b w:val="false"/>
          <w:i w:val="false"/>
          <w:color w:val="000000"/>
          <w:sz w:val="28"/>
        </w:rPr>
        <w:t>
      «Гражданские дела о признании забастовок незаконными рассматриваются и разрешаются в десятидневный срок со дня поступления искового заявления в суд.».</w:t>
      </w:r>
    </w:p>
    <w:p>
      <w:pPr>
        <w:spacing w:after="0"/>
        <w:ind w:left="0"/>
        <w:jc w:val="both"/>
      </w:pPr>
      <w:r>
        <w:rPr>
          <w:rFonts w:ascii="Times New Roman"/>
          <w:b w:val="false"/>
          <w:i w:val="false"/>
          <w:color w:val="000000"/>
          <w:sz w:val="28"/>
        </w:rPr>
        <w:t>      2.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Закон Республики Казахстан от 4 июля 2013 года «О внесении изменений и дополнений в некоторые законодательные акты Республики Казахстан по вопросам противодействия торговле людьми», опубликованный в газетах «Егемен Қазақстан» 11 июля 2013 г. и «Казахстанская правда» 11 июля 2013 г.):</w:t>
      </w:r>
      <w:r>
        <w:br/>
      </w:r>
      <w:r>
        <w:rPr>
          <w:rFonts w:ascii="Times New Roman"/>
          <w:b w:val="false"/>
          <w:i w:val="false"/>
          <w:color w:val="000000"/>
          <w:sz w:val="28"/>
        </w:rPr>
        <w:t>
      1) в пункте 1 статьи 1:</w:t>
      </w:r>
      <w:r>
        <w:br/>
      </w:r>
      <w:r>
        <w:rPr>
          <w:rFonts w:ascii="Times New Roman"/>
          <w:b w:val="false"/>
          <w:i w:val="false"/>
          <w:color w:val="000000"/>
          <w:sz w:val="28"/>
        </w:rPr>
        <w:t>
      подпункты 12), 34), 60) изложить в следующей редакции:</w:t>
      </w:r>
      <w:r>
        <w:br/>
      </w:r>
      <w:r>
        <w:rPr>
          <w:rFonts w:ascii="Times New Roman"/>
          <w:b w:val="false"/>
          <w:i w:val="false"/>
          <w:color w:val="000000"/>
          <w:sz w:val="28"/>
        </w:rPr>
        <w:t xml:space="preserve">
      «12)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с применением процедуры медиации, в трудовом арбитраже;»; </w:t>
      </w:r>
      <w:r>
        <w:br/>
      </w:r>
      <w:r>
        <w:rPr>
          <w:rFonts w:ascii="Times New Roman"/>
          <w:b w:val="false"/>
          <w:i w:val="false"/>
          <w:color w:val="000000"/>
          <w:sz w:val="28"/>
        </w:rPr>
        <w:t>
      «34)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последовательно в примирительной комиссии, с применением процедуры медиации;»;</w:t>
      </w:r>
      <w:r>
        <w:br/>
      </w:r>
      <w:r>
        <w:rPr>
          <w:rFonts w:ascii="Times New Roman"/>
          <w:b w:val="false"/>
          <w:i w:val="false"/>
          <w:color w:val="000000"/>
          <w:sz w:val="28"/>
        </w:rPr>
        <w:t>
      «60) представители работников - органы профессиональных союзов, их объединений, а при их отсутствии выборные представители, избранные и уполномоченные работниками на общем собрании (конференции) работников большинством голосов участников;»;</w:t>
      </w:r>
      <w:r>
        <w:br/>
      </w:r>
      <w:r>
        <w:rPr>
          <w:rFonts w:ascii="Times New Roman"/>
          <w:b w:val="false"/>
          <w:i w:val="false"/>
          <w:color w:val="000000"/>
          <w:sz w:val="28"/>
        </w:rPr>
        <w:t>
      дополнить подпунктом 69-1) следующего содержания:</w:t>
      </w:r>
      <w:r>
        <w:br/>
      </w:r>
      <w:r>
        <w:rPr>
          <w:rFonts w:ascii="Times New Roman"/>
          <w:b w:val="false"/>
          <w:i w:val="false"/>
          <w:color w:val="000000"/>
          <w:sz w:val="28"/>
        </w:rPr>
        <w:t xml:space="preserve">
      «69-1) межразрядный коэффициент - соотношение между тарифными ставками смежных тарифно-квалификационных разрядов;»; </w:t>
      </w:r>
      <w:r>
        <w:br/>
      </w:r>
      <w:r>
        <w:rPr>
          <w:rFonts w:ascii="Times New Roman"/>
          <w:b w:val="false"/>
          <w:i w:val="false"/>
          <w:color w:val="000000"/>
          <w:sz w:val="28"/>
        </w:rPr>
        <w:t>
      2) статью 15 дополнить подпунктами 14-1), 25-1) следующего содержания:</w:t>
      </w:r>
      <w:r>
        <w:br/>
      </w:r>
      <w:r>
        <w:rPr>
          <w:rFonts w:ascii="Times New Roman"/>
          <w:b w:val="false"/>
          <w:i w:val="false"/>
          <w:color w:val="000000"/>
          <w:sz w:val="28"/>
        </w:rPr>
        <w:t>
      «14-1) утверждает лимит штатной численности гражданских служащих, осуществляющих техническое обслуживание и обеспечивающих функционирование государственных органов;»;</w:t>
      </w:r>
      <w:r>
        <w:br/>
      </w:r>
      <w:r>
        <w:rPr>
          <w:rFonts w:ascii="Times New Roman"/>
          <w:b w:val="false"/>
          <w:i w:val="false"/>
          <w:color w:val="000000"/>
          <w:sz w:val="28"/>
        </w:rPr>
        <w:t>
      «25-1) устанавливает порядок разработки, утверждения и пересмотра инструкции по безопасности и охране труда работодателем;»;</w:t>
      </w:r>
      <w:r>
        <w:br/>
      </w:r>
      <w:r>
        <w:rPr>
          <w:rFonts w:ascii="Times New Roman"/>
          <w:b w:val="false"/>
          <w:i w:val="false"/>
          <w:color w:val="000000"/>
          <w:sz w:val="28"/>
        </w:rPr>
        <w:t>
      3) в статье 16:</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xml:space="preserve">
      «7) устанавливает порядок замены и пересмотра типовых (отраслевых, межотраслевых) норм и нормативов по труду;»; </w:t>
      </w:r>
      <w:r>
        <w:br/>
      </w:r>
      <w:r>
        <w:rPr>
          <w:rFonts w:ascii="Times New Roman"/>
          <w:b w:val="false"/>
          <w:i w:val="false"/>
          <w:color w:val="000000"/>
          <w:sz w:val="28"/>
        </w:rPr>
        <w:t>
      дополнить подпунктами 7-1), 7-2) следующего содержания:</w:t>
      </w:r>
      <w:r>
        <w:br/>
      </w:r>
      <w:r>
        <w:rPr>
          <w:rFonts w:ascii="Times New Roman"/>
          <w:b w:val="false"/>
          <w:i w:val="false"/>
          <w:color w:val="000000"/>
          <w:sz w:val="28"/>
        </w:rPr>
        <w:t>
      «7-1) разрабатывает и утверждает типовые нормы и нормативы по труду единые (межотраслевые) для всех сфер деятельности по согласованию с государственными органами соответствующих сфер деятельности;</w:t>
      </w:r>
      <w:r>
        <w:br/>
      </w:r>
      <w:r>
        <w:rPr>
          <w:rFonts w:ascii="Times New Roman"/>
          <w:b w:val="false"/>
          <w:i w:val="false"/>
          <w:color w:val="000000"/>
          <w:sz w:val="28"/>
        </w:rPr>
        <w:t>
      7-2) разрабатывает и утверждает перечень наименований должностей работников, относящихся к административному персоналу;»;</w:t>
      </w:r>
      <w:r>
        <w:br/>
      </w:r>
      <w:r>
        <w:rPr>
          <w:rFonts w:ascii="Times New Roman"/>
          <w:b w:val="false"/>
          <w:i w:val="false"/>
          <w:color w:val="000000"/>
          <w:sz w:val="28"/>
        </w:rPr>
        <w:t>
      подпункт 18) изложить в следующей редакции:</w:t>
      </w:r>
      <w:r>
        <w:br/>
      </w:r>
      <w:r>
        <w:rPr>
          <w:rFonts w:ascii="Times New Roman"/>
          <w:b w:val="false"/>
          <w:i w:val="false"/>
          <w:color w:val="000000"/>
          <w:sz w:val="28"/>
        </w:rPr>
        <w:t>
      «18) устанавливает порядок утверждения типовых (отраслевых, межотраслевых) норм и нормативов по труду уполномоченными государственными органами соответствующих сфер деятельности;»;</w:t>
      </w:r>
      <w:r>
        <w:br/>
      </w:r>
      <w:r>
        <w:rPr>
          <w:rFonts w:ascii="Times New Roman"/>
          <w:b w:val="false"/>
          <w:i w:val="false"/>
          <w:color w:val="000000"/>
          <w:sz w:val="28"/>
        </w:rPr>
        <w:t>
      дополнить подпунктом 25-1) следующего содержания:</w:t>
      </w:r>
      <w:r>
        <w:br/>
      </w:r>
      <w:r>
        <w:rPr>
          <w:rFonts w:ascii="Times New Roman"/>
          <w:b w:val="false"/>
          <w:i w:val="false"/>
          <w:color w:val="000000"/>
          <w:sz w:val="28"/>
        </w:rPr>
        <w:t>
      «25-1) утверждает типовое положение о трудовом арбитраже;»;</w:t>
      </w:r>
      <w:r>
        <w:br/>
      </w:r>
      <w:r>
        <w:rPr>
          <w:rFonts w:ascii="Times New Roman"/>
          <w:b w:val="false"/>
          <w:i w:val="false"/>
          <w:color w:val="000000"/>
          <w:sz w:val="28"/>
        </w:rPr>
        <w:t>
      4) подпункт 1) пункта 1 статьи 28 изложить в следующей редакции:</w:t>
      </w:r>
      <w:r>
        <w:br/>
      </w:r>
      <w:r>
        <w:rPr>
          <w:rFonts w:ascii="Times New Roman"/>
          <w:b w:val="false"/>
          <w:i w:val="false"/>
          <w:color w:val="000000"/>
          <w:sz w:val="28"/>
        </w:rPr>
        <w:t>
      «1) реквизиты сторон:</w:t>
      </w:r>
      <w:r>
        <w:br/>
      </w:r>
      <w:r>
        <w:rPr>
          <w:rFonts w:ascii="Times New Roman"/>
          <w:b w:val="false"/>
          <w:i w:val="false"/>
          <w:color w:val="000000"/>
          <w:sz w:val="28"/>
        </w:rPr>
        <w:t>
      фамилию, имя, отчество (если указано в документе, удостоверяющем личность) работодателя - физического лица, адрес его постоянного места жительства, наименование, номер и дату выдачи документа, удостоверяющего личность, индивидуальный идентификационный номер (бизнес-идентификационный номер);</w:t>
      </w:r>
      <w:r>
        <w:br/>
      </w:r>
      <w:r>
        <w:rPr>
          <w:rFonts w:ascii="Times New Roman"/>
          <w:b w:val="false"/>
          <w:i w:val="false"/>
          <w:color w:val="000000"/>
          <w:sz w:val="28"/>
        </w:rPr>
        <w:t>
      полное наименование работодателя - юридического лица и его местонахождение, номер и дату государственной регистрации работодателя – юридического лица, бизнес-идентификационный номер;</w:t>
      </w:r>
      <w:r>
        <w:br/>
      </w:r>
      <w:r>
        <w:rPr>
          <w:rFonts w:ascii="Times New Roman"/>
          <w:b w:val="false"/>
          <w:i w:val="false"/>
          <w:color w:val="000000"/>
          <w:sz w:val="28"/>
        </w:rPr>
        <w:t>
      фамилию, имя, отчество (если указано в документе, удостоверяющем личность) работника, наименование, номер, дату выдачи документа, удостоверяющего его личность; индивидуальный идентификационный номер;»;</w:t>
      </w:r>
      <w:r>
        <w:br/>
      </w:r>
      <w:r>
        <w:rPr>
          <w:rFonts w:ascii="Times New Roman"/>
          <w:b w:val="false"/>
          <w:i w:val="false"/>
          <w:color w:val="000000"/>
          <w:sz w:val="28"/>
        </w:rPr>
        <w:t>
      5) подпункт 7) пункта 1 статьи 31 исключить;</w:t>
      </w:r>
      <w:r>
        <w:br/>
      </w:r>
      <w:r>
        <w:rPr>
          <w:rFonts w:ascii="Times New Roman"/>
          <w:b w:val="false"/>
          <w:i w:val="false"/>
          <w:color w:val="000000"/>
          <w:sz w:val="28"/>
        </w:rPr>
        <w:t>
      6) пункты 2 и 3 статьи 117 изложить в следующей редакции:</w:t>
      </w:r>
      <w:r>
        <w:br/>
      </w:r>
      <w:r>
        <w:rPr>
          <w:rFonts w:ascii="Times New Roman"/>
          <w:b w:val="false"/>
          <w:i w:val="false"/>
          <w:color w:val="000000"/>
          <w:sz w:val="28"/>
        </w:rPr>
        <w:t>
      «2. Типовые (отраслевые, межотраслевые) нормы и нормативы по труду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порядке.</w:t>
      </w:r>
      <w:r>
        <w:br/>
      </w:r>
      <w:r>
        <w:rPr>
          <w:rFonts w:ascii="Times New Roman"/>
          <w:b w:val="false"/>
          <w:i w:val="false"/>
          <w:color w:val="000000"/>
          <w:sz w:val="28"/>
        </w:rPr>
        <w:t>
      Типовые нормы и нормативы по труду единые (межотраслевые) для всех сфер деятельности утверждаются уполномоченным государственным органом по труду по согласованию с государственными органами соответствующих сфер деятельности.</w:t>
      </w:r>
      <w:r>
        <w:br/>
      </w:r>
      <w:r>
        <w:rPr>
          <w:rFonts w:ascii="Times New Roman"/>
          <w:b w:val="false"/>
          <w:i w:val="false"/>
          <w:color w:val="000000"/>
          <w:sz w:val="28"/>
        </w:rPr>
        <w:t>
      3. Замена и пересмотр типовых (отраслевых, межотраслевых) норм и нормативов по труду осуществляются органами, утвердившими их в порядке, установленном уполномоченным государственным органом по труду.»;</w:t>
      </w:r>
      <w:r>
        <w:br/>
      </w:r>
      <w:r>
        <w:rPr>
          <w:rFonts w:ascii="Times New Roman"/>
          <w:b w:val="false"/>
          <w:i w:val="false"/>
          <w:color w:val="000000"/>
          <w:sz w:val="28"/>
        </w:rPr>
        <w:t>
      7) пункт 2 статьи 122 изложить в следующей редакции:</w:t>
      </w:r>
      <w:r>
        <w:br/>
      </w:r>
      <w:r>
        <w:rPr>
          <w:rFonts w:ascii="Times New Roman"/>
          <w:b w:val="false"/>
          <w:i w:val="false"/>
          <w:color w:val="000000"/>
          <w:sz w:val="28"/>
        </w:rPr>
        <w:t xml:space="preserve">
      «2. Минимальный стандарт оплаты труда определяется из расчета минимального размера месячной заработной платы, установленного законом Республики Казахстан о республиканском бюджете на соответствующий год, и повышающих отраслевых коэффициентов, определяемых отраслевым соглашением.»; </w:t>
      </w:r>
      <w:r>
        <w:br/>
      </w:r>
      <w:r>
        <w:rPr>
          <w:rFonts w:ascii="Times New Roman"/>
          <w:b w:val="false"/>
          <w:i w:val="false"/>
          <w:color w:val="000000"/>
          <w:sz w:val="28"/>
        </w:rPr>
        <w:t>
      8) пункт 2 статьи 138-3 изложить в следующей редакции:</w:t>
      </w:r>
      <w:r>
        <w:br/>
      </w:r>
      <w:r>
        <w:rPr>
          <w:rFonts w:ascii="Times New Roman"/>
          <w:b w:val="false"/>
          <w:i w:val="false"/>
          <w:color w:val="000000"/>
          <w:sz w:val="28"/>
        </w:rPr>
        <w:t>
      «2. Разработка национальной рамки квалификаций производится уполномоченным государственным органом по труду совместно с уполномоченным государственным органом в сфере образования и утверждается республиканской комиссией по социальному партнерству и регулированию социальных и трудовых отношений.»;</w:t>
      </w:r>
      <w:r>
        <w:br/>
      </w:r>
      <w:r>
        <w:rPr>
          <w:rFonts w:ascii="Times New Roman"/>
          <w:b w:val="false"/>
          <w:i w:val="false"/>
          <w:color w:val="000000"/>
          <w:sz w:val="28"/>
        </w:rPr>
        <w:t>
      9) пункт 3 статьи 138-4 изложить в следующей редакции:</w:t>
      </w:r>
      <w:r>
        <w:br/>
      </w:r>
      <w:r>
        <w:rPr>
          <w:rFonts w:ascii="Times New Roman"/>
          <w:b w:val="false"/>
          <w:i w:val="false"/>
          <w:color w:val="000000"/>
          <w:sz w:val="28"/>
        </w:rPr>
        <w:t>
      «3. Разработка отраслевой рамки квалификаций производится уполномоченными государственными органами соответствующих сфер деятельности и утверждается отраслевыми комиссиями по социальному партнерству и регулированию социальных и трудовых отношений.»;</w:t>
      </w:r>
      <w:r>
        <w:br/>
      </w:r>
      <w:r>
        <w:rPr>
          <w:rFonts w:ascii="Times New Roman"/>
          <w:b w:val="false"/>
          <w:i w:val="false"/>
          <w:color w:val="000000"/>
          <w:sz w:val="28"/>
        </w:rPr>
        <w:t>
      10) пункт 3 статьи 171 изложить в следующей редакции:</w:t>
      </w:r>
      <w:r>
        <w:br/>
      </w:r>
      <w:r>
        <w:rPr>
          <w:rFonts w:ascii="Times New Roman"/>
          <w:b w:val="false"/>
          <w:i w:val="false"/>
          <w:color w:val="000000"/>
          <w:sz w:val="28"/>
        </w:rPr>
        <w:t>
      «3. Члены согласительной комиссии от работников избираются общим собранием (конференцией) работников. Члены согласительной комиссии от работодателя назначаются актом работодателя. Члены согласительной комиссии на первом организационном заседании большинством голосов избирают из своего состава председателя и секретаря, и соглашением сторон решается вопрос о привлечении медиатора.»;</w:t>
      </w:r>
      <w:r>
        <w:br/>
      </w:r>
      <w:r>
        <w:rPr>
          <w:rFonts w:ascii="Times New Roman"/>
          <w:b w:val="false"/>
          <w:i w:val="false"/>
          <w:color w:val="000000"/>
          <w:sz w:val="28"/>
        </w:rPr>
        <w:t>
      11) статью 172 дополнить частью второй следующего содержания:</w:t>
      </w:r>
      <w:r>
        <w:br/>
      </w:r>
      <w:r>
        <w:rPr>
          <w:rFonts w:ascii="Times New Roman"/>
          <w:b w:val="false"/>
          <w:i w:val="false"/>
          <w:color w:val="000000"/>
          <w:sz w:val="28"/>
        </w:rPr>
        <w:t>
      «Течение срока обращения в органы по рассмотрению индивидуальных трудовых споров приостанавливается в период действия договора о медиации по рассматриваемому индивидуальному трудовому спору.»;</w:t>
      </w:r>
      <w:r>
        <w:br/>
      </w:r>
      <w:r>
        <w:rPr>
          <w:rFonts w:ascii="Times New Roman"/>
          <w:b w:val="false"/>
          <w:i w:val="false"/>
          <w:color w:val="000000"/>
          <w:sz w:val="28"/>
        </w:rPr>
        <w:t>
      12) пункт 1 статьи 185 изложить в следующей редакции:</w:t>
      </w:r>
      <w:r>
        <w:br/>
      </w:r>
      <w:r>
        <w:rPr>
          <w:rFonts w:ascii="Times New Roman"/>
          <w:b w:val="false"/>
          <w:i w:val="false"/>
          <w:color w:val="000000"/>
          <w:sz w:val="28"/>
        </w:rPr>
        <w:t>
      «1. Расторжение трудового договора по инициативе работодателя с беременными женщинами,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 не допускается, за исключением случаев, предусмотренных подпунктами 1), 3) - 19) пункта 1 статьи 54 настоящего Кодекса.»;</w:t>
      </w:r>
      <w:r>
        <w:br/>
      </w:r>
      <w:r>
        <w:rPr>
          <w:rFonts w:ascii="Times New Roman"/>
          <w:b w:val="false"/>
          <w:i w:val="false"/>
          <w:color w:val="000000"/>
          <w:sz w:val="28"/>
        </w:rPr>
        <w:t>
      13) дополнить главой 28-1 следующего содержания:</w:t>
      </w:r>
      <w:r>
        <w:br/>
      </w:r>
      <w:r>
        <w:rPr>
          <w:rFonts w:ascii="Times New Roman"/>
          <w:b w:val="false"/>
          <w:i w:val="false"/>
          <w:color w:val="000000"/>
          <w:sz w:val="28"/>
        </w:rPr>
        <w:t>
      «Глава 28-1. Особенности регулирования труда работников, входящих в состав профсоюзных органов профессионального союза</w:t>
      </w:r>
      <w:r>
        <w:br/>
      </w:r>
      <w:r>
        <w:rPr>
          <w:rFonts w:ascii="Times New Roman"/>
          <w:b w:val="false"/>
          <w:i w:val="false"/>
          <w:color w:val="000000"/>
          <w:sz w:val="28"/>
        </w:rPr>
        <w:t>
      Статья 257-1. Регулирование труда работников, входящих в состав</w:t>
      </w:r>
      <w:r>
        <w:br/>
      </w:r>
      <w:r>
        <w:rPr>
          <w:rFonts w:ascii="Times New Roman"/>
          <w:b w:val="false"/>
          <w:i w:val="false"/>
          <w:color w:val="000000"/>
          <w:sz w:val="28"/>
        </w:rPr>
        <w:t>
                    профсоюзных органов профессионального союза</w:t>
      </w:r>
      <w:r>
        <w:br/>
      </w:r>
      <w:r>
        <w:rPr>
          <w:rFonts w:ascii="Times New Roman"/>
          <w:b w:val="false"/>
          <w:i w:val="false"/>
          <w:color w:val="000000"/>
          <w:sz w:val="28"/>
        </w:rPr>
        <w:t>
      Труд работников, входящих в состав профсоюзных органов профессионального союза,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союзах».»;</w:t>
      </w:r>
      <w:r>
        <w:br/>
      </w:r>
      <w:r>
        <w:rPr>
          <w:rFonts w:ascii="Times New Roman"/>
          <w:b w:val="false"/>
          <w:i w:val="false"/>
          <w:color w:val="000000"/>
          <w:sz w:val="28"/>
        </w:rPr>
        <w:t>
      14) в статье 263:</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Обеспечение организации социального партнерства на республиканском уровне возлагается на уполномоченный государственный орган по труду.»;</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xml:space="preserve">
      «3. Полномочными представителями работников на республиканском уровне являются республиканские объединения профессиональных союзов.»; </w:t>
      </w:r>
      <w:r>
        <w:br/>
      </w:r>
      <w:r>
        <w:rPr>
          <w:rFonts w:ascii="Times New Roman"/>
          <w:b w:val="false"/>
          <w:i w:val="false"/>
          <w:color w:val="000000"/>
          <w:sz w:val="28"/>
        </w:rPr>
        <w:t>
      15) в статье 264:</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Обеспечение организации социального партнерства на отраслевом уровне возлагается на уполномоченные государственные органы соответствующих сфер деятельности.»;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Полномочными представителями работников на отраслевом уровне являются отраслевые профессиональные союзы.»;</w:t>
      </w:r>
      <w:r>
        <w:br/>
      </w:r>
      <w:r>
        <w:rPr>
          <w:rFonts w:ascii="Times New Roman"/>
          <w:b w:val="false"/>
          <w:i w:val="false"/>
          <w:color w:val="000000"/>
          <w:sz w:val="28"/>
        </w:rPr>
        <w:t>
      16) в статье 265:</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Обеспечение организации социального партнерства на региональном уровне возлагается на местные исполнительные органы соответствующей административно-территориальной единицы.»;</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Полномочными представителями работников на региональном уровне являются территориальные объединения профессиональных союзов.»;</w:t>
      </w:r>
      <w:r>
        <w:br/>
      </w:r>
      <w:r>
        <w:rPr>
          <w:rFonts w:ascii="Times New Roman"/>
          <w:b w:val="false"/>
          <w:i w:val="false"/>
          <w:color w:val="000000"/>
          <w:sz w:val="28"/>
        </w:rPr>
        <w:t>
      17) статью 268 изложить в следующей редакции:</w:t>
      </w:r>
      <w:r>
        <w:br/>
      </w:r>
      <w:r>
        <w:rPr>
          <w:rFonts w:ascii="Times New Roman"/>
          <w:b w:val="false"/>
          <w:i w:val="false"/>
          <w:color w:val="000000"/>
          <w:sz w:val="28"/>
        </w:rPr>
        <w:t>
      «Статья 268. Основные цели, задачи и функции республиканской,</w:t>
      </w:r>
      <w:r>
        <w:br/>
      </w:r>
      <w:r>
        <w:rPr>
          <w:rFonts w:ascii="Times New Roman"/>
          <w:b w:val="false"/>
          <w:i w:val="false"/>
          <w:color w:val="000000"/>
          <w:sz w:val="28"/>
        </w:rPr>
        <w:t xml:space="preserve">
                   отраслевых, региональных комиссий </w:t>
      </w:r>
      <w:r>
        <w:br/>
      </w:r>
      <w:r>
        <w:rPr>
          <w:rFonts w:ascii="Times New Roman"/>
          <w:b w:val="false"/>
          <w:i w:val="false"/>
          <w:color w:val="000000"/>
          <w:sz w:val="28"/>
        </w:rPr>
        <w:t xml:space="preserve">
      1. Основными целями комиссий являются регулирование социальных и трудовых отношений и согласование интересов сторон социального партнерства. </w:t>
      </w:r>
      <w:r>
        <w:br/>
      </w:r>
      <w:r>
        <w:rPr>
          <w:rFonts w:ascii="Times New Roman"/>
          <w:b w:val="false"/>
          <w:i w:val="false"/>
          <w:color w:val="000000"/>
          <w:sz w:val="28"/>
        </w:rPr>
        <w:t xml:space="preserve">
      2. Основными задачами комиссий являются: </w:t>
      </w:r>
      <w:r>
        <w:br/>
      </w:r>
      <w:r>
        <w:rPr>
          <w:rFonts w:ascii="Times New Roman"/>
          <w:b w:val="false"/>
          <w:i w:val="false"/>
          <w:color w:val="000000"/>
          <w:sz w:val="28"/>
        </w:rPr>
        <w:t xml:space="preserve">
      1) согласование позиций сторон социального партнерства по основным направлениям социальной и экономической политики; </w:t>
      </w:r>
      <w:r>
        <w:br/>
      </w:r>
      <w:r>
        <w:rPr>
          <w:rFonts w:ascii="Times New Roman"/>
          <w:b w:val="false"/>
          <w:i w:val="false"/>
          <w:color w:val="000000"/>
          <w:sz w:val="28"/>
        </w:rPr>
        <w:t xml:space="preserve">
      2) разработка и заключение соглашений; </w:t>
      </w:r>
      <w:r>
        <w:br/>
      </w:r>
      <w:r>
        <w:rPr>
          <w:rFonts w:ascii="Times New Roman"/>
          <w:b w:val="false"/>
          <w:i w:val="false"/>
          <w:color w:val="000000"/>
          <w:sz w:val="28"/>
        </w:rPr>
        <w:t xml:space="preserve">
      3) разработка, согласование и утверждение мероприятий по реализации соглашений; </w:t>
      </w:r>
      <w:r>
        <w:br/>
      </w:r>
      <w:r>
        <w:rPr>
          <w:rFonts w:ascii="Times New Roman"/>
          <w:b w:val="false"/>
          <w:i w:val="false"/>
          <w:color w:val="000000"/>
          <w:sz w:val="28"/>
        </w:rPr>
        <w:t xml:space="preserve">
      4) проведение консультаций и выработка рекомендаций по вопросам, связанным с ратификацией и применением международных трудовых норм. </w:t>
      </w:r>
      <w:r>
        <w:br/>
      </w:r>
      <w:r>
        <w:rPr>
          <w:rFonts w:ascii="Times New Roman"/>
          <w:b w:val="false"/>
          <w:i w:val="false"/>
          <w:color w:val="000000"/>
          <w:sz w:val="28"/>
        </w:rPr>
        <w:t>
      3. Комиссии действуют в соответствии с утвержденными ими положениями и планами работ. Заседания комиссий проводятся не реже двух раз в год.</w:t>
      </w:r>
      <w:r>
        <w:br/>
      </w:r>
      <w:r>
        <w:rPr>
          <w:rFonts w:ascii="Times New Roman"/>
          <w:b w:val="false"/>
          <w:i w:val="false"/>
          <w:color w:val="000000"/>
          <w:sz w:val="28"/>
        </w:rPr>
        <w:t>
      4. Функциями республиканской комиссии являются:</w:t>
      </w:r>
      <w:r>
        <w:br/>
      </w:r>
      <w:r>
        <w:rPr>
          <w:rFonts w:ascii="Times New Roman"/>
          <w:b w:val="false"/>
          <w:i w:val="false"/>
          <w:color w:val="000000"/>
          <w:sz w:val="28"/>
        </w:rPr>
        <w:t xml:space="preserve">
      1) рассмотрение (по инициативе сторон социального партнерства) законопроектов в области социально-трудовых отношений и вынесение по ним рекомендаций; </w:t>
      </w:r>
      <w:r>
        <w:br/>
      </w:r>
      <w:r>
        <w:rPr>
          <w:rFonts w:ascii="Times New Roman"/>
          <w:b w:val="false"/>
          <w:i w:val="false"/>
          <w:color w:val="000000"/>
          <w:sz w:val="28"/>
        </w:rPr>
        <w:t xml:space="preserve">
      2) внесение в органы исполнительной власти предложений о разработке и принятии нормативных правовых актов в области социально-трудовых отношений; </w:t>
      </w:r>
      <w:r>
        <w:br/>
      </w:r>
      <w:r>
        <w:rPr>
          <w:rFonts w:ascii="Times New Roman"/>
          <w:b w:val="false"/>
          <w:i w:val="false"/>
          <w:color w:val="000000"/>
          <w:sz w:val="28"/>
        </w:rPr>
        <w:t xml:space="preserve">
      3) утверждение национальной рамки квалификации; </w:t>
      </w:r>
      <w:r>
        <w:br/>
      </w:r>
      <w:r>
        <w:rPr>
          <w:rFonts w:ascii="Times New Roman"/>
          <w:b w:val="false"/>
          <w:i w:val="false"/>
          <w:color w:val="000000"/>
          <w:sz w:val="28"/>
        </w:rPr>
        <w:t xml:space="preserve">
      4) разработка и согласование мероприятий по предупреждению и предотвращению социально-трудовых конфликтов и забастовок; </w:t>
      </w:r>
      <w:r>
        <w:br/>
      </w:r>
      <w:r>
        <w:rPr>
          <w:rFonts w:ascii="Times New Roman"/>
          <w:b w:val="false"/>
          <w:i w:val="false"/>
          <w:color w:val="000000"/>
          <w:sz w:val="28"/>
        </w:rPr>
        <w:t xml:space="preserve">
      5) согласование мер, направленных на обеспечение занятости и сокращение уровня безработицы; </w:t>
      </w:r>
      <w:r>
        <w:br/>
      </w:r>
      <w:r>
        <w:rPr>
          <w:rFonts w:ascii="Times New Roman"/>
          <w:b w:val="false"/>
          <w:i w:val="false"/>
          <w:color w:val="000000"/>
          <w:sz w:val="28"/>
        </w:rPr>
        <w:t xml:space="preserve">
      6) заключение генерального соглашения и осуществление мониторинга за его исполнением; </w:t>
      </w:r>
      <w:r>
        <w:br/>
      </w:r>
      <w:r>
        <w:rPr>
          <w:rFonts w:ascii="Times New Roman"/>
          <w:b w:val="false"/>
          <w:i w:val="false"/>
          <w:color w:val="000000"/>
          <w:sz w:val="28"/>
        </w:rPr>
        <w:t xml:space="preserve">
      7) формирование группы наблюдателей для участия в разработке и принятии соглашений на отраслевом и региональном уровнях; </w:t>
      </w:r>
      <w:r>
        <w:br/>
      </w:r>
      <w:r>
        <w:rPr>
          <w:rFonts w:ascii="Times New Roman"/>
          <w:b w:val="false"/>
          <w:i w:val="false"/>
          <w:color w:val="000000"/>
          <w:sz w:val="28"/>
        </w:rPr>
        <w:t xml:space="preserve">
      8) осуществление иных функций, направленных на реализацию основных целей и задач республиканской комиссии. </w:t>
      </w:r>
      <w:r>
        <w:br/>
      </w:r>
      <w:r>
        <w:rPr>
          <w:rFonts w:ascii="Times New Roman"/>
          <w:b w:val="false"/>
          <w:i w:val="false"/>
          <w:color w:val="000000"/>
          <w:sz w:val="28"/>
        </w:rPr>
        <w:t>
      5. Функциями отраслевых комиссий являются:</w:t>
      </w:r>
      <w:r>
        <w:br/>
      </w:r>
      <w:r>
        <w:rPr>
          <w:rFonts w:ascii="Times New Roman"/>
          <w:b w:val="false"/>
          <w:i w:val="false"/>
          <w:color w:val="000000"/>
          <w:sz w:val="28"/>
        </w:rPr>
        <w:t xml:space="preserve">
      1) обеспечение исполнения сторонами социального партнерства соответствующей отрасли генерального соглашения, решений республиканской комиссии; </w:t>
      </w:r>
      <w:r>
        <w:br/>
      </w:r>
      <w:r>
        <w:rPr>
          <w:rFonts w:ascii="Times New Roman"/>
          <w:b w:val="false"/>
          <w:i w:val="false"/>
          <w:color w:val="000000"/>
          <w:sz w:val="28"/>
        </w:rPr>
        <w:t xml:space="preserve">
      2) рассмотрение (по инициативе сторон социального партнерства) программных и стратегических документов соответствующей отрасли; </w:t>
      </w:r>
      <w:r>
        <w:br/>
      </w:r>
      <w:r>
        <w:rPr>
          <w:rFonts w:ascii="Times New Roman"/>
          <w:b w:val="false"/>
          <w:i w:val="false"/>
          <w:color w:val="000000"/>
          <w:sz w:val="28"/>
        </w:rPr>
        <w:t xml:space="preserve">
      3) разработка и согласование мероприятий по предупреждению и предотвращению социально-трудовых конфликтов и забастовок; </w:t>
      </w:r>
      <w:r>
        <w:br/>
      </w:r>
      <w:r>
        <w:rPr>
          <w:rFonts w:ascii="Times New Roman"/>
          <w:b w:val="false"/>
          <w:i w:val="false"/>
          <w:color w:val="000000"/>
          <w:sz w:val="28"/>
        </w:rPr>
        <w:t xml:space="preserve">
      4) согласование мер, направленных на обеспечение занятости и сокращения уровня безработицы; </w:t>
      </w:r>
      <w:r>
        <w:br/>
      </w:r>
      <w:r>
        <w:rPr>
          <w:rFonts w:ascii="Times New Roman"/>
          <w:b w:val="false"/>
          <w:i w:val="false"/>
          <w:color w:val="000000"/>
          <w:sz w:val="28"/>
        </w:rPr>
        <w:t xml:space="preserve">
      5) заключение отраслевого соглашения и осуществление мониторинга за его исполнением; </w:t>
      </w:r>
      <w:r>
        <w:br/>
      </w:r>
      <w:r>
        <w:rPr>
          <w:rFonts w:ascii="Times New Roman"/>
          <w:b w:val="false"/>
          <w:i w:val="false"/>
          <w:color w:val="000000"/>
          <w:sz w:val="28"/>
        </w:rPr>
        <w:t xml:space="preserve">
      6) разработка основных принципов системы оплаты труда отрасли, в том числе установления: </w:t>
      </w:r>
      <w:r>
        <w:br/>
      </w:r>
      <w:r>
        <w:rPr>
          <w:rFonts w:ascii="Times New Roman"/>
          <w:b w:val="false"/>
          <w:i w:val="false"/>
          <w:color w:val="000000"/>
          <w:sz w:val="28"/>
        </w:rPr>
        <w:t>
      минимальной тарифной ставки (оклада) в отрасли;</w:t>
      </w:r>
      <w:r>
        <w:br/>
      </w:r>
      <w:r>
        <w:rPr>
          <w:rFonts w:ascii="Times New Roman"/>
          <w:b w:val="false"/>
          <w:i w:val="false"/>
          <w:color w:val="000000"/>
          <w:sz w:val="28"/>
        </w:rPr>
        <w:t>
      предельных значений межразрядных коэффициентов;</w:t>
      </w:r>
      <w:r>
        <w:br/>
      </w:r>
      <w:r>
        <w:rPr>
          <w:rFonts w:ascii="Times New Roman"/>
          <w:b w:val="false"/>
          <w:i w:val="false"/>
          <w:color w:val="000000"/>
          <w:sz w:val="28"/>
        </w:rPr>
        <w:t>
      повышающих отраслевых коэффициентов;</w:t>
      </w:r>
      <w:r>
        <w:br/>
      </w:r>
      <w:r>
        <w:rPr>
          <w:rFonts w:ascii="Times New Roman"/>
          <w:b w:val="false"/>
          <w:i w:val="false"/>
          <w:color w:val="000000"/>
          <w:sz w:val="28"/>
        </w:rPr>
        <w:t>
      единого порядка установления доплат работникам, занятым на тяжелых работах, работах с вредными (особо вредными), опасными условиями труда;</w:t>
      </w:r>
      <w:r>
        <w:br/>
      </w:r>
      <w:r>
        <w:rPr>
          <w:rFonts w:ascii="Times New Roman"/>
          <w:b w:val="false"/>
          <w:i w:val="false"/>
          <w:color w:val="000000"/>
          <w:sz w:val="28"/>
        </w:rPr>
        <w:t xml:space="preserve">
      7) утверждение отраслевой рамки квалификации; </w:t>
      </w:r>
      <w:r>
        <w:br/>
      </w:r>
      <w:r>
        <w:rPr>
          <w:rFonts w:ascii="Times New Roman"/>
          <w:b w:val="false"/>
          <w:i w:val="false"/>
          <w:color w:val="000000"/>
          <w:sz w:val="28"/>
        </w:rPr>
        <w:t xml:space="preserve">
      8) формирование Совета по безопасности и охране труда; </w:t>
      </w:r>
      <w:r>
        <w:br/>
      </w:r>
      <w:r>
        <w:rPr>
          <w:rFonts w:ascii="Times New Roman"/>
          <w:b w:val="false"/>
          <w:i w:val="false"/>
          <w:color w:val="000000"/>
          <w:sz w:val="28"/>
        </w:rPr>
        <w:t xml:space="preserve">
      9) формирование Совета по трудовому арбитражу для предупреждения и разрешения коллективных трудовых споров; </w:t>
      </w:r>
      <w:r>
        <w:br/>
      </w:r>
      <w:r>
        <w:rPr>
          <w:rFonts w:ascii="Times New Roman"/>
          <w:b w:val="false"/>
          <w:i w:val="false"/>
          <w:color w:val="000000"/>
          <w:sz w:val="28"/>
        </w:rPr>
        <w:t xml:space="preserve">
      10) формирование группы наблюдателей для участия в разработке и принятии соглашений, коллективных договоров; </w:t>
      </w:r>
      <w:r>
        <w:br/>
      </w:r>
      <w:r>
        <w:rPr>
          <w:rFonts w:ascii="Times New Roman"/>
          <w:b w:val="false"/>
          <w:i w:val="false"/>
          <w:color w:val="000000"/>
          <w:sz w:val="28"/>
        </w:rPr>
        <w:t xml:space="preserve">
      11) формирование координационного центра по развитию кадрового потенциала и квалификаций; </w:t>
      </w:r>
      <w:r>
        <w:br/>
      </w:r>
      <w:r>
        <w:rPr>
          <w:rFonts w:ascii="Times New Roman"/>
          <w:b w:val="false"/>
          <w:i w:val="false"/>
          <w:color w:val="000000"/>
          <w:sz w:val="28"/>
        </w:rPr>
        <w:t xml:space="preserve">
      12) осуществление иных функций, направленных на реализацию основных целей и задач отраслевых комиссий. </w:t>
      </w:r>
      <w:r>
        <w:br/>
      </w:r>
      <w:r>
        <w:rPr>
          <w:rFonts w:ascii="Times New Roman"/>
          <w:b w:val="false"/>
          <w:i w:val="false"/>
          <w:color w:val="000000"/>
          <w:sz w:val="28"/>
        </w:rPr>
        <w:t>
      5. Функциями региональных комиссий являются:</w:t>
      </w:r>
      <w:r>
        <w:br/>
      </w:r>
      <w:r>
        <w:rPr>
          <w:rFonts w:ascii="Times New Roman"/>
          <w:b w:val="false"/>
          <w:i w:val="false"/>
          <w:color w:val="000000"/>
          <w:sz w:val="28"/>
        </w:rPr>
        <w:t xml:space="preserve">
      1) обеспечение исполнения сторонами социального партнерства генерального соглашения, отраслевых соглашений, решений республиканской и отраслевых комиссий; </w:t>
      </w:r>
      <w:r>
        <w:br/>
      </w:r>
      <w:r>
        <w:rPr>
          <w:rFonts w:ascii="Times New Roman"/>
          <w:b w:val="false"/>
          <w:i w:val="false"/>
          <w:color w:val="000000"/>
          <w:sz w:val="28"/>
        </w:rPr>
        <w:t xml:space="preserve">
      2) рассмотрение (по инициативе сторон социального партнерства) программных и стратегических документов региона; </w:t>
      </w:r>
      <w:r>
        <w:br/>
      </w:r>
      <w:r>
        <w:rPr>
          <w:rFonts w:ascii="Times New Roman"/>
          <w:b w:val="false"/>
          <w:i w:val="false"/>
          <w:color w:val="000000"/>
          <w:sz w:val="28"/>
        </w:rPr>
        <w:t xml:space="preserve">
      3) разработка и согласование мероприятий по предупреждению и предотвращению социально-трудовых конфликтов и забастовок; </w:t>
      </w:r>
      <w:r>
        <w:br/>
      </w:r>
      <w:r>
        <w:rPr>
          <w:rFonts w:ascii="Times New Roman"/>
          <w:b w:val="false"/>
          <w:i w:val="false"/>
          <w:color w:val="000000"/>
          <w:sz w:val="28"/>
        </w:rPr>
        <w:t xml:space="preserve">
      4) содействие работодателям и представителям работников в урегулировании трудовых споров; </w:t>
      </w:r>
      <w:r>
        <w:br/>
      </w:r>
      <w:r>
        <w:rPr>
          <w:rFonts w:ascii="Times New Roman"/>
          <w:b w:val="false"/>
          <w:i w:val="false"/>
          <w:color w:val="000000"/>
          <w:sz w:val="28"/>
        </w:rPr>
        <w:t xml:space="preserve">
      5) принятие мер, направленных на обеспечение занятости и сокращение уровня безработицы; </w:t>
      </w:r>
      <w:r>
        <w:br/>
      </w:r>
      <w:r>
        <w:rPr>
          <w:rFonts w:ascii="Times New Roman"/>
          <w:b w:val="false"/>
          <w:i w:val="false"/>
          <w:color w:val="000000"/>
          <w:sz w:val="28"/>
        </w:rPr>
        <w:t xml:space="preserve">
      6) заключение регионального соглашения и мониторинг за его исполнением; </w:t>
      </w:r>
      <w:r>
        <w:br/>
      </w:r>
      <w:r>
        <w:rPr>
          <w:rFonts w:ascii="Times New Roman"/>
          <w:b w:val="false"/>
          <w:i w:val="false"/>
          <w:color w:val="000000"/>
          <w:sz w:val="28"/>
        </w:rPr>
        <w:t xml:space="preserve">
      7) формирование Совета по трудовому арбитражу для предупреждения и разрешения коллективных трудовых споров; </w:t>
      </w:r>
      <w:r>
        <w:br/>
      </w:r>
      <w:r>
        <w:rPr>
          <w:rFonts w:ascii="Times New Roman"/>
          <w:b w:val="false"/>
          <w:i w:val="false"/>
          <w:color w:val="000000"/>
          <w:sz w:val="28"/>
        </w:rPr>
        <w:t xml:space="preserve">
      8) осуществление иных функций, направленных на реализацию основных целей и задач региональных комиссий.»; </w:t>
      </w:r>
      <w:r>
        <w:br/>
      </w:r>
      <w:r>
        <w:rPr>
          <w:rFonts w:ascii="Times New Roman"/>
          <w:b w:val="false"/>
          <w:i w:val="false"/>
          <w:color w:val="000000"/>
          <w:sz w:val="28"/>
        </w:rPr>
        <w:t>
      18) статью 276 изложить в следующей редакции:</w:t>
      </w:r>
      <w:r>
        <w:br/>
      </w:r>
      <w:r>
        <w:rPr>
          <w:rFonts w:ascii="Times New Roman"/>
          <w:b w:val="false"/>
          <w:i w:val="false"/>
          <w:color w:val="000000"/>
          <w:sz w:val="28"/>
        </w:rPr>
        <w:t xml:space="preserve">
      «Статья 276. Содержание соглашений </w:t>
      </w:r>
      <w:r>
        <w:br/>
      </w:r>
      <w:r>
        <w:rPr>
          <w:rFonts w:ascii="Times New Roman"/>
          <w:b w:val="false"/>
          <w:i w:val="false"/>
          <w:color w:val="000000"/>
          <w:sz w:val="28"/>
        </w:rPr>
        <w:t xml:space="preserve">
      1. Соглашения должны включать в себя положения о: </w:t>
      </w:r>
      <w:r>
        <w:br/>
      </w:r>
      <w:r>
        <w:rPr>
          <w:rFonts w:ascii="Times New Roman"/>
          <w:b w:val="false"/>
          <w:i w:val="false"/>
          <w:color w:val="000000"/>
          <w:sz w:val="28"/>
        </w:rPr>
        <w:t>
      1) сроке действия;</w:t>
      </w:r>
      <w:r>
        <w:br/>
      </w:r>
      <w:r>
        <w:rPr>
          <w:rFonts w:ascii="Times New Roman"/>
          <w:b w:val="false"/>
          <w:i w:val="false"/>
          <w:color w:val="000000"/>
          <w:sz w:val="28"/>
        </w:rPr>
        <w:t xml:space="preserve">
      2) порядке контроля за исполнением; </w:t>
      </w:r>
      <w:r>
        <w:br/>
      </w:r>
      <w:r>
        <w:rPr>
          <w:rFonts w:ascii="Times New Roman"/>
          <w:b w:val="false"/>
          <w:i w:val="false"/>
          <w:color w:val="000000"/>
          <w:sz w:val="28"/>
        </w:rPr>
        <w:t>
      3) порядке внесения изменений и дополнений в соглашение;</w:t>
      </w:r>
      <w:r>
        <w:br/>
      </w:r>
      <w:r>
        <w:rPr>
          <w:rFonts w:ascii="Times New Roman"/>
          <w:b w:val="false"/>
          <w:i w:val="false"/>
          <w:color w:val="000000"/>
          <w:sz w:val="28"/>
        </w:rPr>
        <w:t xml:space="preserve">
      4) ответственности сторон в случае невыполнения взятых на себя обязательств. </w:t>
      </w:r>
      <w:r>
        <w:br/>
      </w:r>
      <w:r>
        <w:rPr>
          <w:rFonts w:ascii="Times New Roman"/>
          <w:b w:val="false"/>
          <w:i w:val="false"/>
          <w:color w:val="000000"/>
          <w:sz w:val="28"/>
        </w:rPr>
        <w:t xml:space="preserve">
      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 </w:t>
      </w:r>
      <w:r>
        <w:br/>
      </w:r>
      <w:r>
        <w:rPr>
          <w:rFonts w:ascii="Times New Roman"/>
          <w:b w:val="false"/>
          <w:i w:val="false"/>
          <w:color w:val="000000"/>
          <w:sz w:val="28"/>
        </w:rPr>
        <w:t xml:space="preserve">
      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 </w:t>
      </w:r>
      <w:r>
        <w:br/>
      </w:r>
      <w:r>
        <w:rPr>
          <w:rFonts w:ascii="Times New Roman"/>
          <w:b w:val="false"/>
          <w:i w:val="false"/>
          <w:color w:val="000000"/>
          <w:sz w:val="28"/>
        </w:rPr>
        <w:t xml:space="preserve">
      4. Генеральным соглашением должны предусматриваться положения о: </w:t>
      </w:r>
      <w:r>
        <w:br/>
      </w:r>
      <w:r>
        <w:rPr>
          <w:rFonts w:ascii="Times New Roman"/>
          <w:b w:val="false"/>
          <w:i w:val="false"/>
          <w:color w:val="000000"/>
          <w:sz w:val="28"/>
        </w:rPr>
        <w:t xml:space="preserve">
      1) порядке рассмотрения законопроектов в области социально-трудовых отношений; </w:t>
      </w:r>
      <w:r>
        <w:br/>
      </w:r>
      <w:r>
        <w:rPr>
          <w:rFonts w:ascii="Times New Roman"/>
          <w:b w:val="false"/>
          <w:i w:val="false"/>
          <w:color w:val="000000"/>
          <w:sz w:val="28"/>
        </w:rPr>
        <w:t xml:space="preserve">
      2) мероприятиях по предупреждению и предотвращению социально-трудовых конфликтов и забастовок; </w:t>
      </w:r>
      <w:r>
        <w:br/>
      </w:r>
      <w:r>
        <w:rPr>
          <w:rFonts w:ascii="Times New Roman"/>
          <w:b w:val="false"/>
          <w:i w:val="false"/>
          <w:color w:val="000000"/>
          <w:sz w:val="28"/>
        </w:rPr>
        <w:t xml:space="preserve">
      3) развитии рынка труда, содействии эффективной занятости населения; </w:t>
      </w:r>
      <w:r>
        <w:br/>
      </w:r>
      <w:r>
        <w:rPr>
          <w:rFonts w:ascii="Times New Roman"/>
          <w:b w:val="false"/>
          <w:i w:val="false"/>
          <w:color w:val="000000"/>
          <w:sz w:val="28"/>
        </w:rPr>
        <w:t xml:space="preserve">
      4) условиях и охране труда, промышленной и экологической безопасности; </w:t>
      </w:r>
      <w:r>
        <w:br/>
      </w:r>
      <w:r>
        <w:rPr>
          <w:rFonts w:ascii="Times New Roman"/>
          <w:b w:val="false"/>
          <w:i w:val="false"/>
          <w:color w:val="000000"/>
          <w:sz w:val="28"/>
        </w:rPr>
        <w:t xml:space="preserve">
      5) развитии социального партнерства и диалога; </w:t>
      </w:r>
      <w:r>
        <w:br/>
      </w:r>
      <w:r>
        <w:rPr>
          <w:rFonts w:ascii="Times New Roman"/>
          <w:b w:val="false"/>
          <w:i w:val="false"/>
          <w:color w:val="000000"/>
          <w:sz w:val="28"/>
        </w:rPr>
        <w:t xml:space="preserve">
      6) порядке формирования и деятельности группы наблюдателей для участия в разработке и принятии соглашений на отраслевом и региональном уровнях. </w:t>
      </w:r>
      <w:r>
        <w:br/>
      </w:r>
      <w:r>
        <w:rPr>
          <w:rFonts w:ascii="Times New Roman"/>
          <w:b w:val="false"/>
          <w:i w:val="false"/>
          <w:color w:val="000000"/>
          <w:sz w:val="28"/>
        </w:rPr>
        <w:t xml:space="preserve">
      5. Отраслевыми соглашениями должны предусматриваться положения о: </w:t>
      </w:r>
      <w:r>
        <w:br/>
      </w:r>
      <w:r>
        <w:rPr>
          <w:rFonts w:ascii="Times New Roman"/>
          <w:b w:val="false"/>
          <w:i w:val="false"/>
          <w:color w:val="000000"/>
          <w:sz w:val="28"/>
        </w:rPr>
        <w:t xml:space="preserve">
      1) порядке рассмотрения программных и стратегических документов соответствующей отрасли; </w:t>
      </w:r>
      <w:r>
        <w:br/>
      </w:r>
      <w:r>
        <w:rPr>
          <w:rFonts w:ascii="Times New Roman"/>
          <w:b w:val="false"/>
          <w:i w:val="false"/>
          <w:color w:val="000000"/>
          <w:sz w:val="28"/>
        </w:rPr>
        <w:t xml:space="preserve">
      2) развитии социального партнерства и диалога в отрасли; </w:t>
      </w:r>
      <w:r>
        <w:br/>
      </w:r>
      <w:r>
        <w:rPr>
          <w:rFonts w:ascii="Times New Roman"/>
          <w:b w:val="false"/>
          <w:i w:val="false"/>
          <w:color w:val="000000"/>
          <w:sz w:val="28"/>
        </w:rPr>
        <w:t xml:space="preserve">
      3) мероприятиях по предупреждению и предотвращению социально-трудовых конфликтов и забастовок; </w:t>
      </w:r>
      <w:r>
        <w:br/>
      </w:r>
      <w:r>
        <w:rPr>
          <w:rFonts w:ascii="Times New Roman"/>
          <w:b w:val="false"/>
          <w:i w:val="false"/>
          <w:color w:val="000000"/>
          <w:sz w:val="28"/>
        </w:rPr>
        <w:t xml:space="preserve">
      4) основных принципах системы оплаты труда отрасли, в том числе установление: </w:t>
      </w:r>
      <w:r>
        <w:br/>
      </w:r>
      <w:r>
        <w:rPr>
          <w:rFonts w:ascii="Times New Roman"/>
          <w:b w:val="false"/>
          <w:i w:val="false"/>
          <w:color w:val="000000"/>
          <w:sz w:val="28"/>
        </w:rPr>
        <w:t>
      минимальной тарифной ставки (оклада) в отрасли;</w:t>
      </w:r>
      <w:r>
        <w:br/>
      </w:r>
      <w:r>
        <w:rPr>
          <w:rFonts w:ascii="Times New Roman"/>
          <w:b w:val="false"/>
          <w:i w:val="false"/>
          <w:color w:val="000000"/>
          <w:sz w:val="28"/>
        </w:rPr>
        <w:t>
      предельных значений межразрядных коэффициентов;</w:t>
      </w:r>
      <w:r>
        <w:br/>
      </w:r>
      <w:r>
        <w:rPr>
          <w:rFonts w:ascii="Times New Roman"/>
          <w:b w:val="false"/>
          <w:i w:val="false"/>
          <w:color w:val="000000"/>
          <w:sz w:val="28"/>
        </w:rPr>
        <w:t>
      повышающих отраслевых коэффициентов;</w:t>
      </w:r>
      <w:r>
        <w:br/>
      </w:r>
      <w:r>
        <w:rPr>
          <w:rFonts w:ascii="Times New Roman"/>
          <w:b w:val="false"/>
          <w:i w:val="false"/>
          <w:color w:val="000000"/>
          <w:sz w:val="28"/>
        </w:rPr>
        <w:t>
      единого порядка установления доплат работникам, занятым на тяжелых работах, работах с вредными (особо вредными), опасными условиями труда;</w:t>
      </w:r>
      <w:r>
        <w:br/>
      </w:r>
      <w:r>
        <w:rPr>
          <w:rFonts w:ascii="Times New Roman"/>
          <w:b w:val="false"/>
          <w:i w:val="false"/>
          <w:color w:val="000000"/>
          <w:sz w:val="28"/>
        </w:rPr>
        <w:t xml:space="preserve">
      5) порядке утверждения отраслевой рамки квалификации; </w:t>
      </w:r>
      <w:r>
        <w:br/>
      </w:r>
      <w:r>
        <w:rPr>
          <w:rFonts w:ascii="Times New Roman"/>
          <w:b w:val="false"/>
          <w:i w:val="false"/>
          <w:color w:val="000000"/>
          <w:sz w:val="28"/>
        </w:rPr>
        <w:t>
      6) порядке формирования и деятельности Совета по безопасности и охране труда;</w:t>
      </w:r>
      <w:r>
        <w:br/>
      </w:r>
      <w:r>
        <w:rPr>
          <w:rFonts w:ascii="Times New Roman"/>
          <w:b w:val="false"/>
          <w:i w:val="false"/>
          <w:color w:val="000000"/>
          <w:sz w:val="28"/>
        </w:rPr>
        <w:t>
      7) порядке формирования и деятельности Совета по трудовому арбитражу для предупреждения и разрешения коллективных трудовых споров;</w:t>
      </w:r>
      <w:r>
        <w:br/>
      </w:r>
      <w:r>
        <w:rPr>
          <w:rFonts w:ascii="Times New Roman"/>
          <w:b w:val="false"/>
          <w:i w:val="false"/>
          <w:color w:val="000000"/>
          <w:sz w:val="28"/>
        </w:rPr>
        <w:t>
      8) порядке формирования и деятельности группы наблюдателей для участия в разработке и принятии соглашений, коллективных договоров;</w:t>
      </w:r>
      <w:r>
        <w:br/>
      </w:r>
      <w:r>
        <w:rPr>
          <w:rFonts w:ascii="Times New Roman"/>
          <w:b w:val="false"/>
          <w:i w:val="false"/>
          <w:color w:val="000000"/>
          <w:sz w:val="28"/>
        </w:rPr>
        <w:t>
      9) порядке формирования и деятельности координационного центра по развитию кадрового потенциала и квалификаций.</w:t>
      </w:r>
      <w:r>
        <w:br/>
      </w:r>
      <w:r>
        <w:rPr>
          <w:rFonts w:ascii="Times New Roman"/>
          <w:b w:val="false"/>
          <w:i w:val="false"/>
          <w:color w:val="000000"/>
          <w:sz w:val="28"/>
        </w:rPr>
        <w:t xml:space="preserve">
      6. Региональными соглашениями должны предусматриваться положения о: </w:t>
      </w:r>
      <w:r>
        <w:br/>
      </w:r>
      <w:r>
        <w:rPr>
          <w:rFonts w:ascii="Times New Roman"/>
          <w:b w:val="false"/>
          <w:i w:val="false"/>
          <w:color w:val="000000"/>
          <w:sz w:val="28"/>
        </w:rPr>
        <w:t xml:space="preserve">
      1) развитии социального партнерства и диалога в регионе; </w:t>
      </w:r>
      <w:r>
        <w:br/>
      </w:r>
      <w:r>
        <w:rPr>
          <w:rFonts w:ascii="Times New Roman"/>
          <w:b w:val="false"/>
          <w:i w:val="false"/>
          <w:color w:val="000000"/>
          <w:sz w:val="28"/>
        </w:rPr>
        <w:t xml:space="preserve">
      2) порядке рассмотрения программных и стратегических документов региона; </w:t>
      </w:r>
      <w:r>
        <w:br/>
      </w:r>
      <w:r>
        <w:rPr>
          <w:rFonts w:ascii="Times New Roman"/>
          <w:b w:val="false"/>
          <w:i w:val="false"/>
          <w:color w:val="000000"/>
          <w:sz w:val="28"/>
        </w:rPr>
        <w:t xml:space="preserve">
      3) мероприятиях по предупреждению и предотвращению социально-трудовых конфликтов и забастовок; </w:t>
      </w:r>
      <w:r>
        <w:br/>
      </w:r>
      <w:r>
        <w:rPr>
          <w:rFonts w:ascii="Times New Roman"/>
          <w:b w:val="false"/>
          <w:i w:val="false"/>
          <w:color w:val="000000"/>
          <w:sz w:val="28"/>
        </w:rPr>
        <w:t xml:space="preserve">
      4) содействии работодателям и представителям работников в урегулировании трудовых споров; </w:t>
      </w:r>
      <w:r>
        <w:br/>
      </w:r>
      <w:r>
        <w:rPr>
          <w:rFonts w:ascii="Times New Roman"/>
          <w:b w:val="false"/>
          <w:i w:val="false"/>
          <w:color w:val="000000"/>
          <w:sz w:val="28"/>
        </w:rPr>
        <w:t xml:space="preserve">
      5) принятии мер, направленных на обеспечение занятости и сокращение уровня безработицы; </w:t>
      </w:r>
      <w:r>
        <w:br/>
      </w:r>
      <w:r>
        <w:rPr>
          <w:rFonts w:ascii="Times New Roman"/>
          <w:b w:val="false"/>
          <w:i w:val="false"/>
          <w:color w:val="000000"/>
          <w:sz w:val="28"/>
        </w:rPr>
        <w:t xml:space="preserve">
      6) порядке формирования и деятельности Совета по трудовому арбитражу для предупреждения и разрешения коллективных трудовых споров. </w:t>
      </w:r>
      <w:r>
        <w:br/>
      </w:r>
      <w:r>
        <w:rPr>
          <w:rFonts w:ascii="Times New Roman"/>
          <w:b w:val="false"/>
          <w:i w:val="false"/>
          <w:color w:val="000000"/>
          <w:sz w:val="28"/>
        </w:rPr>
        <w:t>
      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r>
        <w:br/>
      </w:r>
      <w:r>
        <w:rPr>
          <w:rFonts w:ascii="Times New Roman"/>
          <w:b w:val="false"/>
          <w:i w:val="false"/>
          <w:color w:val="000000"/>
          <w:sz w:val="28"/>
        </w:rPr>
        <w:t>
      19) статью 278 изложить в следующей редакции:</w:t>
      </w:r>
      <w:r>
        <w:br/>
      </w:r>
      <w:r>
        <w:rPr>
          <w:rFonts w:ascii="Times New Roman"/>
          <w:b w:val="false"/>
          <w:i w:val="false"/>
          <w:color w:val="000000"/>
          <w:sz w:val="28"/>
        </w:rPr>
        <w:t xml:space="preserve">
      «Статья 278. Действие соглашений </w:t>
      </w:r>
      <w:r>
        <w:br/>
      </w:r>
      <w:r>
        <w:rPr>
          <w:rFonts w:ascii="Times New Roman"/>
          <w:b w:val="false"/>
          <w:i w:val="false"/>
          <w:color w:val="000000"/>
          <w:sz w:val="28"/>
        </w:rPr>
        <w:t>
      1. Действие генерального соглашения распространяется на исполнительные органы всех уровней, работодателей, работников и их представителей.</w:t>
      </w:r>
      <w:r>
        <w:br/>
      </w:r>
      <w:r>
        <w:rPr>
          <w:rFonts w:ascii="Times New Roman"/>
          <w:b w:val="false"/>
          <w:i w:val="false"/>
          <w:color w:val="000000"/>
          <w:sz w:val="28"/>
        </w:rPr>
        <w:t>
      2. Действие отраслевого соглашения распространяется на исполнительные органы, работодателей, работников и их представителей соответствующей отрасли.</w:t>
      </w:r>
      <w:r>
        <w:br/>
      </w:r>
      <w:r>
        <w:rPr>
          <w:rFonts w:ascii="Times New Roman"/>
          <w:b w:val="false"/>
          <w:i w:val="false"/>
          <w:color w:val="000000"/>
          <w:sz w:val="28"/>
        </w:rPr>
        <w:t>
      3. Действие регионального соглашения распространяется на исполнительные органы, работодателей, работников и их представителей соответствующей административно-территориальной единицы.</w:t>
      </w:r>
      <w:r>
        <w:br/>
      </w:r>
      <w:r>
        <w:rPr>
          <w:rFonts w:ascii="Times New Roman"/>
          <w:b w:val="false"/>
          <w:i w:val="false"/>
          <w:color w:val="000000"/>
          <w:sz w:val="28"/>
        </w:rPr>
        <w:t xml:space="preserve">
      4. Действие соглашений также распространяется на организации, расположенные на территории Республики Казахстан, собственниками имущества, учредителями (участниками) или акционерами которых являются иностранные физические или юридические лица либо организации с иностранным участием. </w:t>
      </w:r>
      <w:r>
        <w:br/>
      </w:r>
      <w:r>
        <w:rPr>
          <w:rFonts w:ascii="Times New Roman"/>
          <w:b w:val="false"/>
          <w:i w:val="false"/>
          <w:color w:val="000000"/>
          <w:sz w:val="28"/>
        </w:rPr>
        <w:t>
      5. Уполномоченный государственный орган по труду на республиканском уровне, уполномоченные государственные органы соответствующей сферы деятельности на отраслевом и местные исполнительные органы на региональном уровнях в течение 30 календарных дней со дня подписания соглашения обязаны официально опубликовать соглашения.»;</w:t>
      </w:r>
      <w:r>
        <w:br/>
      </w:r>
      <w:r>
        <w:rPr>
          <w:rFonts w:ascii="Times New Roman"/>
          <w:b w:val="false"/>
          <w:i w:val="false"/>
          <w:color w:val="000000"/>
          <w:sz w:val="28"/>
        </w:rPr>
        <w:t>
      20) в статье 282:</w:t>
      </w:r>
      <w:r>
        <w:br/>
      </w:r>
      <w:r>
        <w:rPr>
          <w:rFonts w:ascii="Times New Roman"/>
          <w:b w:val="false"/>
          <w:i w:val="false"/>
          <w:color w:val="000000"/>
          <w:sz w:val="28"/>
        </w:rPr>
        <w:t>
      часть четвертую пункта 2 изложить в следующей редакции:</w:t>
      </w:r>
      <w:r>
        <w:br/>
      </w:r>
      <w:r>
        <w:rPr>
          <w:rFonts w:ascii="Times New Roman"/>
          <w:b w:val="false"/>
          <w:i w:val="false"/>
          <w:color w:val="000000"/>
          <w:sz w:val="28"/>
        </w:rPr>
        <w:t>
      «При наличии в организации нескольких представителей работников ими создается единый представительный орган для участия в комиссии и подписания коллективного договора. При этом каждому из них предоставляется право на представительство в составе единого органа по ведению переговоров на основе принципа пропорционального представительства в зависимости от численности представляемых ими работников.»;</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Представители сторон обязаны не реже одного раза в полугодие информировать работников о ходе выполнения коллективного договора.»;</w:t>
      </w:r>
      <w:r>
        <w:br/>
      </w:r>
      <w:r>
        <w:rPr>
          <w:rFonts w:ascii="Times New Roman"/>
          <w:b w:val="false"/>
          <w:i w:val="false"/>
          <w:color w:val="000000"/>
          <w:sz w:val="28"/>
        </w:rPr>
        <w:t>
      21) в статье 284:</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 В коллективный договор должны включаться следующие положения:»;</w:t>
      </w:r>
      <w:r>
        <w:br/>
      </w:r>
      <w:r>
        <w:rPr>
          <w:rFonts w:ascii="Times New Roman"/>
          <w:b w:val="false"/>
          <w:i w:val="false"/>
          <w:color w:val="000000"/>
          <w:sz w:val="28"/>
        </w:rPr>
        <w:t>
      дополнить подпунктами 8), 9) следующего содержания:</w:t>
      </w:r>
      <w:r>
        <w:br/>
      </w:r>
      <w:r>
        <w:rPr>
          <w:rFonts w:ascii="Times New Roman"/>
          <w:b w:val="false"/>
          <w:i w:val="false"/>
          <w:color w:val="000000"/>
          <w:sz w:val="28"/>
        </w:rPr>
        <w:t>
      «8) о мероприятиях по обучению работников основам трудового законодательства Республики Казахстан;</w:t>
      </w:r>
      <w:r>
        <w:br/>
      </w:r>
      <w:r>
        <w:rPr>
          <w:rFonts w:ascii="Times New Roman"/>
          <w:b w:val="false"/>
          <w:i w:val="false"/>
          <w:color w:val="000000"/>
          <w:sz w:val="28"/>
        </w:rPr>
        <w:t>
      9) о контроле за выполнением коллективного договора.»;</w:t>
      </w:r>
      <w:r>
        <w:br/>
      </w:r>
      <w:r>
        <w:rPr>
          <w:rFonts w:ascii="Times New Roman"/>
          <w:b w:val="false"/>
          <w:i w:val="false"/>
          <w:color w:val="000000"/>
          <w:sz w:val="28"/>
        </w:rPr>
        <w:t>
      подпункты 12), 16) пункта 2 изложить в следующей редакции:</w:t>
      </w:r>
      <w:r>
        <w:br/>
      </w:r>
      <w:r>
        <w:rPr>
          <w:rFonts w:ascii="Times New Roman"/>
          <w:b w:val="false"/>
          <w:i w:val="false"/>
          <w:color w:val="000000"/>
          <w:sz w:val="28"/>
        </w:rPr>
        <w:t xml:space="preserve">
      «12) о порядке внесения в коллективный договор изменений и дополнений;»; </w:t>
      </w:r>
      <w:r>
        <w:br/>
      </w:r>
      <w:r>
        <w:rPr>
          <w:rFonts w:ascii="Times New Roman"/>
          <w:b w:val="false"/>
          <w:i w:val="false"/>
          <w:color w:val="000000"/>
          <w:sz w:val="28"/>
        </w:rPr>
        <w:t>
      «16) о добровольных пенсионных взносах;»;</w:t>
      </w:r>
      <w:r>
        <w:br/>
      </w:r>
      <w:r>
        <w:rPr>
          <w:rFonts w:ascii="Times New Roman"/>
          <w:b w:val="false"/>
          <w:i w:val="false"/>
          <w:color w:val="000000"/>
          <w:sz w:val="28"/>
        </w:rPr>
        <w:t>
      22) статью 292 изложить в следующей редакции:</w:t>
      </w:r>
      <w:r>
        <w:br/>
      </w:r>
      <w:r>
        <w:rPr>
          <w:rFonts w:ascii="Times New Roman"/>
          <w:b w:val="false"/>
          <w:i w:val="false"/>
          <w:color w:val="000000"/>
          <w:sz w:val="28"/>
        </w:rPr>
        <w:t>
      «Статья 292. Примирительная комиссия</w:t>
      </w:r>
      <w:r>
        <w:br/>
      </w:r>
      <w:r>
        <w:rPr>
          <w:rFonts w:ascii="Times New Roman"/>
          <w:b w:val="false"/>
          <w:i w:val="false"/>
          <w:color w:val="000000"/>
          <w:sz w:val="28"/>
        </w:rPr>
        <w:t>
      1. Примирительная комиссия создается сторонами в течение трех календарных дней со дня доведения либо несообщения своего решения работодателем, объединением работодателей (их представителями) до сведения работников (их представителей) либо составления протокола разногласий в ходе коллективных переговоров.</w:t>
      </w:r>
      <w:r>
        <w:br/>
      </w:r>
      <w:r>
        <w:rPr>
          <w:rFonts w:ascii="Times New Roman"/>
          <w:b w:val="false"/>
          <w:i w:val="false"/>
          <w:color w:val="000000"/>
          <w:sz w:val="28"/>
        </w:rPr>
        <w:t>
      2. Примирительная комиссия формируется из представителей сторон коллективного трудового спора на паритетной основе. Решение о создании примирительной комиссии оформляется актом работодателя и решением представителей работников.</w:t>
      </w:r>
      <w:r>
        <w:br/>
      </w:r>
      <w:r>
        <w:rPr>
          <w:rFonts w:ascii="Times New Roman"/>
          <w:b w:val="false"/>
          <w:i w:val="false"/>
          <w:color w:val="000000"/>
          <w:sz w:val="28"/>
        </w:rPr>
        <w:t>
      Работодатель, объединение работодателей создают необходимые условия для работы примирительной комиссии.</w:t>
      </w:r>
      <w:r>
        <w:br/>
      </w:r>
      <w:r>
        <w:rPr>
          <w:rFonts w:ascii="Times New Roman"/>
          <w:b w:val="false"/>
          <w:i w:val="false"/>
          <w:color w:val="000000"/>
          <w:sz w:val="28"/>
        </w:rPr>
        <w:t>
      3. Примирительная комиссия рассматривает требования работников (их представителей) в срок не позднее семи календарных дней со дня ее создания.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w:t>
      </w:r>
      <w:r>
        <w:br/>
      </w:r>
      <w:r>
        <w:rPr>
          <w:rFonts w:ascii="Times New Roman"/>
          <w:b w:val="false"/>
          <w:i w:val="false"/>
          <w:color w:val="000000"/>
          <w:sz w:val="28"/>
        </w:rPr>
        <w:t>
      4. В процессе примирительной процедуры примирительная комиссия консультируется с работниками (их представителями), работодателем, объединением работодателей (их представителями), государственными органами и иными заинтересованными лицами.</w:t>
      </w:r>
      <w:r>
        <w:br/>
      </w:r>
      <w:r>
        <w:rPr>
          <w:rFonts w:ascii="Times New Roman"/>
          <w:b w:val="false"/>
          <w:i w:val="false"/>
          <w:color w:val="000000"/>
          <w:sz w:val="28"/>
        </w:rPr>
        <w:t>
      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w:t>
      </w:r>
      <w:r>
        <w:br/>
      </w:r>
      <w:r>
        <w:rPr>
          <w:rFonts w:ascii="Times New Roman"/>
          <w:b w:val="false"/>
          <w:i w:val="false"/>
          <w:color w:val="000000"/>
          <w:sz w:val="28"/>
        </w:rPr>
        <w:t xml:space="preserve">
      6. При недостижении соглашения в примирительной комиссии ее работа прекращается, а рассмотрение коллективного трудового спора производится с применением процедуры медиации в соответствии с законодательством Республики Казахстан о медиации. </w:t>
      </w:r>
      <w:r>
        <w:br/>
      </w:r>
      <w:r>
        <w:rPr>
          <w:rFonts w:ascii="Times New Roman"/>
          <w:b w:val="false"/>
          <w:i w:val="false"/>
          <w:color w:val="000000"/>
          <w:sz w:val="28"/>
        </w:rPr>
        <w:t>
      7. При недостижении соглашения об урегулировании коллективного трудового спора с применением процедуры медиации для разрешения спора создается трудовой арбитраж.»;</w:t>
      </w:r>
      <w:r>
        <w:br/>
      </w:r>
      <w:r>
        <w:rPr>
          <w:rFonts w:ascii="Times New Roman"/>
          <w:b w:val="false"/>
          <w:i w:val="false"/>
          <w:color w:val="000000"/>
          <w:sz w:val="28"/>
        </w:rPr>
        <w:t>
      23) статью 293 изложить в следующей редакции:</w:t>
      </w:r>
      <w:r>
        <w:br/>
      </w:r>
      <w:r>
        <w:rPr>
          <w:rFonts w:ascii="Times New Roman"/>
          <w:b w:val="false"/>
          <w:i w:val="false"/>
          <w:color w:val="000000"/>
          <w:sz w:val="28"/>
        </w:rPr>
        <w:t>
      «Статья 293. Трудовой арбитраж</w:t>
      </w:r>
      <w:r>
        <w:br/>
      </w:r>
      <w:r>
        <w:rPr>
          <w:rFonts w:ascii="Times New Roman"/>
          <w:b w:val="false"/>
          <w:i w:val="false"/>
          <w:color w:val="000000"/>
          <w:sz w:val="28"/>
        </w:rPr>
        <w:t>
      1. Трудовой арбитраж создается сторонами коллективного трудового спора в течение пяти календарных дней со дня прекращения медиации с участием членов республиканской, отраслевой или региональной комиссий по регулированию социально-трудовых отношений.</w:t>
      </w:r>
      <w:r>
        <w:br/>
      </w:r>
      <w:r>
        <w:rPr>
          <w:rFonts w:ascii="Times New Roman"/>
          <w:b w:val="false"/>
          <w:i w:val="false"/>
          <w:color w:val="000000"/>
          <w:sz w:val="28"/>
        </w:rPr>
        <w:t xml:space="preserve">
      2. Количество членов трудового арбитража, его персональный состав, порядок рассмотрения трудового спора определяются соглашением сторон. Трудовой арбитраж должен состоять не менее чем из пяти человек. В состав трудового арбитража включаются представители общественных объединений, государственный инспектор труда, специалисты, эксперты и другие лица. </w:t>
      </w:r>
      <w:r>
        <w:br/>
      </w:r>
      <w:r>
        <w:rPr>
          <w:rFonts w:ascii="Times New Roman"/>
          <w:b w:val="false"/>
          <w:i w:val="false"/>
          <w:color w:val="000000"/>
          <w:sz w:val="28"/>
        </w:rPr>
        <w:t xml:space="preserve">
      3. Председатель трудового арбитража избирается сторонами из числа членов арбитража. </w:t>
      </w:r>
      <w:r>
        <w:br/>
      </w:r>
      <w:r>
        <w:rPr>
          <w:rFonts w:ascii="Times New Roman"/>
          <w:b w:val="false"/>
          <w:i w:val="false"/>
          <w:color w:val="000000"/>
          <w:sz w:val="28"/>
        </w:rPr>
        <w:t xml:space="preserve">
      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 </w:t>
      </w:r>
      <w:r>
        <w:br/>
      </w:r>
      <w:r>
        <w:rPr>
          <w:rFonts w:ascii="Times New Roman"/>
          <w:b w:val="false"/>
          <w:i w:val="false"/>
          <w:color w:val="000000"/>
          <w:sz w:val="28"/>
        </w:rPr>
        <w:t xml:space="preserve">
      5. Процедура рассмотрения спора определяется трудовым арбитражем и доводится до сведения сторон коллективного трудового спора. </w:t>
      </w:r>
      <w:r>
        <w:br/>
      </w:r>
      <w:r>
        <w:rPr>
          <w:rFonts w:ascii="Times New Roman"/>
          <w:b w:val="false"/>
          <w:i w:val="false"/>
          <w:color w:val="000000"/>
          <w:sz w:val="28"/>
        </w:rPr>
        <w:t xml:space="preserve">
      6. Решение трудового арбитража принимается не позднее семи календарных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 </w:t>
      </w:r>
      <w:r>
        <w:br/>
      </w:r>
      <w:r>
        <w:rPr>
          <w:rFonts w:ascii="Times New Roman"/>
          <w:b w:val="false"/>
          <w:i w:val="false"/>
          <w:color w:val="000000"/>
          <w:sz w:val="28"/>
        </w:rPr>
        <w:t xml:space="preserve">
      7. При недостижении соглашения сторон коллективного трудового спора с применением процедуры медиации в организациях, в которых законом запрещено или ограничено проведение забастовок, создание трудового арбитража обязательно. </w:t>
      </w:r>
      <w:r>
        <w:br/>
      </w:r>
      <w:r>
        <w:rPr>
          <w:rFonts w:ascii="Times New Roman"/>
          <w:b w:val="false"/>
          <w:i w:val="false"/>
          <w:color w:val="000000"/>
          <w:sz w:val="28"/>
        </w:rPr>
        <w:t>
      8. Решение трудового арбитража является обязательным для исполнения сторонами коллективного трудового спора.»;</w:t>
      </w:r>
      <w:r>
        <w:br/>
      </w:r>
      <w:r>
        <w:rPr>
          <w:rFonts w:ascii="Times New Roman"/>
          <w:b w:val="false"/>
          <w:i w:val="false"/>
          <w:color w:val="000000"/>
          <w:sz w:val="28"/>
        </w:rPr>
        <w:t>
      24) пункт 1 статьи 295 изложить в следующей редакции:</w:t>
      </w:r>
      <w:r>
        <w:br/>
      </w:r>
      <w:r>
        <w:rPr>
          <w:rFonts w:ascii="Times New Roman"/>
          <w:b w:val="false"/>
          <w:i w:val="false"/>
          <w:color w:val="000000"/>
          <w:sz w:val="28"/>
        </w:rPr>
        <w:t xml:space="preserve">
      «1. Во всех случаях достижения соглашения между сторонами коллективного трудового спора о его разрешении с участием посредника (медиатора) или без него незаконченные примирительные процедуры прекращаются, а условиями разрешения спора считаются условия соглашения между сторонами. </w:t>
      </w:r>
      <w:r>
        <w:br/>
      </w:r>
      <w:r>
        <w:rPr>
          <w:rFonts w:ascii="Times New Roman"/>
          <w:b w:val="false"/>
          <w:i w:val="false"/>
          <w:color w:val="000000"/>
          <w:sz w:val="28"/>
        </w:rPr>
        <w:t>
      Соглашения, достигнутые сторонами коллективного трудового спора, оформляются в письменной форме.»;</w:t>
      </w:r>
      <w:r>
        <w:br/>
      </w:r>
      <w:r>
        <w:rPr>
          <w:rFonts w:ascii="Times New Roman"/>
          <w:b w:val="false"/>
          <w:i w:val="false"/>
          <w:color w:val="000000"/>
          <w:sz w:val="28"/>
        </w:rPr>
        <w:t>
      25) пункт 2 статьи 297 изложить в следующей редакции:</w:t>
      </w:r>
      <w:r>
        <w:br/>
      </w:r>
      <w:r>
        <w:rPr>
          <w:rFonts w:ascii="Times New Roman"/>
          <w:b w:val="false"/>
          <w:i w:val="false"/>
          <w:color w:val="000000"/>
          <w:sz w:val="28"/>
        </w:rPr>
        <w:t>
      «2. Неурегулированные разногласия в коллективном трудовом споре примирительной комиссией с применением процедуры медиации трудовым арбитражем должны быть доведены письменно до сведения сторон.»;</w:t>
      </w:r>
      <w:r>
        <w:br/>
      </w:r>
      <w:r>
        <w:rPr>
          <w:rFonts w:ascii="Times New Roman"/>
          <w:b w:val="false"/>
          <w:i w:val="false"/>
          <w:color w:val="000000"/>
          <w:sz w:val="28"/>
        </w:rPr>
        <w:t>
      26) пункт 6 статьи 328 изложить в следующей редакции:</w:t>
      </w:r>
      <w:r>
        <w:br/>
      </w:r>
      <w:r>
        <w:rPr>
          <w:rFonts w:ascii="Times New Roman"/>
          <w:b w:val="false"/>
          <w:i w:val="false"/>
          <w:color w:val="000000"/>
          <w:sz w:val="28"/>
        </w:rPr>
        <w:t>
      «6. Государственный контроль в области трудового законодательства Республики Казахстан осуществляется в форме проверки и иных формах.</w:t>
      </w:r>
      <w:r>
        <w:br/>
      </w:r>
      <w:r>
        <w:rPr>
          <w:rFonts w:ascii="Times New Roman"/>
          <w:b w:val="false"/>
          <w:i w:val="false"/>
          <w:color w:val="000000"/>
          <w:sz w:val="28"/>
        </w:rPr>
        <w:t>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Иные формы государственного контроля, носящие предупредительно-профилактический характер, осуществляются в форме посещения субъекта контроля либо запроса необходимой информации (документов, объяснений) в соответствии со статьями 328-1, 328-2 настоящего Кодекса.</w:t>
      </w:r>
      <w:r>
        <w:br/>
      </w:r>
      <w:r>
        <w:rPr>
          <w:rFonts w:ascii="Times New Roman"/>
          <w:b w:val="false"/>
          <w:i w:val="false"/>
          <w:color w:val="000000"/>
          <w:sz w:val="28"/>
        </w:rPr>
        <w:t>
      Критерии посещения субъекта контроля утверждаются совместным приказом уполномоченного государственного органа по труду и уполномоченного органа по предпринимательству и публикуются на официальных интернет-ресурсах указанных государственных органов.»;</w:t>
      </w:r>
      <w:r>
        <w:br/>
      </w:r>
      <w:r>
        <w:rPr>
          <w:rFonts w:ascii="Times New Roman"/>
          <w:b w:val="false"/>
          <w:i w:val="false"/>
          <w:color w:val="000000"/>
          <w:sz w:val="28"/>
        </w:rPr>
        <w:t xml:space="preserve">
      27) дополнить статьями 328-1 и 328-2 следующего содержания: </w:t>
      </w:r>
      <w:r>
        <w:br/>
      </w:r>
      <w:r>
        <w:rPr>
          <w:rFonts w:ascii="Times New Roman"/>
          <w:b w:val="false"/>
          <w:i w:val="false"/>
          <w:color w:val="000000"/>
          <w:sz w:val="28"/>
        </w:rPr>
        <w:t>
      «Статья 328-1. Порядок проведения посещения субъекта контроля</w:t>
      </w:r>
      <w:r>
        <w:br/>
      </w:r>
      <w:r>
        <w:rPr>
          <w:rFonts w:ascii="Times New Roman"/>
          <w:b w:val="false"/>
          <w:i w:val="false"/>
          <w:color w:val="000000"/>
          <w:sz w:val="28"/>
        </w:rPr>
        <w:t xml:space="preserve">
      1. При посещении субъекта контроля не требуются предварительное уведомление работодателя и регистрация в уполномоченном органе по правовой статистике и специальным учетам. </w:t>
      </w:r>
      <w:r>
        <w:br/>
      </w:r>
      <w:r>
        <w:rPr>
          <w:rFonts w:ascii="Times New Roman"/>
          <w:b w:val="false"/>
          <w:i w:val="false"/>
          <w:color w:val="000000"/>
          <w:sz w:val="28"/>
        </w:rPr>
        <w:t>
      2. Государственный инспектор труда при посещении субъекта контроля обязан предъявить:</w:t>
      </w:r>
      <w:r>
        <w:br/>
      </w:r>
      <w:r>
        <w:rPr>
          <w:rFonts w:ascii="Times New Roman"/>
          <w:b w:val="false"/>
          <w:i w:val="false"/>
          <w:color w:val="000000"/>
          <w:sz w:val="28"/>
        </w:rPr>
        <w:t>
      1) служебное удостоверение;</w:t>
      </w:r>
      <w:r>
        <w:br/>
      </w:r>
      <w:r>
        <w:rPr>
          <w:rFonts w:ascii="Times New Roman"/>
          <w:b w:val="false"/>
          <w:i w:val="false"/>
          <w:color w:val="000000"/>
          <w:sz w:val="28"/>
        </w:rPr>
        <w:t>
      2) при необходимости разрешение компетентного органа на посещение режимных объектов;</w:t>
      </w:r>
      <w:r>
        <w:br/>
      </w:r>
      <w:r>
        <w:rPr>
          <w:rFonts w:ascii="Times New Roman"/>
          <w:b w:val="false"/>
          <w:i w:val="false"/>
          <w:color w:val="000000"/>
          <w:sz w:val="28"/>
        </w:rPr>
        <w:t>
      3) при необходимости медицинский допуск, наличие которого необходимо для посещения объектов, выданный в порядке, установленном уполномоченным органом в области здравоохранения.</w:t>
      </w:r>
      <w:r>
        <w:br/>
      </w:r>
      <w:r>
        <w:rPr>
          <w:rFonts w:ascii="Times New Roman"/>
          <w:b w:val="false"/>
          <w:i w:val="false"/>
          <w:color w:val="000000"/>
          <w:sz w:val="28"/>
        </w:rPr>
        <w:t>
      3. Субъекты контроля при проведении государственным инспектором труда посещения обязаны:</w:t>
      </w:r>
      <w:r>
        <w:br/>
      </w:r>
      <w:r>
        <w:rPr>
          <w:rFonts w:ascii="Times New Roman"/>
          <w:b w:val="false"/>
          <w:i w:val="false"/>
          <w:color w:val="000000"/>
          <w:sz w:val="28"/>
        </w:rPr>
        <w:t>
      1) обеспечить беспрепятственный доступ государственного инспектора труда на территорию и в помещения посещаемого субъекта контроля;</w:t>
      </w:r>
      <w:r>
        <w:br/>
      </w:r>
      <w:r>
        <w:rPr>
          <w:rFonts w:ascii="Times New Roman"/>
          <w:b w:val="false"/>
          <w:i w:val="false"/>
          <w:color w:val="000000"/>
          <w:sz w:val="28"/>
        </w:rPr>
        <w:t>
      2) представлять документы (сведения) на бумажных и электронных носителях либо их копии для приобщения к акту о результатах посещения, а также доступ к автоматизированным базам данных (информационным системам) в соответствии с задачами и предметом посещения;</w:t>
      </w:r>
      <w:r>
        <w:br/>
      </w:r>
      <w:r>
        <w:rPr>
          <w:rFonts w:ascii="Times New Roman"/>
          <w:b w:val="false"/>
          <w:i w:val="false"/>
          <w:color w:val="000000"/>
          <w:sz w:val="28"/>
        </w:rPr>
        <w:t>
      3) сделать отметку о получении на втором экземпляре акта о результатах посещения;</w:t>
      </w:r>
      <w:r>
        <w:br/>
      </w:r>
      <w:r>
        <w:rPr>
          <w:rFonts w:ascii="Times New Roman"/>
          <w:b w:val="false"/>
          <w:i w:val="false"/>
          <w:color w:val="000000"/>
          <w:sz w:val="28"/>
        </w:rPr>
        <w:t>
      4) обеспечить безопасность лиц, прибывших для проведения посещения на объект, от воздействия вредных и опасных производственных факторов в соответствии с установленными для данного объекта нормативами.</w:t>
      </w:r>
      <w:r>
        <w:br/>
      </w:r>
      <w:r>
        <w:rPr>
          <w:rFonts w:ascii="Times New Roman"/>
          <w:b w:val="false"/>
          <w:i w:val="false"/>
          <w:color w:val="000000"/>
          <w:sz w:val="28"/>
        </w:rPr>
        <w:t>
      4. В случае воспрепятствования доступу государственного инспектора труда, составляется протокол, который подписывается государственным инспектором труда, осуществляющим посещение, и уполномоченным лицом субъекта контроля.</w:t>
      </w:r>
      <w:r>
        <w:br/>
      </w:r>
      <w:r>
        <w:rPr>
          <w:rFonts w:ascii="Times New Roman"/>
          <w:b w:val="false"/>
          <w:i w:val="false"/>
          <w:color w:val="000000"/>
          <w:sz w:val="28"/>
        </w:rPr>
        <w:t xml:space="preserve">
      5. Посещение осуществляется в рабочее время субъекта контроля, установленное правилами внутреннего трудового распорядка. </w:t>
      </w:r>
      <w:r>
        <w:br/>
      </w:r>
      <w:r>
        <w:rPr>
          <w:rFonts w:ascii="Times New Roman"/>
          <w:b w:val="false"/>
          <w:i w:val="false"/>
          <w:color w:val="000000"/>
          <w:sz w:val="28"/>
        </w:rPr>
        <w:t>
      6. Срок посещения субъекта контроля не должен превышать одного дня.</w:t>
      </w:r>
      <w:r>
        <w:br/>
      </w:r>
      <w:r>
        <w:rPr>
          <w:rFonts w:ascii="Times New Roman"/>
          <w:b w:val="false"/>
          <w:i w:val="false"/>
          <w:color w:val="000000"/>
          <w:sz w:val="28"/>
        </w:rPr>
        <w:t xml:space="preserve">
      7. По результатам посещения субъекта контроля государственным инспектором труда составляется акт о результатах посещения в двух экземплярах без возбуждения дела об административном правонарушении, но с обязательным разъяснением субъекту контроля порядка его устранения. </w:t>
      </w:r>
      <w:r>
        <w:br/>
      </w:r>
      <w:r>
        <w:rPr>
          <w:rFonts w:ascii="Times New Roman"/>
          <w:b w:val="false"/>
          <w:i w:val="false"/>
          <w:color w:val="000000"/>
          <w:sz w:val="28"/>
        </w:rPr>
        <w:t>
      В акте о результатах посещения указываются:</w:t>
      </w:r>
      <w:r>
        <w:br/>
      </w:r>
      <w:r>
        <w:rPr>
          <w:rFonts w:ascii="Times New Roman"/>
          <w:b w:val="false"/>
          <w:i w:val="false"/>
          <w:color w:val="000000"/>
          <w:sz w:val="28"/>
        </w:rPr>
        <w:t>
      1) дата, время и место составления акта;</w:t>
      </w:r>
      <w:r>
        <w:br/>
      </w:r>
      <w:r>
        <w:rPr>
          <w:rFonts w:ascii="Times New Roman"/>
          <w:b w:val="false"/>
          <w:i w:val="false"/>
          <w:color w:val="000000"/>
          <w:sz w:val="28"/>
        </w:rPr>
        <w:t>
      2) наименование органа контроля;</w:t>
      </w:r>
      <w:r>
        <w:br/>
      </w:r>
      <w:r>
        <w:rPr>
          <w:rFonts w:ascii="Times New Roman"/>
          <w:b w:val="false"/>
          <w:i w:val="false"/>
          <w:color w:val="000000"/>
          <w:sz w:val="28"/>
        </w:rPr>
        <w:t>
      3) фамилия, имя, отчество (при его наличии) государственного инспектора труда (или нескольких), проводившего (их) посещение;</w:t>
      </w:r>
      <w:r>
        <w:br/>
      </w:r>
      <w:r>
        <w:rPr>
          <w:rFonts w:ascii="Times New Roman"/>
          <w:b w:val="false"/>
          <w:i w:val="false"/>
          <w:color w:val="000000"/>
          <w:sz w:val="28"/>
        </w:rPr>
        <w:t>
      4) наименование или фамилия, имя, отчество (при его наличии) посещаемого субъекта контроля, должность представителей физического или юридического лица, присутствовавших при проведении посещения;</w:t>
      </w:r>
      <w:r>
        <w:br/>
      </w:r>
      <w:r>
        <w:rPr>
          <w:rFonts w:ascii="Times New Roman"/>
          <w:b w:val="false"/>
          <w:i w:val="false"/>
          <w:color w:val="000000"/>
          <w:sz w:val="28"/>
        </w:rPr>
        <w:t>
      5) дата, место и период проведения посещения;</w:t>
      </w:r>
      <w:r>
        <w:br/>
      </w:r>
      <w:r>
        <w:rPr>
          <w:rFonts w:ascii="Times New Roman"/>
          <w:b w:val="false"/>
          <w:i w:val="false"/>
          <w:color w:val="000000"/>
          <w:sz w:val="28"/>
        </w:rPr>
        <w:t>
      6) сведения о результатах посещения, в том числе о выявленных нарушениях, их характере;</w:t>
      </w:r>
      <w:r>
        <w:br/>
      </w:r>
      <w:r>
        <w:rPr>
          <w:rFonts w:ascii="Times New Roman"/>
          <w:b w:val="false"/>
          <w:i w:val="false"/>
          <w:color w:val="000000"/>
          <w:sz w:val="28"/>
        </w:rPr>
        <w:t>
      7) сведения об ознакомлении или отказе в ознакомлении с актом представителя посещаемого субъекта контроля, а также лиц, присутствовавших при проведении посещения, их подписи или отказ от подписи;</w:t>
      </w:r>
      <w:r>
        <w:br/>
      </w:r>
      <w:r>
        <w:rPr>
          <w:rFonts w:ascii="Times New Roman"/>
          <w:b w:val="false"/>
          <w:i w:val="false"/>
          <w:color w:val="000000"/>
          <w:sz w:val="28"/>
        </w:rPr>
        <w:t>
      8) подпись должностного лица (лиц), проводившего (ших) посещение.</w:t>
      </w:r>
      <w:r>
        <w:br/>
      </w:r>
      <w:r>
        <w:rPr>
          <w:rFonts w:ascii="Times New Roman"/>
          <w:b w:val="false"/>
          <w:i w:val="false"/>
          <w:color w:val="000000"/>
          <w:sz w:val="28"/>
        </w:rPr>
        <w:t>
      8. В случае наличия замечаний и (или) возражений по результатам посещения, руководитель юридического лица или физическое лицо либо их представители излагают их в письменном виде.</w:t>
      </w:r>
      <w:r>
        <w:br/>
      </w:r>
      <w:r>
        <w:rPr>
          <w:rFonts w:ascii="Times New Roman"/>
          <w:b w:val="false"/>
          <w:i w:val="false"/>
          <w:color w:val="000000"/>
          <w:sz w:val="28"/>
        </w:rPr>
        <w:t>
      Замечания и (или) возражения прилагаются к акту о результатах проведения посещения, о чем делается соответствующая отметка.</w:t>
      </w:r>
      <w:r>
        <w:br/>
      </w:r>
      <w:r>
        <w:rPr>
          <w:rFonts w:ascii="Times New Roman"/>
          <w:b w:val="false"/>
          <w:i w:val="false"/>
          <w:color w:val="000000"/>
          <w:sz w:val="28"/>
        </w:rPr>
        <w:t>
      9. Один экземпляр акта о результатах посещения вручается руководителю юридического лица или физическому лицу либо их представителям для ознакомления и принятия мер по устранению выявленных нарушений и других действий.</w:t>
      </w:r>
      <w:r>
        <w:br/>
      </w:r>
      <w:r>
        <w:rPr>
          <w:rFonts w:ascii="Times New Roman"/>
          <w:b w:val="false"/>
          <w:i w:val="false"/>
          <w:color w:val="000000"/>
          <w:sz w:val="28"/>
        </w:rPr>
        <w:t>
      10. По выявленным в результате посещения нарушениям субъект контроля обязан не позднее трех рабочих дней представить информацию о мерах, которые приняты по устранению выявленных нарушений.</w:t>
      </w:r>
      <w:r>
        <w:br/>
      </w:r>
      <w:r>
        <w:rPr>
          <w:rFonts w:ascii="Times New Roman"/>
          <w:b w:val="false"/>
          <w:i w:val="false"/>
          <w:color w:val="000000"/>
          <w:sz w:val="28"/>
        </w:rPr>
        <w:t>
      11. Государственные инспектора труда обязаны в книге учета посещений субъектов произвести запись о проводимых действиях с указанием фамилий, должностей и данных, изложенных в акте.</w:t>
      </w:r>
      <w:r>
        <w:br/>
      </w:r>
      <w:r>
        <w:rPr>
          <w:rFonts w:ascii="Times New Roman"/>
          <w:b w:val="false"/>
          <w:i w:val="false"/>
          <w:color w:val="000000"/>
          <w:sz w:val="28"/>
        </w:rPr>
        <w:t>
      12. В случае отсутствия нарушений требований, установленных законодательством Республики Казахстан, при проведении посещения, в акте о результатах посещения производится соответствующая запись.</w:t>
      </w:r>
      <w:r>
        <w:br/>
      </w:r>
      <w:r>
        <w:rPr>
          <w:rFonts w:ascii="Times New Roman"/>
          <w:b w:val="false"/>
          <w:i w:val="false"/>
          <w:color w:val="000000"/>
          <w:sz w:val="28"/>
        </w:rPr>
        <w:t>
      Статья 328-2. Ведомственный учет</w:t>
      </w:r>
      <w:r>
        <w:br/>
      </w:r>
      <w:r>
        <w:rPr>
          <w:rFonts w:ascii="Times New Roman"/>
          <w:b w:val="false"/>
          <w:i w:val="false"/>
          <w:color w:val="000000"/>
          <w:sz w:val="28"/>
        </w:rPr>
        <w:t>
      1. Уполномоченный государственный орган по труду разрабатывает и утверждает совместно с уполномоченным органом по предпринимательству формы обязательной ведомственной отчетности посещения субъектов контроля.</w:t>
      </w:r>
      <w:r>
        <w:br/>
      </w:r>
      <w:r>
        <w:rPr>
          <w:rFonts w:ascii="Times New Roman"/>
          <w:b w:val="false"/>
          <w:i w:val="false"/>
          <w:color w:val="000000"/>
          <w:sz w:val="28"/>
        </w:rPr>
        <w:t>
      2. Государственная инспекция по труду на постоянной и непрерывной основе обязана вести ведомственный учет количества посещения субъектов контроля и принятых мер.</w:t>
      </w:r>
      <w:r>
        <w:br/>
      </w:r>
      <w:r>
        <w:rPr>
          <w:rFonts w:ascii="Times New Roman"/>
          <w:b w:val="false"/>
          <w:i w:val="false"/>
          <w:color w:val="000000"/>
          <w:sz w:val="28"/>
        </w:rPr>
        <w:t>
      Сводные данные ведомственной отчетности посещения субъектов контроля размещаются на интернет-ресурсе государственной инспекции по труду.»;</w:t>
      </w:r>
      <w:r>
        <w:br/>
      </w:r>
      <w:r>
        <w:rPr>
          <w:rFonts w:ascii="Times New Roman"/>
          <w:b w:val="false"/>
          <w:i w:val="false"/>
          <w:color w:val="000000"/>
          <w:sz w:val="28"/>
        </w:rPr>
        <w:t>
      28) статью 340 дополнить пунктом 2-1 следующего содержания:</w:t>
      </w:r>
      <w:r>
        <w:br/>
      </w:r>
      <w:r>
        <w:rPr>
          <w:rFonts w:ascii="Times New Roman"/>
          <w:b w:val="false"/>
          <w:i w:val="false"/>
          <w:color w:val="000000"/>
          <w:sz w:val="28"/>
        </w:rPr>
        <w:t>
      «2-1. Работодатели обязаны в течение пяти рабочих дней со дня получения требования об устранении выявленных нарушений сообщить общественному инспектору по охране труда о результатах рассмотрения данного требования и принятых мерах.</w:t>
      </w:r>
      <w:r>
        <w:br/>
      </w:r>
      <w:r>
        <w:rPr>
          <w:rFonts w:ascii="Times New Roman"/>
          <w:b w:val="false"/>
          <w:i w:val="false"/>
          <w:color w:val="000000"/>
          <w:sz w:val="28"/>
        </w:rPr>
        <w:t>
      Общественный инспектор по охране труда при осуществлении полномочий, предусмотренных статьей 341 настоящего Кодекса, взаимодействует со службой безопасности и охраны труда (специалистом по безопасности и охраны труда), государственной инспекцией труда.»;</w:t>
      </w:r>
      <w:r>
        <w:br/>
      </w:r>
      <w:r>
        <w:rPr>
          <w:rFonts w:ascii="Times New Roman"/>
          <w:b w:val="false"/>
          <w:i w:val="false"/>
          <w:color w:val="000000"/>
          <w:sz w:val="28"/>
        </w:rPr>
        <w:t>
      29) статью 341 дополнить подпунктом 2-1) следующего содержания:</w:t>
      </w:r>
      <w:r>
        <w:br/>
      </w:r>
      <w:r>
        <w:rPr>
          <w:rFonts w:ascii="Times New Roman"/>
          <w:b w:val="false"/>
          <w:i w:val="false"/>
          <w:color w:val="000000"/>
          <w:sz w:val="28"/>
        </w:rPr>
        <w:t xml:space="preserve">
      «2-1) с учетом соблюдения режима секретности, служебной, коммерческой или иной охраняемой законом тайны доступа на рабочие места работников;». </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мая 1996 года «Об общественных объединениях» (Ведомости Парламента Республики Казахстан, 1996 г., № 8-9, ст. 234; 2000 г., № 3-4, ст. 63; 2001 г., № 24, ст. 338; 2005 г, № 5, ст. 5; № 13, ст. 53; 2007 г., № 9, ст. 67; 2009 г., № 2-3, ст. 9; № 8, ст. 44; 2010 г., № 8, ст. 41; 2012 г., № 2, ст. 13; № 21-22, ст. 124):</w:t>
      </w:r>
      <w:r>
        <w:br/>
      </w:r>
      <w:r>
        <w:rPr>
          <w:rFonts w:ascii="Times New Roman"/>
          <w:b w:val="false"/>
          <w:i w:val="false"/>
          <w:color w:val="000000"/>
          <w:sz w:val="28"/>
        </w:rPr>
        <w:t>
      части вторую и третью статьи 10 изложить в следующей редакции:</w:t>
      </w:r>
      <w:r>
        <w:br/>
      </w:r>
      <w:r>
        <w:rPr>
          <w:rFonts w:ascii="Times New Roman"/>
          <w:b w:val="false"/>
          <w:i w:val="false"/>
          <w:color w:val="000000"/>
          <w:sz w:val="28"/>
        </w:rPr>
        <w:t>
      «Право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 за исключением политических партий.</w:t>
      </w:r>
      <w:r>
        <w:br/>
      </w:r>
      <w:r>
        <w:rPr>
          <w:rFonts w:ascii="Times New Roman"/>
          <w:b w:val="false"/>
          <w:i w:val="false"/>
          <w:color w:val="000000"/>
          <w:sz w:val="28"/>
        </w:rPr>
        <w:t>
      Учредителями общественного объединения являются физические и (или) юридические лица – общественные объединения, за исключением политических партий, созывающие учредительный съезд (конференцию, собрание), на котором принимается устав и формируются руководящие органы. Учредители общественного объединения – физические и (или) юридические лица имеют равные права и несут равные обязанности.</w:t>
      </w:r>
      <w:r>
        <w:br/>
      </w:r>
      <w:r>
        <w:rPr>
          <w:rFonts w:ascii="Times New Roman"/>
          <w:b w:val="false"/>
          <w:i w:val="false"/>
          <w:color w:val="000000"/>
          <w:sz w:val="28"/>
        </w:rPr>
        <w:t>
      Профессиональный союз может являться учредителем профессионального союза.»;</w:t>
      </w:r>
      <w:r>
        <w:br/>
      </w:r>
      <w:r>
        <w:rPr>
          <w:rFonts w:ascii="Times New Roman"/>
          <w:b w:val="false"/>
          <w:i w:val="false"/>
          <w:color w:val="000000"/>
          <w:sz w:val="28"/>
        </w:rPr>
        <w:t>
      часть первую статьи 11 изложить в следующей редакции:</w:t>
      </w:r>
      <w:r>
        <w:br/>
      </w:r>
      <w:r>
        <w:rPr>
          <w:rFonts w:ascii="Times New Roman"/>
          <w:b w:val="false"/>
          <w:i w:val="false"/>
          <w:color w:val="000000"/>
          <w:sz w:val="28"/>
        </w:rPr>
        <w:t>
      «Членами (участниками) общественных объединений могут быть граждане Республики Казахстан и (или) юридические лица – общественные объединения, за исключением политических партий. Уставами общественных объединений, кроме политических партий, может быть предусмотрено членство (участие) в них иностранных граждан и лиц без гражданства.</w:t>
      </w:r>
      <w:r>
        <w:br/>
      </w:r>
      <w:r>
        <w:rPr>
          <w:rFonts w:ascii="Times New Roman"/>
          <w:b w:val="false"/>
          <w:i w:val="false"/>
          <w:color w:val="000000"/>
          <w:sz w:val="28"/>
        </w:rPr>
        <w:t>
      Членами (участниками) профессиональных союзов могут являться профессиональные союзы.».</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22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 опубликованный в газетах «Егемен Қазақстан» и «Казахстанская правда» 11 июля 2013 г.):</w:t>
      </w:r>
      <w:r>
        <w:br/>
      </w:r>
      <w:r>
        <w:rPr>
          <w:rFonts w:ascii="Times New Roman"/>
          <w:b w:val="false"/>
          <w:i w:val="false"/>
          <w:color w:val="000000"/>
          <w:sz w:val="28"/>
        </w:rPr>
        <w:t>
      части третью и четвертую пункта 2 статьи 19 изложить в следующей редакции:</w:t>
      </w:r>
      <w:r>
        <w:br/>
      </w:r>
      <w:r>
        <w:rPr>
          <w:rFonts w:ascii="Times New Roman"/>
          <w:b w:val="false"/>
          <w:i w:val="false"/>
          <w:color w:val="000000"/>
          <w:sz w:val="28"/>
        </w:rPr>
        <w:t>
      «Право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 за исключением политических партий.</w:t>
      </w:r>
      <w:r>
        <w:br/>
      </w:r>
      <w:r>
        <w:rPr>
          <w:rFonts w:ascii="Times New Roman"/>
          <w:b w:val="false"/>
          <w:i w:val="false"/>
          <w:color w:val="000000"/>
          <w:sz w:val="28"/>
        </w:rPr>
        <w:t>
      Учредителями общественного объединения являются физические лица и (или) юридические лица – общественные объединения, за исключением политических партий, созывающие учредительный съезд (конференцию, собрание), на котором принимается устав и формируются руководящие органы. Учредители общественного объединения – физические и (или) юридические лица – имеют равные права и несут равные обязанности.</w:t>
      </w:r>
      <w:r>
        <w:br/>
      </w:r>
      <w:r>
        <w:rPr>
          <w:rFonts w:ascii="Times New Roman"/>
          <w:b w:val="false"/>
          <w:i w:val="false"/>
          <w:color w:val="000000"/>
          <w:sz w:val="28"/>
        </w:rPr>
        <w:t>
      Профессиональные союзы могут являться учредителями профессионального союза.».</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2013 г., № 8, ст. 50; 2013 г., № 9, ст. 51;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 опубликованный в газетах «Егемен Қазақстан» и «Казахстанская правда» 11 июля 2013 г.):</w:t>
      </w:r>
      <w:r>
        <w:br/>
      </w:r>
      <w:r>
        <w:rPr>
          <w:rFonts w:ascii="Times New Roman"/>
          <w:b w:val="false"/>
          <w:i w:val="false"/>
          <w:color w:val="000000"/>
          <w:sz w:val="28"/>
        </w:rPr>
        <w:t>
      1) пункт 1 статьи 27 дополнить подпунктом 29) следующего содержания:</w:t>
      </w:r>
      <w:r>
        <w:br/>
      </w:r>
      <w:r>
        <w:rPr>
          <w:rFonts w:ascii="Times New Roman"/>
          <w:b w:val="false"/>
          <w:i w:val="false"/>
          <w:color w:val="000000"/>
          <w:sz w:val="28"/>
        </w:rPr>
        <w:t>
      «29) осуществляет мониторинг социальной напряженности и рисков возникновения трудовых конфликтов.»;</w:t>
      </w:r>
      <w:r>
        <w:br/>
      </w:r>
      <w:r>
        <w:rPr>
          <w:rFonts w:ascii="Times New Roman"/>
          <w:b w:val="false"/>
          <w:i w:val="false"/>
          <w:color w:val="000000"/>
          <w:sz w:val="28"/>
        </w:rPr>
        <w:t>
      2) пункт 1 статьи 31 дополнить подпунктом 26) следующего содержания:</w:t>
      </w:r>
      <w:r>
        <w:br/>
      </w:r>
      <w:r>
        <w:rPr>
          <w:rFonts w:ascii="Times New Roman"/>
          <w:b w:val="false"/>
          <w:i w:val="false"/>
          <w:color w:val="000000"/>
          <w:sz w:val="28"/>
        </w:rPr>
        <w:t>
      «26) осуществляет мониторинг социальной напряженности и рисков возникновения трудовых конфликтов.».</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w:t>
      </w:r>
      <w:r>
        <w:br/>
      </w:r>
      <w:r>
        <w:rPr>
          <w:rFonts w:ascii="Times New Roman"/>
          <w:b w:val="false"/>
          <w:i w:val="false"/>
          <w:color w:val="000000"/>
          <w:sz w:val="28"/>
        </w:rPr>
        <w:t>
      1) пункт 3 статьи 10 Закона дополнить абзацем третьим следующего содержания:</w:t>
      </w:r>
      <w:r>
        <w:br/>
      </w:r>
      <w:r>
        <w:rPr>
          <w:rFonts w:ascii="Times New Roman"/>
          <w:b w:val="false"/>
          <w:i w:val="false"/>
          <w:color w:val="000000"/>
          <w:sz w:val="28"/>
        </w:rPr>
        <w:t>
      «установленных трудовым законодательством Республики Казахстан;»;</w:t>
      </w:r>
      <w:r>
        <w:br/>
      </w:r>
      <w:r>
        <w:rPr>
          <w:rFonts w:ascii="Times New Roman"/>
          <w:b w:val="false"/>
          <w:i w:val="false"/>
          <w:color w:val="000000"/>
          <w:sz w:val="28"/>
        </w:rPr>
        <w:t>
      2) пункт 1 статьи 18 изложить в следующей редакции:</w:t>
      </w:r>
      <w:r>
        <w:br/>
      </w:r>
      <w:r>
        <w:rPr>
          <w:rFonts w:ascii="Times New Roman"/>
          <w:b w:val="false"/>
          <w:i w:val="false"/>
          <w:color w:val="000000"/>
          <w:sz w:val="28"/>
        </w:rPr>
        <w:t>
      «1. Акт о назначении проверки,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налоговой службы в соответствии с Налоговым кодексом Республики Казахстан, в обязательном порядке регистрируется в уполномоченном органе по правовой статистике и специальным учетам.</w:t>
      </w:r>
      <w:r>
        <w:br/>
      </w:r>
      <w:r>
        <w:rPr>
          <w:rFonts w:ascii="Times New Roman"/>
          <w:b w:val="false"/>
          <w:i w:val="false"/>
          <w:color w:val="000000"/>
          <w:sz w:val="28"/>
        </w:rPr>
        <w:t>
      Регистрация акта о назначении проверок носит учетный характер и используется для формирования и совершенствования ведомственных систем управления рисками.</w:t>
      </w:r>
      <w:r>
        <w:br/>
      </w:r>
      <w:r>
        <w:rPr>
          <w:rFonts w:ascii="Times New Roman"/>
          <w:b w:val="false"/>
          <w:i w:val="false"/>
          <w:color w:val="000000"/>
          <w:sz w:val="28"/>
        </w:rPr>
        <w:t>
      Наличие регистрации акта о назначении проверки не является доказательством законности такой проверки.</w:t>
      </w:r>
      <w:r>
        <w:br/>
      </w:r>
      <w:r>
        <w:rPr>
          <w:rFonts w:ascii="Times New Roman"/>
          <w:b w:val="false"/>
          <w:i w:val="false"/>
          <w:color w:val="000000"/>
          <w:sz w:val="28"/>
        </w:rPr>
        <w:t>
      Общие сведения об актах о назначении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налоговой службы, в разрезе субъектов частного предпринимательства ежеквартально передаются в уполномоченный орган по правовой статистике и специальным учетам.».</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