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c8da" w14:textId="bb8c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октября 2012 года № 1345. Утратило силу постановлением Правительства Республики Казахстан от 7 сентября 2015 года № 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энергетики Республики Казахстан от 20 февраля 2015 года № 121.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июля 2004 года «Об электроэнергетике»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2012 года № 1345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расследования и учета технологических нарушений в</w:t>
      </w:r>
      <w:r>
        <w:br/>
      </w:r>
      <w:r>
        <w:rPr>
          <w:rFonts w:ascii="Times New Roman"/>
          <w:b/>
          <w:i w:val="false"/>
          <w:color w:val="000000"/>
        </w:rPr>
        <w:t>
работе единой электроэнергетической системы, электростанций,</w:t>
      </w:r>
      <w:r>
        <w:br/>
      </w:r>
      <w:r>
        <w:rPr>
          <w:rFonts w:ascii="Times New Roman"/>
          <w:b/>
          <w:i w:val="false"/>
          <w:color w:val="000000"/>
        </w:rPr>
        <w:t>
районных котельных, электрических и тепловых сетей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 (далее – Правила) определяют порядок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единая электроэнергетическая система Республики Казахстан – совокупность электрических станций, линий электропередачи и подстанций, обеспечивающих надежное и качественное энергоснабжение потребителей Республики Казахстан (далее – ЕЭС);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отказ – процесс, заключающийся в нарушении работоспособного состояния энергопредприятия или его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ошибочные действия – действие или бездействие персонала, которое привело или не предотвратило возникновение технологического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полный сброс нагрузки – сброс электрической и тепловой нагрузки одновременно;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простой – нерабочее состояние энергоустановки;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расследование – мероприятие, осуществляемое комиссией, созданной для выявления причин возникновения технологического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системный оператор – организация, осуществляющая централизованное оперативно-диспетчерское управление, обеспечение параллельной работы с энергосистемами других государств, поддержание баланса в энергосистеме, оказание системных услуг и приобретение вспомогательных услуг у субъектов оптового рынка электрической энергии, а также передачу электрической энергии по национальной электрической сети, ее техническое обслуживание и поддержание в эксплуатационной готовности;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стихийные явления – превышение предельных параметров окружающей среды (природного характера), на которые рассчитаны энергоустановки и отдельные их элементы;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технологическое нарушение – отказ или повреждение оборудования и (или) сетей, в том числе вследствие возгорания или взрывов, отклонения от установленных режимов, вынужденное отключение или ограничение работоспособности оборудования или ее неисправность, которые привели к нарушению процесса производства, передачи, потребления электрической и тепловой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Классификация технологических нарушений осуществляется в соответствии с критериями, приведенными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Классификационные признаки причин технологических нарушений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электроэнергетики – государственный орган, осуществляющий руководство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уполномоченный орган в области промышленной безопасности – государственный орган, осуществляющий руководство в области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энергетические предприятия – энергопередающие, энергопроизводящие и энергоснабжающие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энергоузел – обособленная территория, обладающая общностью инфраструктуры в сфере тепло и электроснабжения;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энергоустановка – оборудование, предназначенное для производства, накопления, преобразования, передачи, распределения или потребления тепловой или электрической энергии.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расследования технологических нарушений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Технологические нарушения, подлежащие расследованию: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повреждения во время эксплуатации энергетического оборудования, зданий и сооружений, входящих в состав энергетического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недопустимые отклонения технических (технологических) параметров состояния (работы) энергоустановок, электрической и (или) тепловой сетей и их элементов, вызвавшие вывод их из работы. Отклонение показателей качества электрической и (или) тепловой энергии от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полное или частичное незапланированное отключение энергоприемников потребителей по вине энергоснабжающей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Энергопредприятие в течение одного часа с момента возникновения технологического нарушения и произошедших несчастных случаев представляет оперативное сообщение государственному органу по государственному энергетическому контролю (далее – Госэнергонадзор) и системному оператору в соответствии с Планом предоставления оперативных сообщений, утвержденным Госэнергонадзором.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энергетического предприятия в срок не позднее 12 часов с момента возникновения технологического нарушения направляет письменное сообщение по технологическим нарушениям Госэнергонадзору и системному оператору, связанных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отключением электрической подстанции 220 кВ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полным сбросом нагрузки (тепловой или электрической) электростанцией;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повреждением основного оборудования электрических подстанций 220 кВ и выше, линий электропередачи напряжением 220-1150 кВ;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прекращением циркуляции или повреждением магистрального трубопровода в теплосетях в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повреждением 10 и более линий электропередач напряжением 35 кВ и выше, в пределах одного энергетического предприятия в результате стихийных 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пожарами, взрывами с повреждением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ошибочными действиями персонала, приведшими к повреждению (отключению) основного оборудования или случаям травматизма, к несчастным случаям;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разрывами дамб золошлаковых отвалов или плотин гидросооружений, а также обрушением основных конструкций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неправильной работой автоматики ограничения перетока мощности в сетях 220 кВ.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Оперативные и письменные сообщения содержат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дата и время возникновения технологического нарушения, наименование энергетического предприятия и отказавшего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предполагаемые причины технологического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отработавших защит, автоматики и блокировок;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предполагаемый объем повреждения и последствия технологического нарушения, время ликвидации.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Технологические нарушения за исключением случаев,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Приложения 1 к настоящим Правилам, расследуются постоянно действующей комиссией, созданной приказом энергетического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нарушения,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Приложения 1 к настоящим Правилам, расследуются комиссией, созданной приказом Госэнергонадзора. Допускается проведение расследования технологических нарушений,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приложения 1 к настоящим Правилам, комиссией, созданной приказом Госэнергонадзора.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Расследование технологических нарушений начинается не позднее трех суток с момента возникновения технологического нарушения и завершается в течение десяти рабочих дней с момента создания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случаях невозможности завершения расследования технологического нарушения в период, предусмотренный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> настоящих Правил, в том числе из-за несвоевременного прибытия членов комиссии, по согласованию с Госэнергонадзором, расследование продлевается.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Работа комиссии проводится в соответствии с регламентом, установленным ее председателем, который выполняет организационные мероприятия и обеспечивает своевременное, качественное расследование технологического нарушения и оформление его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состоит из председателя, секретаря и ее членов. Количество членов комиссии – четное, секретарь не имеет права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тяжестью и характером технологического нарушения и включает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повреждения 10 и более линий электропередач напряжением 35 кВ и выше в пределах одного энергетического предприятия в результате стихийных явлений – представителей Госэнергонадзора, уполномоченного органа в области промышленной безопасности, энергетического предприятия, проектных, научно-исследовательских, строительно-монтажных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возникновения технологических нарушений,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Приложения 1 настоящих Правил – представителей Госэнергонадзора, уполномоченного органа в области промышленной безопасности, энергетического предприятия, заводов-изготовителей, ремонтных, наладочных, проектных, научно-исследовательских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изменения режима работы ЕЭС, оборудования электрических станций и сетей, неправильной работой устройств автоматики, релейной или технологической защиты, средств связи – представителей энергетического предприятия, специализированных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дефектов проектирования, изготовления, строительства, монтажа или ремонта энергооборудования или здания энергетического предприятия – представителей Госэнергонадзора, энергетического предприятия, заводов-изготовителей, проектных, строительно-монтажных и иных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Технологические нарушения, произошедшие у потребителя и повлекшие за собой развитие в энергоснабжающей организации, расследуются с участием представителей обеих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Энергетическим предприятием, на котором расследуется технологическое нарушение: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проводятся технические расчеты, лабораторные исследования, испытания;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выполняются фотоснимки поврежденного объекта и представляются необходимые для расследования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 начала работы комиссии энергетическим предприятием: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определяется характер и объем произошедшего технологического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принимаются меры по сохранению диаграмм регистрирующих приборов, осциллограмм, электронных записей оперативных переговоров, оперативных журналов, распечаток электронно-вычислительных машин, отдельных элементов и частей поврежденного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фиксируются положения коммутационной аппаратуры, запорной и регулирующей арматуры, блинкеров и накладок;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собираются рапорты персонала, участвовавшего в ликвидации технологического нарушения, очевидцев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осуществляется подборка ремонтной и проектной документации, протоколов, схем, заводских и производственных конструкций, режимных карт;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обеспечивается проведение энергетической экспертизы на соответствие нормативным правовым актам Республики Казахстан при расследовании технологических нарушений и аварий на энергетическом оборудовании в электрических и тепловых сетях, электростанциях, а также в случаях производственного травматизма на них,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энергетической экспертизы, утвержденными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проведенной энергетической экспертизы, отражающие мотивированные, обоснованные и полные выводы экспертов по предмету проведения экспертизы, используются Комиссией для оформления результатов расследования технологических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одновременное проведение энергетической экспертизы и работы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определяется недоотпуск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Описания и документы, передаваемые на рассмотрение комиссии, парафируются руководителем и заверяются печатью энергетического предприятия, на территории которого произошло и расследуется технологическое нарушение.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расследовании технологических нарушений описываются все причины возникновения, развития, изучаются и оцениваются: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действия обслуживающего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объектов и организации их эксплуатации требованиям, установленным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качество и сроки проведения ремонтов, профилактических осмотров и испытаний, контроля состояния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технологической дисциплины при производстве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своевременность принятия мер по устранению аварийных очагов и дефектов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качество изготовления оборудования и конструкций, выполнения проектных, строительных, монтажных и наладочных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соответствие фактических параметров стихийных явлений (толщины стенки гололеда, скорости ветра и другому) величинам, принятым в проекте и (или) установленным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результаты проведенной энергетической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Вскрытие или разборка поврежденного оборудования проводится по разрешению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возможной опасности для людей и оборудования, разрешение на вскрытие и разборку принимает технический руководитель энергетического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Актом, форма которого установлена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оформляются результаты расследования аварий, отказов I степени, а также отказов II степени, связанных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повреждением из-за заводских дефектов оборудования, не выработавшего срок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полным сбросом электрической или тепловой нагрузки электростанцией;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повреждением электрических сетей 110-1150 кВ, а также основного оборудования подстанций 110 кВ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повреждением тепловых магистралей в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ошибочными действиями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акту расследования прикладываются результаты проведенной энергетической экспертизы, документы, подтверждающие выводы комиссии (акт осмотра поврежденного оборудования, регистрограммы, осциллограммы, выписки из оперативных журналов, объяснительные записки, схемы, чертежи, фотографии, результаты испытаний оборудования и металла, опросные листы).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Отказы II степени, не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оформляются на энергетическом предприятии в журнале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Акт расследования подписывается всеми членами комиссии. При несогласии отдельных членов комиссии акт подписывается «с особым мнением». Особое мнение члена комиссии прилагается к акту расследования технологического нарушения при подписании.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Акт расследования технологического нарушения со всеми приложениями составляется в двух экземплярах: один для энергетического предприятия, второй для Госэнергонадзора.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создания комиссии энергетическим предприятием, второй экземпляр акта расследования технологического нарушения со всеми приложениями направляется в Госэнергонадзор в трехдневный срок со дня подписания.</w:t>
      </w:r>
    </w:p>
    <w:bookmarkEnd w:id="7"/>
    <w:bookmarkStart w:name="z9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учета технологических нарушений</w:t>
      </w:r>
    </w:p>
    <w:bookmarkEnd w:id="8"/>
    <w:bookmarkStart w:name="z9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Учету подлежат технологические нарушения, произошедшие в работе единой электроэнергетической системы, электростанций, районных котельных, электрических и тепловых сетей,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Учет технологических нарушений производится энергетическими предприятиями в течение всего времени работы энергоустановок с момента окончания их комплексного опробования (под нагрузкой) и приемки в промышленную или опытно-промышленную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Технологическое нарушение, охватывающее несколько энергетических предприятий, в зависимости от масштаба, центра развития, вины участника учитывается на одном или нескольких энергетических предприятий по решению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Каждое энергетическое предприятие ежемесячно, до пятого числа месяца, следующего за отчетным, направляет в Госэнергонадзор сводную отчетность о технологических нарушениях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повреждаемости оборудования на энергетических предприятиях ведется в журнале, форма которого установлена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Правилам.</w:t>
      </w:r>
    </w:p>
    <w:bookmarkEnd w:id="9"/>
    <w:bookmarkStart w:name="z10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расследования и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технологических нарушений в работе единой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электроэнергетической системы, электростанций,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районных котельных, электрических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тепловых сетей                </w:t>
      </w:r>
    </w:p>
    <w:bookmarkEnd w:id="10"/>
    <w:bookmarkStart w:name="z10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характера и тяжести последствий технологические нарушения в работе единой электроэнергетической системы Республики Казахстан (далее – ЕЭС), электростанций, районных котельных, электрических и тепловых сетей классифицируются на аварии, отказы I степени и отказы II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Авариями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вывод в аварийный ремонт водовода, газо-мазутопровода, тракта топливоподачи, электрических или тепловых собственных нужд электростанций, котельных; пожар на электростанции, котельной или электрической подстанции; разрыв главного или питательного трубопроводов; обрушение несущих элементов зданий и сооружений, если хотя бы один из вышеперечисленных случаев привел к полному останову на срок более суток всего генерирующего оборудования или вынужденному простою его части на срок 25 суток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повреждение, которое привело к вынужденному простою, продолжительностью 25 суток и более оборудования парового котла производительностью 160 тонн в час (далее –т/час) и выше, водогрейного котла производительностью 100 гигакалорий в час (далее – Гкал/час) и выше, турбины мощностью 50 мегаватт (далее – МВт) и выше, генератора мощностью 60 МВт и выше, трансформатора мощностью 75 мегавольт ампер (далее – МВА) и выше; реактора, выключателя, линии электропередачи напряжением 220 киловольт (далее – кВ)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повреждение или нарушение работоспособности сооружений гидроэлектростанции установленной мощностью 100 МВт и более, которое привело: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сбросу воды из водохранилища с превышением максимальной расчетной способности гидроузла;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снижению располагаемой мощности гидроэлектростанции на 50 %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повышению уровня воды в верхнем бьефе за предельно-допустимые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работа ЕЭС и ее изолированной части с частотой ниже 49 Герц (далее – Гц) более одного часа или работа с частотой более 51 Гц более трех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нарушение целостности ЕЭС с разделением ее на отдельные части или нарушение работы электростанции и (или) электрической сети, вызвавшее недоотпуск электрической энергии потребителям в размере 250000 киловатт в час (кВт/ч)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полный сброс нагрузки электростанцией, без учета нагрузки отопительных (водогрейных и паровых) котлов, если суммарная приведенная электрическая и тепловая нагрузка составляла 300 МВт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повреждение магистрального трубопровода тепловой сети, вызвавшее перерыв теплоснабжения потребителей в отопительный сезон на срок более 36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работа тепловой сети с температурой воды в прямой тепловой магистрали на 25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ниже утвержденного графика в течение более пяти суток из-за повреждения или неисправности теплоисточника;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прорыв дамбы золошлакоотвала, сопровождающийся сбросом золошлаковых отходов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Отказами I степени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повреждение, которое привело к вынужденному простою продолжительностью пять суток и более оборудования котла, турбины, генератора (независимо от производительности и мощности); электрооборудования напряжением 220 кВ и выше (силового трансформатора, выключателя, реактора, линии электропередачи);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работа ЕЭС или ее изолированной части с частотой ниже 49,0 Гц продолжительностью от 30 минут до одного часа или с частотой 50,5-51,0 Гц в течение 10 минут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полный сброс нагрузки электростанцией без учета нагрузок отопительных (водогрейных и паровых) котлов, если суммарная приведенная электрическая и тепловая нагрузка составляла менее 300 МВт;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повреждение несущих элементов зданий и сооружений, вынужденное отключение или ограничение работоспособности основного оборудования (независимо от мощности) электрических станций и (или) подстанций, линий электропередачи, вызвавшее недоотпуск электрической энергии потребителям от 50 до 250000 кВт/ч;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повреждение магистрального трубопровода тепловой сети, вызвавшее перерыв теплоснабжения потребителей в отопительный сезон от 16 до 36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работа теплосети с температурой сетевой воды в прямой тепловой магистрали на 25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ниже утвержденного графика продолжительностью от трех до пяти суток из-за повреждения или неисправности теплоисточника.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Отказами II степени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повреждение, ошибочное или вынужденное отключение энергетического оборудования электростанций, районных котельных, электрических и тепловых сетей, если оно не является аварией или отказом I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работоспособности средств диспетчерской связи и систем телемеханики на срок более одних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неправильные действия защит и (или) автоматики, кроме случаев работы этих устройств на сигнал;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отключение потребителей от автоматики ограничения перетока мощности в сетях 220 кВ.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Внеплановый вывод из работы оборудования по оперативной заявке для устранения мелких дефектов и неисправностей (замена прокладок, набивка сальников, расшлаковка котлов, замена элементов опор, замена нулевых изоляторов, чистка изоляции, устранение протечек масла), выявленных при профилактических осмотрах и контроле, аварией или отказами в работе не оформляется. Такие работы учитываются в оперативно-технической документации, если вывод оборудования из работы не привел к невыполнению установленного диспетчерского графика, аварийным отключениям и ограничениям потребителей.</w:t>
      </w:r>
    </w:p>
    <w:bookmarkEnd w:id="11"/>
    <w:bookmarkStart w:name="z1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расследования и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технологических нарушений в работе единой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электроэнергетической системы, электростанций,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районных котельных, электрических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тепловых сетей                </w:t>
      </w:r>
    </w:p>
    <w:bookmarkEnd w:id="12"/>
    <w:bookmarkStart w:name="z1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Классификационные признаки причин технологических нарушений</w:t>
      </w:r>
    </w:p>
    <w:bookmarkEnd w:id="13"/>
    <w:bookmarkStart w:name="z1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Классификационными признаками причин технологических нарушений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нарушение структуры материала установки, ее детали или узла;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сварки, пайки;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нарушение механического 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механический износ;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золовой износ;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коррозионный износ;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эрозионный износ;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нарушение герметичности;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превышение нормативного значения вибрации;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взрыв;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термическое повреждение, перегрев, пережог;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электродуговое повреждение;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нарушение электрической изоляции;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нарушение электрического контакта;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механическое разрушение (повреждение);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загорание или пожар;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нарушение устойчивости электрической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неклассифицированные причины (исчерпание ресурса, зашлаковка и другое).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Классификационными признаками организационных причин технологических нарушений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ошибочные действия оперативного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ошибочные действия неоперативного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недостатки в работе руководящего персонала энергопредприятия и (или) его структурных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неудовлетворительная организация технического обслуживания и ремонта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другие недостатки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дефекты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дефекты 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дефекты изготовления;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дефекты монтажа;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дефекты ремонта;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дефекты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воздействие стихийных 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воздействие посторонних лиц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неклассифицированные причины (износ оборудования, находящегося в эксплуатации свыше нормативного срока эксплуатации, воздействие птиц, грызунов).</w:t>
      </w:r>
    </w:p>
    <w:bookmarkEnd w:id="14"/>
    <w:bookmarkStart w:name="z1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расследования и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технологических нарушений в работе единой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электроэнергетической системы, электростанций,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районных котельных, электрических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тепловых сетей                </w:t>
      </w:r>
    </w:p>
    <w:bookmarkEnd w:id="15"/>
    <w:bookmarkStart w:name="z1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6"/>
    <w:bookmarkStart w:name="z16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 РАССЛЕДОВАНИЯ ТЕХНОЛОГИЧЕСКОГО НАРУШЕНИЯ</w:t>
      </w:r>
      <w:r>
        <w:br/>
      </w:r>
      <w:r>
        <w:rPr>
          <w:rFonts w:ascii="Times New Roman"/>
          <w:b/>
          <w:i w:val="false"/>
          <w:color w:val="000000"/>
        </w:rPr>
        <w:t>
№ _____</w:t>
      </w:r>
    </w:p>
    <w:bookmarkEnd w:id="17"/>
    <w:bookmarkStart w:name="z1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объекта или установки, на которых произошло технологическое нарушение.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Дата и время возникновения технологического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Учетный признак технологического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Недоотпуск энергии (тысяч киловатт часов/гигакалорий).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Описание режима работы и оценка действий оперативного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Описание возникновения технологического нарушения, его развития и действий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Дата и время восстановления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Причина возникновения и развития технологического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Недостатки эксплуатации, способствовавшие возникновению технологического нарушения или препятствовавшие его локализации.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Недостатки проекта, конструкции и изготовления оборудования, строительно-монтажных и наладочных работ, способствовавшие возникновению и развитию технологического нарушения или препятствовавшие его локализации.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Основные (организационные и технические) мероприятия по недопущению подобных технологических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Перечень поврежденного оборудования, узлов и устройств.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Дата и время восстановления поврежденного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Комиссия, расследовавшая нарушение, назначена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____ » 20 ____ г.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– (фамилия, инициалы,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 – (фамилии, инициалы, должности, 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составлен «____» 20____ г.</w:t>
      </w:r>
    </w:p>
    <w:bookmarkEnd w:id="18"/>
    <w:bookmarkStart w:name="z1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расследования и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технологических нарушений в работе единой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электроэнергетической системы, электростанций,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районных котельных, электрических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тепловых сетей                </w:t>
      </w:r>
    </w:p>
    <w:bookmarkEnd w:id="19"/>
    <w:bookmarkStart w:name="z1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0"/>
    <w:bookmarkStart w:name="z18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технологических нарушений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1323"/>
        <w:gridCol w:w="1661"/>
        <w:gridCol w:w="1661"/>
        <w:gridCol w:w="1661"/>
        <w:gridCol w:w="1408"/>
        <w:gridCol w:w="2654"/>
        <w:gridCol w:w="1894"/>
        <w:gridCol w:w="1408"/>
        <w:gridCol w:w="1408"/>
        <w:gridCol w:w="1177"/>
      </w:tblGrid>
      <w:tr>
        <w:trPr>
          <w:trHeight w:val="441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техно-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логического нарушения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Объект, на котором произошло 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гическое нарушение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и организационные классифи-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кационные признаки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Поврежденное оборудование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Недоотпуск элект-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рической и тепловой энергии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Недостатки, приведшие к технологическому нарушению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предотвращению повторных технологи-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нарушений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рассле-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инициалы, должность членов комиссии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членов комиссии</w:t>
            </w:r>
          </w:p>
        </w:tc>
      </w:tr>
      <w:tr>
        <w:trPr>
          <w:trHeight w:val="48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расследования и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технологических нарушений в работе единой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электроэнергетической системы, электростанций,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районных котельных, электрических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тепловых сетей                </w:t>
      </w:r>
    </w:p>
    <w:bookmarkEnd w:id="22"/>
    <w:bookmarkStart w:name="z1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3"/>
    <w:bookmarkStart w:name="z18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Отчетность о технологических нарушениях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           _______________ </w:t>
      </w:r>
      <w:r>
        <w:br/>
      </w:r>
      <w:r>
        <w:rPr>
          <w:rFonts w:ascii="Times New Roman"/>
          <w:b/>
          <w:i w:val="false"/>
          <w:color w:val="000000"/>
        </w:rPr>
        <w:t>
(наименование энергетического предприятия) код энергетического                                          предприятия)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691"/>
        <w:gridCol w:w="691"/>
        <w:gridCol w:w="697"/>
        <w:gridCol w:w="697"/>
        <w:gridCol w:w="699"/>
        <w:gridCol w:w="699"/>
        <w:gridCol w:w="699"/>
        <w:gridCol w:w="791"/>
        <w:gridCol w:w="691"/>
        <w:gridCol w:w="691"/>
        <w:gridCol w:w="691"/>
        <w:gridCol w:w="697"/>
        <w:gridCol w:w="697"/>
        <w:gridCol w:w="700"/>
        <w:gridCol w:w="700"/>
        <w:gridCol w:w="700"/>
        <w:gridCol w:w="793"/>
      </w:tblGrid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Аварии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Отказы I степени</w:t>
            </w:r>
          </w:p>
        </w:tc>
      </w:tr>
      <w:tr>
        <w:trPr>
          <w:trHeight w:val="1245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с начала года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Недоотпуск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с начала года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Недоотпуск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</w:t>
            </w:r>
          </w:p>
        </w:tc>
      </w:tr>
      <w:tr>
        <w:trPr>
          <w:trHeight w:val="3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соответствующий период прошлого года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соответствующий период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соответствующий период прошлого года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соответствующий период прошлого года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52"/>
        <w:gridCol w:w="652"/>
        <w:gridCol w:w="652"/>
        <w:gridCol w:w="652"/>
        <w:gridCol w:w="671"/>
        <w:gridCol w:w="672"/>
        <w:gridCol w:w="1141"/>
        <w:gridCol w:w="652"/>
        <w:gridCol w:w="652"/>
        <w:gridCol w:w="609"/>
        <w:gridCol w:w="1077"/>
        <w:gridCol w:w="652"/>
        <w:gridCol w:w="652"/>
        <w:gridCol w:w="655"/>
        <w:gridCol w:w="698"/>
        <w:gridCol w:w="655"/>
        <w:gridCol w:w="656"/>
        <w:gridCol w:w="678"/>
      </w:tblGrid>
      <w:tr>
        <w:trPr>
          <w:trHeight w:val="37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Отказы II степени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Несчастные случаи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Пожары</w:t>
            </w:r>
          </w:p>
        </w:tc>
      </w:tr>
      <w:tr>
        <w:trPr>
          <w:trHeight w:val="1245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с начала года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Недоотпуск</w:t>
            </w:r>
          </w:p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с начала года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летальным исходом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с начала года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соответствующий период прошлого года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2.3; 2.4</w:t>
            </w:r>
          </w:p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2.5; 2.9; 2.10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соответствующий период прошлого года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соответствующий период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период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соответствующий период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Заполнение формы проводится за отчетный месяц на основании учетных документов по технологическим нарушениям в работе оборудования. В таблицу не вносятся классифицированные отказы II степени отключения электротехнического оборудования электростанций напряжением 0,4 кВ, электрических сетей напряжением 20 кВ и ниже, кроме кабельных линий 6-10 кВ.</w:t>
      </w:r>
    </w:p>
    <w:bookmarkStart w:name="z1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расследования и учета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технологических нарушений в работе единой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электроэнергетической системы, электростанций,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районных котельных, электрических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тепловых сетей                </w:t>
      </w:r>
    </w:p>
    <w:bookmarkEnd w:id="25"/>
    <w:bookmarkStart w:name="z1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6"/>
    <w:bookmarkStart w:name="z18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ЖУРНАЛ*</w:t>
      </w:r>
      <w:r>
        <w:br/>
      </w:r>
      <w:r>
        <w:rPr>
          <w:rFonts w:ascii="Times New Roman"/>
          <w:b/>
          <w:i w:val="false"/>
          <w:color w:val="000000"/>
        </w:rPr>
        <w:t>
учета технологических нарушений (аварий, отказов)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366"/>
        <w:gridCol w:w="1353"/>
        <w:gridCol w:w="1316"/>
        <w:gridCol w:w="1507"/>
        <w:gridCol w:w="2333"/>
        <w:gridCol w:w="1787"/>
        <w:gridCol w:w="1605"/>
        <w:gridCol w:w="1044"/>
      </w:tblGrid>
      <w:tr>
        <w:trPr>
          <w:trHeight w:val="39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гического нарушения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нарушения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техноло-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гического нарушения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оборудования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технологического нарушения (авария, отказ I или II степени) классификационные признаки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аварийный недоотпуск тыс. кВт-ч/ Гкал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и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ционные причины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намечено мероп-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риятий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Для электростанций учет ведется раздельно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котлоагрегатам;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вспомогательному котельному оборудованию;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турбинам;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вспомогательному турбинному оборудованию;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трубопроводам;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генераторам;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трансформаторам;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выключателям и другому электрооборудованию;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релейной защите и автоматике;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оборудованию топливно-транспортного цеха;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оборудованию химводоочиски;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полному сбросу нагрузки, а также снижению нагрузки электростанции на 50 % и ниже.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Для электрических сетей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трансформаторам;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опорам воздушных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линейным проводам;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изоляторам;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выключателям и другому оборудованию подстанций;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кабельным линиям;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релейной защите и автоматике.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Для тепловых сетей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магистральным трубопроводам;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водогрейным котлам;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насосным агрегатам.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Ошибочным действиям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Пожарам и возгораниям.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Разрушению конструкций зданий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Включение на закоротку и отключение разъединителей под нагрузкой.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Случаев отказов защит и автоматики.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