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803" w14:textId="1b6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2012 года № 1103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«КазТрансГаз» совершить сделку по отчуждению 5,6% пакета акций акционерного общества «Самрук-Энерго» в пользу акционерного общества «Фонд национального благосостояния «Самрук-Казына» (далее – АО «Самрук-Казына») в обмен на газопроводы высокого, среднего и низкого давления и сооружения на них, переданные АО «Самрук-Казына»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