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e5be" w14:textId="297e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виду деятельности по разработке и реализации (в том числе иной передаче) средств криптографической защиты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2012 года № 440. Утратило силу постановлением Правительства Республики Казахстан от 6 марта 2013 года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06.03.2013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виду деятельности по разработке и реализации (в том числе иной передаче) средств криптографической защиты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2007 года № 1160 «Об утверждении Правил лицензирования и квалификационных требований, предъявляемых к деятельности по разработке и реализации (в том числе иной передаче) средств криптографической защиты информации» (САПП Республики Казахстан, 2007 г., № 45, ст. 535).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№ 440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виду деятельности по разработке и</w:t>
      </w:r>
      <w:r>
        <w:br/>
      </w:r>
      <w:r>
        <w:rPr>
          <w:rFonts w:ascii="Times New Roman"/>
          <w:b/>
          <w:i w:val="false"/>
          <w:color w:val="000000"/>
        </w:rPr>
        <w:t>
реализации (в том числе иной передаче)</w:t>
      </w:r>
      <w:r>
        <w:br/>
      </w:r>
      <w:r>
        <w:rPr>
          <w:rFonts w:ascii="Times New Roman"/>
          <w:b/>
          <w:i w:val="false"/>
          <w:color w:val="000000"/>
        </w:rPr>
        <w:t>
средств криптографической защиты информации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по разработке и реализации (в том числе иной передаче) средств криптографической защиты информации (далее – СКЗИ)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СКЗИ;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(в том числе иная передача) СКЗИ.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квалификационных требований не распространяется на деятельность, связанную с </w:t>
      </w:r>
      <w:r>
        <w:rPr>
          <w:rFonts w:ascii="Times New Roman"/>
          <w:b w:val="false"/>
          <w:i w:val="false"/>
          <w:color w:val="000000"/>
          <w:sz w:val="28"/>
        </w:rPr>
        <w:t>защитой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секретов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требования, предъявляемые к деятельности по разработке и реализации (в том числе иной передаче) СКЗИ,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специалиста, имеющего высшее техническое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праве собственности или ином законном основании специально выделенного помещения для осуществления заявленного вида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помещение должно быть оборудовано системами охранной и пожарной </w:t>
      </w:r>
      <w:r>
        <w:rPr>
          <w:rFonts w:ascii="Times New Roman"/>
          <w:b w:val="false"/>
          <w:i w:val="false"/>
          <w:color w:val="000000"/>
          <w:sz w:val="28"/>
        </w:rPr>
        <w:t>сигнализации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выведением их на пульт круглосуточной охраны.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деятельности по разработке СКЗИ устанавливаются дополнительные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 специально выделенном помещении не менее одного опечатываемого металлического шкафа для хранения СКЗИ и документации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оценки уровня знаний заявленных лиц, осуществляемых по результатам квалифицированного зачета. Перечень вопросов для сдачи квалифицированных зачетов в сфере СКЗИ устанавливается лицензиаром.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