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b07" w14:textId="36d1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лиц, желающих усыновить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386. Утратило силу постановлением Правительства Республики Казахстан от 25 апреля 2015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26 декабря 2011 года «О браке (супружестве) и семье»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желающих усыновить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386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учета лиц,</w:t>
      </w:r>
      <w:r>
        <w:br/>
      </w:r>
      <w:r>
        <w:rPr>
          <w:rFonts w:ascii="Times New Roman"/>
          <w:b/>
          <w:i w:val="false"/>
          <w:color w:val="000000"/>
        </w:rPr>
        <w:t>
желающих усыновить детей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 лиц, желающих усыновить детей,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26 декабря 2011 года «О браке (супружестве) и семье» (далее – Кодекс) и определяют порядок организации учета лиц, являющихся гражданами Республики Казахстан, постоянно проживающих на территории Республики Казахстан, желающих усыновить детей (далее – граждане).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 граждан производится </w:t>
      </w:r>
      <w:r>
        <w:rPr>
          <w:rFonts w:ascii="Times New Roman"/>
          <w:b w:val="false"/>
          <w:i w:val="false"/>
          <w:color w:val="000000"/>
          <w:sz w:val="28"/>
        </w:rPr>
        <w:t>органами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осуществляющими функции по опеке или попечительству района, города областного, республиканского значения, столицы (далее –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подают в орган по месту своего жительства письменное заявление о желании усыновить детей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согласие близких родственников на усыновление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справки о размере совокупного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о семейном положении;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о состоянии здоровья граждан и близких родственников, в том числе психического, об отсутствии наркотической (токсической), алкогольной 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документа, подтверждающего право собственности на жилище или право пользования жилищем.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 проверяет право граждан быть кандидатами в усыновители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полноту и соответствие предоставленных документов требованиям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орган в течение десяти календарных дней со дня поступления заявления о желании усыновить ребенка проводит обследование жилищно-бытовых условий граждан, по результатам которого составляет соответствующий акт,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и готовит заключение о возможности либо невозможности граждан быть кандидатами в усыновители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случаях соответствия граждан требованиям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 в течение пятнадцати календарных дней со дня поступления заявления ставит их на учет в качестве кандидатов в усыновители посредством внесения записи в журнал учета лиц, желающих усыновить детей,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положительного заключения, исполненного на бланке органа, выдается кандидатам в усыновители в течение пяти календарных дней со дня подписания заключения. Положительное заключение является основанием для постановки на учет в качестве кандидатов в усыновители и подбора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каждого кандидата в усыновители заводится личное дело, которое хранится в отдельном помещении в органе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 несоответствия граждан требованиям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 в течение пяти календарных дней со дня подписания доводит до сведения граждан отрицательное заключение с обоснованием. Отрицательное заключение является основанием для отказа в постановке на учет в качестве кандидатов в усыновители. Одновременно гражданам возвращаются их документы, предоставленные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несогласии граждан отрицательное заключение может быть обжаловано в вышестоящий государственный орган (вышестоящему должностному лицу) или в судебные органы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устранении гражданами допущенных недостатков, указанных в отрицательном заключении, документы повторно подаются в орган, который рассматривает их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Если кандидаты в усыновители не выбрали ребенка для усыновления на территории своего проживания в области, городе республиканского значения, столицы, орган по месту жительства кандидатов в усыновители при их желании обращается в орган управления образованием другой области, города республиканского значения, столицы для дальнейшей регистрации в органе в качестве кандидатов в усыновители с письменным ходатайством.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прилагаются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 обследования жилищно-бытовых условий, положительное заключение о возможности быть кандидатами в усыновители.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в другой области, городе республиканского значения, столицы кандидаты в усыновители снимаются с учета в органе по месту жительства на основании письменного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07.06.2013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желающих усыновить детей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жилищно-бытовых условий граждан, желающих быть</w:t>
      </w:r>
      <w:r>
        <w:br/>
      </w:r>
      <w:r>
        <w:rPr>
          <w:rFonts w:ascii="Times New Roman"/>
          <w:b/>
          <w:i w:val="false"/>
          <w:color w:val="000000"/>
        </w:rPr>
        <w:t>
кандидатами в усыновители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обследования_________________________________________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 проведено_______________________________________________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отчество, должность, место работы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проводивших обследование)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 телефон органа, осуществляющего функции по опеке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обследования:___________________________________________________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(усыновление)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характеристика граждан, желающих быть кандидатами в усыновители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 имя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 дата рождения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 должность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 гражданство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 имя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 дата рождения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 должность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______________________ гражданство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браке _________________________ 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(состоит, не состоит)          (дата регистрации брака)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Предыдущие браки у мужа __________ с _________ по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Предыдущие браки у жены __________ с _________ по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(да, 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(имеют, не имеют)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детях: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Фамилия _____________________________ имя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 дата рождения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Правоотношения (с мужем и женой отдельно)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(родной, усыновленный, подопечный)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Фамилия _____________________________ имя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 дата рождения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Правоотношения (с мужем и женой отдельно)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(родной, усыновленный, подопечный)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Фамилия _____________________________ имя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 дата рождения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Правоотношения (с мужем и женой отдельно)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(родной, усыновленный, подопечный)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Характеристика жилищно-бытовых условий граждан, желающих быть кандидатами в усыновители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площадь ___________ (кв.м) жилая площадь ______________ (кв.м)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жилых комнат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Прописаны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Проживают на правах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(собственника, нанимателя, поднанимателя)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дома, квартиры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(государственный, частный)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Благоустроенность жилья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(благоустроенное, неблагоустроенное, с частичными удобствами)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Санитарно-гигиеническое состояние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(хорошее, удовлетворительное, неудовлетворительное)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 о жилье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3413"/>
        <w:gridCol w:w="3414"/>
        <w:gridCol w:w="2840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доход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Биографические данные (семейная обстановка в детстве и юности, отношения с родителями, братьями, сестрами, другими родственниками):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Внутрисемейные взаимоотношения (характеристика супружеской жизни в прошлом и обстановка в семье в настоящее время, личностные качества усыновителей, интересы, занятия в свободное время, мировоззрение, отношение к религии, воспитанию, имеется ли опыт общения с детьми, отношение к усыновлению близких родственников)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Мотивы усыновления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Состояние здоровья (согласно врачебному заключению о состоянии здоровья граждан, желающих быть кандидатами в усыновители)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Граждане, желающие быть кандидатами в усыновители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признавались судом недееспособными или ограниченно дееспособными.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лишались судом родительских прав и не были ограничены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отстранялись от обязанностей опекунов, попечителей за ненадлежащее выполнение возложенных на них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являются бывшими усыновителями, если усыновление отменено судом по их вине.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имеют судимости за умышленное преступление.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       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                        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(дата)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желающих усыновить детей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по опеке или попечительству)</w:t>
      </w:r>
    </w:p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о возможности/невозможности быть кандидатом(ами) в усыновители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(полностью)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(полностью)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(место жительства, индекс)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 семьи (состав, длительность брака (при наличии повторного брака указать наличие детей от предыдущего брака), опыт общения с детьми, взаимоотношения между членами семьи, наличие близких родственников и их отношение к усыновлению, характерологические особенности граждан желающих быть кандидатами в усыновители); при усыновлении ребенка одним из супругов указать наличие согласия второго супруга на усыновление).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и профессиональная деятельность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Характеристика состояния здоровья (общее состояние здоровья, отсутствие заболеваний, препятствующих усыновлению)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Материальное положение (имущество, размер заработной платы, иные виды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Мотивы усыновления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Пожелания граждан желающих быть кандидатами в усыновители по кандидатуре ребенка (пол, возраст, особенности характера, внешности, согласие граждан желающих быть кандидатами в усыновители на усыновление ребенка, имеющего отклонения в развитии)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о возможности/невозможности гр.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заявителя (ей))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быть кандидатом(ами) в усыновители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должность, Ф.И.О.                        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М.П.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желающих усыновить детей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лиц,</w:t>
      </w:r>
      <w:r>
        <w:br/>
      </w:r>
      <w:r>
        <w:rPr>
          <w:rFonts w:ascii="Times New Roman"/>
          <w:b/>
          <w:i w:val="false"/>
          <w:color w:val="000000"/>
        </w:rPr>
        <w:t>
желающих усыновить детей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154"/>
        <w:gridCol w:w="1209"/>
        <w:gridCol w:w="1323"/>
        <w:gridCol w:w="947"/>
        <w:gridCol w:w="1209"/>
        <w:gridCol w:w="1212"/>
        <w:gridCol w:w="1209"/>
        <w:gridCol w:w="1209"/>
        <w:gridCol w:w="1218"/>
        <w:gridCol w:w="1161"/>
      </w:tblGrid>
      <w:tr>
        <w:trPr>
          <w:trHeight w:val="30" w:hRule="atLeast"/>
        </w:trPr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моб.)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ровья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семьи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фамилии, имени, отчества,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рождения,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проживания,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1726"/>
        <w:gridCol w:w="1726"/>
        <w:gridCol w:w="1708"/>
        <w:gridCol w:w="2084"/>
        <w:gridCol w:w="2328"/>
        <w:gridCol w:w="2009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соседей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усыновители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