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c383" w14:textId="61dc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постановления Правительства Республики Казахстан от 14 мая 2009 года № 707 "О некоторых вопросах акционерного общества "Фонд недвижимости "Самрук-Қазына" и от 31 июля 2009 года № 1163 "О некоторых вопросах завершения строительства объектов жилищного строительства"</w:t>
      </w:r>
    </w:p>
    <w:p>
      <w:pPr>
        <w:spacing w:after="0"/>
        <w:ind w:left="0"/>
        <w:jc w:val="both"/>
      </w:pPr>
      <w:r>
        <w:rPr>
          <w:rFonts w:ascii="Times New Roman"/>
          <w:b w:val="false"/>
          <w:i w:val="false"/>
          <w:color w:val="000000"/>
          <w:sz w:val="28"/>
        </w:rPr>
        <w:t>Постановление Правительства Республики Казахстан от 3 июля 2011 года № 772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мая 2009 года № 707 "О некоторых вопросах акционерного общества "Фонд недвижимости "Самрук-Қазына":</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городе Астане и Акмолинской области - 96000 тенге;";</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июля 2009 года № 1163 "О некоторых вопросах завершения строительства объектов жилищного строительства":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30) слово "тенге." заменить словом "тенге;";</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жилой массив "Лесная поляна" (4, 5 очереди), застройщик - товарищество с ограниченной ответственностью "Альянсстройинвест", сумма финансирования не более 1976025600 (Один миллиард девятьсот семьдесят шесть миллионов двадцать пять тысяч шестьсот) тенге из расчета 81600 (Восемьдесят одна тысяча шестьсот) тенге за один квадратный метр".</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