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9852" w14:textId="e649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нормативное постановление Верховного Суда Республики Казахстан от 25 июня 2010 года № 4 "О судебной защите прав, свобод человека и гражданина в уголовном судопроизводстве"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30 декабря 2011 года № 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единообразного понимания и применения в судебной практике конституционных норм и законов, обеспечивающих личную свободу, неприкосновенность частной жизни, личную и семейную тайну, тайну переписки, телефонных переговоров, почтовых, телеграфных и иных сообщений, а также повышения эффективности их судебной защиты, пленарное заседание Верховного Суда Республики Казахстан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25 июня 2010 года № 4 "О судебной защите прав, свобод человека и гражданина в уголовном судопроизводстве" с изменениями, внесенными нормативным постановлением Верховного Суда Республики Казахстан № 1 от 21 апреля 2011 года следующие изменение и дополнение: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"медицинское учреждение" заменить словами "медицинскую организацию";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когда принятие решения о возбуждении уголовного дела невозможно без проведения выемки, она может быть произведена до возбуждения уголовного дела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Бекназаров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Нуралин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