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0057" w14:textId="f970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информации по государственному балансу полезных ископаемых государственным органам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2010 года № 1395. Утратило силу постановлением Правительства Республики Казахстан от 25 декабря 2015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РК от 21.04.2015 г. № 475.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информации по государственному балансу запасов полезных ископаемых государственным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2006 года № 275 "О предоставлении информации по государственному балансу запасов полезных ископаемых" (САПП Республики Казахстан, 2006 г., № 13, ст. 122);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2007 года № 604 "О внесении дополнений в постановление Правительства Республики Казахстан от 13 апреля 2006 года № 275".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1395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информации по государственному балансу запасов</w:t>
      </w:r>
      <w:r>
        <w:br/>
      </w:r>
      <w:r>
        <w:rPr>
          <w:rFonts w:ascii="Times New Roman"/>
          <w:b/>
          <w:i w:val="false"/>
          <w:color w:val="000000"/>
        </w:rPr>
        <w:t>
полезных ископаемых государственным органам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информации по государственному балансу запасов полезных ископаемых государственным органам (далее - Правила), разработанные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(далее - Закон), регламентируют порядок подготовки и предоставления государственным органам информации по государственному балансу запасов полезных ископаемых.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предоставления информации по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государственному балансу запасов полезных ископаемых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Составленная уполномоченным органом информация по государственному балансу запасов полезных ископаемых предоставляется государственным органам по официальному запросу в срок не позднее 10 рабочих дней с момента поступления такого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Канцелярии Премьер-Министра Республики Казахстан и уполномоченному органу в области экономического развития и торговли - по всем видам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уполномоченному органу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нефти и газа - по углеводородному сырью;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уполномоченному органу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использования и охраны водного фонда, водоснабжения, водоотведения - по подземным водам.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по государственному балансу запасов полезных ископаемых направляются в указанные в пункте 2 настоящих Правил государственные органы: на электронных носителях - по </w:t>
      </w:r>
      <w:r>
        <w:rPr>
          <w:rFonts w:ascii="Times New Roman"/>
          <w:b w:val="false"/>
          <w:i w:val="false"/>
          <w:color w:val="000000"/>
          <w:sz w:val="28"/>
        </w:rPr>
        <w:t>Единой системе электронного документооборота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(ЕСЭДО) и на бумажных носителях - почтой.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по государственному балансу запасов полезных ископаемых предоставляется государственным органам, указанным в пункте 2 настоящих Правил в одном экземпляре (на электронном и бумажном носителях) и тиражированию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по государственному балансу запасов полезных ископаемых предоставляется в государственные органы, указанные в пункте 2 настоящих Правил, по форме согласно приложению к настоящим Правилам.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государственному балансу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запасов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 органам  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информации по государственному балансу</w:t>
      </w:r>
      <w:r>
        <w:br/>
      </w:r>
      <w:r>
        <w:rPr>
          <w:rFonts w:ascii="Times New Roman"/>
          <w:b/>
          <w:i w:val="false"/>
          <w:color w:val="000000"/>
        </w:rPr>
        <w:t>
запасов полезных ископаемых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2526"/>
        <w:gridCol w:w="2041"/>
        <w:gridCol w:w="1652"/>
        <w:gridCol w:w="1730"/>
        <w:gridCol w:w="2041"/>
        <w:gridCol w:w="2527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ископаемое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Прирост/урост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