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aead" w14:textId="a98a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2008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2009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 дополнить строкой, порядковый номер 68,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3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пакета акций АО "Национальный центр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технологий"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"Магистральные нефтепроводы":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графу 2 дополнить словами "(от ГНПС "Узень" (0 км.) до границы с Российской Федерацией (1237,4 км.) протяженностью 1237,4 км.)";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графу 2 дополнить словами "(от границы с Российской Федерацией (214,7 км.) до ГНПС "Павлодар" (437,3 км.) протяженностью 222,6 км.)";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"Объекты использования атомной энергии" дополнить строкой, порядковый номер 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3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геофизической обсерватории Боровое ДГП "Институт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геофизических исследований" РГП "Национальный ядерный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(поселок Боровое)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"ДГП - дочернее государственное предприятие".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