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8d40" w14:textId="7b08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разбирательств в отношении импорта некоторых видов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2009 года № 849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1998 года "О мерах защиты внутреннего рынка при импорте товаров"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торговли Министерства индустрии и торговли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начать разбирательство в отношении импорта товаров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 завершения процедуры разбирательства в установленном законодательством порядке осуществлять лицензирование импорта товаров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совместно с Министерством иностранных дел Республики Казахстан уведомить в установленном порядке </w:t>
      </w:r>
      <w:r>
        <w:rPr>
          <w:rFonts w:ascii="Times New Roman"/>
          <w:b w:val="false"/>
          <w:i w:val="false"/>
          <w:color w:val="000000"/>
          <w:sz w:val="28"/>
        </w:rPr>
        <w:t>Интеграционный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сообщества и Исполнительный комитет Содружества Независимых Государств о начале разбирательств.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тридцати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2009 года № 849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товаров, ввозимых на территорию Республики Казахстан,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отношению к которым инициируется процедура разбирательства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3"/>
        <w:gridCol w:w="2613"/>
      </w:tblGrid>
      <w:tr>
        <w:trPr>
          <w:trHeight w:val="30" w:hRule="atLeast"/>
        </w:trPr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РК</w:t>
            </w:r>
          </w:p>
        </w:tc>
      </w:tr>
      <w:tr>
        <w:trPr>
          <w:trHeight w:val="30" w:hRule="atLeast"/>
        </w:trPr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банки для консервирования (банки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стерилизации) стеклянные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7010901000</w:t>
            </w:r>
          </w:p>
        </w:tc>
      </w:tr>
      <w:tr>
        <w:trPr>
          <w:trHeight w:val="30" w:hRule="atLeast"/>
        </w:trPr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прочие для хранения, транспортировки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товаров из бесцветного стекла,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номинальной емкостью более 0,33 л, но менее 1 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7010904300</w:t>
            </w:r>
          </w:p>
        </w:tc>
      </w:tr>
      <w:tr>
        <w:trPr>
          <w:trHeight w:val="30" w:hRule="atLeast"/>
        </w:trPr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дрожжи активные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