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c2b" w14:textId="c526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2009 года областными бюджетами, бюджетами городов Астаны и Алматы на обеспечение закладки и выращивания многолетних насаждений плодово-ягодных культур 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2009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развития агропромышленного комплекса и сельских территорий </w:t>
      </w:r>
      <w:r>
        <w:rPr>
          <w:rFonts w:ascii="Times New Roman"/>
          <w:b w:val="false"/>
          <w:i w:val="false"/>
          <w:color w:val="000000"/>
          <w:sz w:val="28"/>
        </w:rPr>
        <w:t>" и от 4 декабря 2008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бюджете на 2009-2011 годы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целевых текущих трансфертов из республиканского бюджета 2009 года областными бюджетами, бюджетами городов Астаны и Алматы на обеспечение закладки и выращивания многолетних насаждений плодово-ягодных культур и винограда.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2009 года № 98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целевых текущих трансфертов из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2009 года областными бюджетами, бюджетами городов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Астаны и Алматы на обеспечение закладки и выращивания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многолетних насаждений плодово-ягодных культур и винограда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2009 года областными бюджетами, бюджетами городов Астаны и Алматы на обеспечение закладки и выращивания многолетних насаждений плодово-ягодных культур и винограда (далее - Правила) разработаны в соответствии с законами Республики Казахстан от 8 июля 2005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развития агропромышленного комплекса и сельских территорий </w:t>
      </w:r>
      <w:r>
        <w:rPr>
          <w:rFonts w:ascii="Times New Roman"/>
          <w:b w:val="false"/>
          <w:i w:val="false"/>
          <w:color w:val="000000"/>
          <w:sz w:val="28"/>
        </w:rPr>
        <w:t>" и от 4 декабря 2008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бюджете на 2009-2011 годы 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использования областными бюджетами, бюджетами городов Астаны и Алматы целевых текущих трансфертов, выделенных за счет средств республиканского бюджета 2009 года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программе 087 </w:t>
      </w:r>
      <w:r>
        <w:rPr>
          <w:rFonts w:ascii="Times New Roman"/>
          <w:b w:val="false"/>
          <w:i w:val="false"/>
          <w:color w:val="000000"/>
          <w:sz w:val="28"/>
        </w:rPr>
        <w:t xml:space="preserve">"Целевые текущие трансферты областным бюджетам, бюджетам городов Астаны и Алматы на обеспечение закладки и выращивания многолетних насаждений плодово-ягодных культур и винограда".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на обеспечение закладки и выращивания многолетних насаждений плодово-ягодных культур и винограда (далее - бюджетные субсидии) предназначаются для частичного возмещения отечественным сельскохозяйственным товаропроизводителям (далее - СХТП) стоимости затрат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закладку многолетних насаждений плодово-ягодных культур и винограда (промышленные сады интенсивного типа), произведенную осенью 2008 года и (или) весной 2009 года, и их выращивание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закладка многолетних насаждений должна быть осуществлена: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сортами, включенными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или в перечень перспективных сортов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2009 года - в соответствии с утвержденным типовым проектом для закладки садов, ягодников и виноградников (подтверждающим проведение почвенно-мелиоративных изысканий на садопригодность), разработанным лицом, имеющим соответствующую лицензию (на занятие деятельностью по производству землеустроительных, топографо-геодезических и картографических работ) и имеющим привязку к земельному участку СХТП, на котором осуществляется закладка многолетних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выращивание (уход) многолетних насаждений плодовых культур и винограда первого года роста, закладка которых была произведена осенью 2007 года и (или) весной 2008 года за счет средств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выделенных в 2008 году по подпрограмме 106 "Целевые текущие трансферты областным бюджетам, бюджетам городов Астаны и Алматы на обеспечение закладки и выращивания многолетних насаждений плодовых культур и винограда" бюджетной программы 009 "Целевые текущие трансферты областным бюджетам, бюджетам городов Астаны и Алматы на развитие сельского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выращивание (уход) многолетних насаждений плодовых культур и винограда второго года роста, закладка которых была произведена осенью 2006 года и (или) весной 2007 года за счет средств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выделенных в 2007 году по подпрограмме 106 "Целевые текущие трансферты областным бюджетам, бюджетам городов Астаны и Алматы на обеспечение закладки и выращивания многолетних насаждений плодовых культур и винограда" бюджетной программы 009 "Целевые текущие трансферты областным бюджетам, бюджетам городов Астаны и Алматы на развитие сельского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сельского хозяйства Республики Казахстан (далее - Министерство), как администратор бюджетной программы, перечисляет целевые текущие трансферты областным бюджетам в соответствии с утвержденными в установленном порядке объемами субсидирования по областям на основании индивидуального плана финансирования по платежам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087 </w:t>
      </w:r>
      <w:r>
        <w:rPr>
          <w:rFonts w:ascii="Times New Roman"/>
          <w:b w:val="false"/>
          <w:i w:val="false"/>
          <w:color w:val="000000"/>
          <w:sz w:val="28"/>
        </w:rPr>
        <w:t xml:space="preserve">"Целевые текущие трансферты областным бюджетам, бюджетам городов Астана и Алматы на обеспечение закладки и выращивания многолетних насаждений плодово-ягодных культур и винограда", а также в рамках подписанного Соглашения о результатах по целевым текущим трансфертам между акимом области и Министром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СХТП, получившим бюджетные субсидии на закладку и выращивание многолетних насаждений плодово-ягодных культур и винограда, предоставляются бюджетные субсидии на их выращивание в последующие годы до наступления момента плодоношения, но не более четырех лет, при условии выделения на эти цели средств из республиканского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Бюджетная субсидия устанавливается в размере до 40 % от стоимости закладки и выращивания многолетних насаждений плодово-ягодных культур и винограда, не превышающей размер затрат на 1 гектар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получения бюджетных субсидий на частичное возмещение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затрат на закладку и выращивание многолетних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насаждений плодово-ягодных культур и винограда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Решением акима района (города областного значения) для рассмотрения заявок СХТП и составления актов закладки и актов обследования многолетних насаждений плодово-ягодных культур и винограда создается межведомственная комиссия (далее - МВК) в составе представителей местного исполнительного органа района (города областного значения), районной (городской) территориальной инспекции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государственной инспекции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агропромышленном комплексе (далее - АПК) Министерства, районного (городского) управлений статистики, земельных отношений, научных и общественных организаций аграрного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МВК является отдел сельского хозяйства акимата района (города областного значения) (далее - отдел сельского хозяйства).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СХТП для получения бюджетных субсидий, указанных в подпункте 1) пункта 2 настоящих Правил, в срок до 1 июня текущего года представляют в МВК заявку, состоящую из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идентификационного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свидетельств о регистрации (перерегистрации) юридического лица либо о государственной регистрации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документа, удостоверяющего сортовые и посевные качества посадочного материала, использованного для закладки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договоров купли-продажи и/или финансового лизинга посадочного материала, использованного для закладки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документов, подтверждающих право СХТП на получение бюджетной субсидии в приоритетном порядке, предусмотренных в пункте 12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СХТП, получившие бюджетные субсидии в предшествующих годах, для получения бюджетных субсидий, указанных в подпунктах 2) и 3) пункта 2 настоящих Правил, в срок до 1 мая текущего года представляют в МВК заявку, состоящую из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акта закладки многолетних насаждений плодовых культур и винограда, составленного в предшествующем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свидетельствующих о получении бюджетных субсидий в предшествующих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МВК: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проверяет полноту и достоверность представленных заявок, с выездом на место составляет акт закладки многолетних насаждений плодово-ягодных культур и винограда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и акт обследования многолетних насаждений плодовых культур и винограда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15 июня текущего года формирует перечень СХТП, претендующих на получение бюджетных субсидий (далее - перечень) в пределах выделенных средств и представляет его вместе с заявками на утверждение акиму района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Утвержденные акимом района (города областного значения) перечень, заявки, акт закладки по каждому СХТП, акт обследования по каждому СХТП в течение трех рабочих дней направляются отделом сельского хозяйства в Управление сельского хозяйства области, являющиеся рабочим органом по рассмотрению заявок СХТП в области (далее - Управление сельского хозяйства).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сельского хозяйства несет ответственность за достоверность документов, представленных в Управление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сельского хозяйства после получения представленных отделом сельского хозяйства заявок СХТП рассматривает их в течение пятнадцати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сумма заявок превышает сумму выделенных бюджетных средств, то площади, подлежащие бюджетному субсидированию, распределяются пропорционально между СХТП в зависимости от заявленных размеров площадей.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приоритетном порядке субсидируются СХТП: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заложившие сорт яблони "Апорт";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заложившие яблоневые сады короткого цикла в Алматинской, Жамбылской и Южно-Казахстанской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минимальная субсидируемая из бюджета площадь закладки и выращивания многолетних насаждений плодово-ягодных культур и винограда у одного СХТП после пропорционального распределения должна быть не менее одного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сельского хозяйства после рассмотрения заявки СХТП в течение трех рабочих дней: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перечень СХТП по области на получение бюджетных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представляет его на утверждение акиму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СХТП, представившим заявки, письменное уведомление о принятом решении, в случае отрицательного решения - с указанием причины отклонения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подтверждающих документов, представленных СХТП, формирует ведомость на выплату бюджетных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Управление сельского хозяйства в течение трех рабочих дней представляет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территориальное подразделение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казначейства Министерства финансов Республики Казахстан реестр счетов к оплате и счета к оплате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сельского хозяйства несет ответственность за достоверность документов, представленных для выплаты бюджетных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неполного освоения какой-либо областью выделенных средств, Министерство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 вносит предложение в Правительство Республики Казахстан о перераспределении субсидий по областям в пределах средств,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СХТП, получившие бюджетные субсидии, представляют в Управление сельского хозяйства отчет о целевом и эффективном использовании полученных бюджетных субсидий за отчетный период по форме, утвержденной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Управления сельского хозяйства ежемесячно, не позднее 5-го числа месяца, следующего за отчетным, и не позднее 25 декабря соответствующего года представляют в Министерство отчет об объемах выплаченных бюджетных субсидий и площадях закладки и выращивания многолетних насаждений в разрезе культур и сортов.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Акимы областей представляют в Министерство промежуточный отчет о фактическом достижении прямых и конечных результатов по итогам полугодия не позднее 30 июля, а итоговый отчет не позднее 1 февраля следующего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Министерство несет ответственность за неперечисление целевых текущих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 и за недостижение показателей результатов при использовании целевых текущих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Акимы областей несут ответственность за использование целевых трансфертов не в соответствии с заключенным соглашением о результатах по целевым трансфертам, недостижение прямых и конечных результатов, непредставление отчета о прямых и конечных результатах, достигнутых за счет использования полученных целевых трансфертов.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затрат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га закладки в 2009 году и выращивания заложенных в </w:t>
      </w:r>
      <w:r>
        <w:br/>
      </w:r>
      <w:r>
        <w:rPr>
          <w:rFonts w:ascii="Times New Roman"/>
          <w:b/>
          <w:i w:val="false"/>
          <w:color w:val="000000"/>
        </w:rPr>
        <w:t xml:space="preserve">
2006-2008 годах многолетних насаждений плодово-ягодных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 и винограда 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1. На закладку осенью 2008 года и (или) весной 2009 года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выращивание в 2009 году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073"/>
        <w:gridCol w:w="2473"/>
        <w:gridCol w:w="2913"/>
        <w:gridCol w:w="24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Плодово-ягодные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1 063 653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425 461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532 161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212 864 </w:t>
            </w:r>
          </w:p>
        </w:tc>
      </w:tr>
    </w:tbl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На выращивание (уход) многолетних насаждений первого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роста, заложенных осенью 2007 года и (или) весной 2008 года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73"/>
        <w:gridCol w:w="2293"/>
        <w:gridCol w:w="2873"/>
        <w:gridCol w:w="23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года роста)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Плодовые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813 627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325 451 </w:t>
            </w:r>
          </w:p>
        </w:tc>
      </w:tr>
    </w:tbl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 На выращивание (уход) многолетних насаждений второго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роста, заложенных осенью 2006 года и (или) весной 2007 года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73"/>
        <w:gridCol w:w="2293"/>
        <w:gridCol w:w="2873"/>
        <w:gridCol w:w="23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года роста)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Плодовые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202 967,5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81 187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района </w:t>
      </w:r>
    </w:p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получение бюджетных субсидий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закладки и выращивания многолетних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плодово-ягодных культур и винограда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(сельхозтоваропроизводитель)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действующий на основании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учредительного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первого руководителя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заявляет о выделении бюджетных субсидий на закладку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выращивание многолетних насаждений плодово-ягодных культур/винограда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 на площади _________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идентификационного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свидетельств о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либо о государственной регистрации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сортовые и посевные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посадочного материала, использованного для закладки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договоров купли-продажи и/или финансового лизинга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посадочного материала, использованного для закладки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право СХТП на получение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субсидии в приоритетном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и банковские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сельхозтоваропроизводителя: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на получение бюджетной субсидии на обеспечение выращивания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многолетних насаждений плодово-ягодных культур и винограда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_____________________________, действующий на основании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(сельхозтоваропроизводитель)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учредительного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первого руководителя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заявляет о выделении бюджетной субсидий на выращивание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многолетних насаждений плодовых культур/винограда (нужное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подчеркнуть) "___"___года роста, заложенных осенью 200__ года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весной 200__ года на площади _________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заявлению прилагаются копии: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акта закладки многолетних насаждений плодовых культур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винограда, составленного в предшествующих годах;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документа, свидетельствующего о получении бюджетных субсидий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предшествующих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и банковские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сельхозтоваропроизводителя: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закладки многолетних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плодово-ягодных культур и винограда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 "___"__________ 200__ года № 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члены межведомственной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района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значения) ______________________________________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комиссия),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комиссии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районного (городского) отдела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районной (городской) территориальной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государственной инспекции в АПК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районного (городского) управления статистики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районного (городского)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научной организации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общественной организации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сельхозтоваропроизводителя)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составили настоящий акт о том, что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сельхозтоваропроизводителя)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осуществлена закладка многолетних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на площади 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(название культуры, сорта, схема закладки)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на площади 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(название культуры, сорта, схема закладки)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на площади 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(название культуры, сорта, схема закладки)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районного (городского)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 сельского хозяйства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районной (городской)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инспекции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инспекции в АПК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(городского) управления статистики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(городского)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отношений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научной организации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общественной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сельхозтоваропроизводитель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обследования многолетних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плодово-ягодных культур и винограда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 "___"__________ 200__ года № ___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члены межведомственной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района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значения) ______________________________________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комиссия),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комиссии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районного (городского) отдела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районной (городской) территориальной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государственной инспекции в АПК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районного (городского) управления статистики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районного (городского)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научной организации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общественной организации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сельхозтоваропроизводителя)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составили настоящий акт о том, что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сельхозтоваропроизводителя)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выращивание многолетних насаждений "__"___года роста,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заложенных в 200__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на площади 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(название культуры, сорта, схема закладки)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на площади 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(название культуры, сорта, схема закладки)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на площади 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(название культуры, сорта, схема закладки)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районного (городского)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 сельского хозяйства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районной (городской)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инспекции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инспекции в АПК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(городского) управления статистики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(городского)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отношений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научной организации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общественной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сельхозтоваропроизводитель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 200__ год </w:t>
      </w:r>
    </w:p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сельхозтоваропроизводителей на получение бюджетной субсидии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закладку и выращивание многолетних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плодово-ягодных культур и винограда на 2009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193"/>
        <w:gridCol w:w="1413"/>
        <w:gridCol w:w="853"/>
        <w:gridCol w:w="1213"/>
        <w:gridCol w:w="1313"/>
        <w:gridCol w:w="1233"/>
        <w:gridCol w:w="1393"/>
        <w:gridCol w:w="1333"/>
        <w:gridCol w:w="1413"/>
        <w:gridCol w:w="15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дителя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области ___________________    "__"______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 200__ год </w:t>
      </w:r>
    </w:p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для выплаты бюджетных субсидий на обеспечение закладки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и выращивания многолетних насаждений плодово-ягодных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культур и винограда на 2009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193"/>
        <w:gridCol w:w="1413"/>
        <w:gridCol w:w="853"/>
        <w:gridCol w:w="1213"/>
        <w:gridCol w:w="1313"/>
        <w:gridCol w:w="1233"/>
        <w:gridCol w:w="1393"/>
        <w:gridCol w:w="1333"/>
        <w:gridCol w:w="1413"/>
        <w:gridCol w:w="15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дителя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оплате,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Сумма к оплате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управления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________________ области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