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378945" w14:textId="637894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Плана развития регионального финансового центра города Алматы до 2015 года</w:t>
      </w:r>
    </w:p>
    <w:p>
      <w:pPr>
        <w:spacing w:after="0"/>
        <w:ind w:left="0"/>
        <w:jc w:val="both"/>
      </w:pPr>
      <w:r>
        <w:rPr>
          <w:rFonts w:ascii="Times New Roman"/>
          <w:b w:val="false"/>
          <w:i w:val="false"/>
          <w:color w:val="000000"/>
          <w:sz w:val="28"/>
        </w:rPr>
        <w:t>Постановление Правительства Республики Казахстан от 30 января 2009 года № 90</w:t>
      </w:r>
    </w:p>
    <w:p>
      <w:pPr>
        <w:spacing w:after="0"/>
        <w:ind w:left="0"/>
        <w:jc w:val="both"/>
      </w:pPr>
      <w:bookmarkStart w:name="z1"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 xml:space="preserve">ПОСТАНОВЛЯЕТ: </w:t>
      </w:r>
      <w:r>
        <w:br/>
      </w:r>
      <w:r>
        <w:rPr>
          <w:rFonts w:ascii="Times New Roman"/>
          <w:b w:val="false"/>
          <w:i w:val="false"/>
          <w:color w:val="000000"/>
          <w:sz w:val="28"/>
        </w:rPr>
        <w:t>
</w:t>
      </w:r>
      <w:r>
        <w:rPr>
          <w:rFonts w:ascii="Times New Roman"/>
          <w:b w:val="false"/>
          <w:i w:val="false"/>
          <w:color w:val="000000"/>
          <w:sz w:val="28"/>
        </w:rPr>
        <w:t xml:space="preserve">
      1. Утвердить прилагаемые: </w:t>
      </w:r>
      <w:r>
        <w:br/>
      </w:r>
      <w:r>
        <w:rPr>
          <w:rFonts w:ascii="Times New Roman"/>
          <w:b w:val="false"/>
          <w:i w:val="false"/>
          <w:color w:val="000000"/>
          <w:sz w:val="28"/>
        </w:rPr>
        <w:t>
</w:t>
      </w:r>
      <w:r>
        <w:rPr>
          <w:rFonts w:ascii="Times New Roman"/>
          <w:b w:val="false"/>
          <w:i w:val="false"/>
          <w:color w:val="000000"/>
          <w:sz w:val="28"/>
        </w:rPr>
        <w:t xml:space="preserve">
      1) План развития регионального финансового центра города Алматы до 2015 года (далее - План развития); </w:t>
      </w:r>
      <w:r>
        <w:br/>
      </w:r>
      <w:r>
        <w:rPr>
          <w:rFonts w:ascii="Times New Roman"/>
          <w:b w:val="false"/>
          <w:i w:val="false"/>
          <w:color w:val="000000"/>
          <w:sz w:val="28"/>
        </w:rPr>
        <w:t>
</w:t>
      </w:r>
      <w:r>
        <w:rPr>
          <w:rFonts w:ascii="Times New Roman"/>
          <w:b w:val="false"/>
          <w:i w:val="false"/>
          <w:color w:val="000000"/>
          <w:sz w:val="28"/>
        </w:rPr>
        <w:t xml:space="preserve">
      2) План мероприятий по реализации Плана развития на 2009-2011 годы (далее - План). </w:t>
      </w:r>
      <w:r>
        <w:br/>
      </w:r>
      <w:r>
        <w:rPr>
          <w:rFonts w:ascii="Times New Roman"/>
          <w:b w:val="false"/>
          <w:i w:val="false"/>
          <w:color w:val="000000"/>
          <w:sz w:val="28"/>
        </w:rPr>
        <w:t>
</w:t>
      </w:r>
      <w:r>
        <w:rPr>
          <w:rFonts w:ascii="Times New Roman"/>
          <w:b w:val="false"/>
          <w:i w:val="false"/>
          <w:color w:val="000000"/>
          <w:sz w:val="28"/>
        </w:rPr>
        <w:t xml:space="preserve">
      2. Центральным и местным исполнительным органам, иным государственным органам Республики Казахстан и заинтересованным организациям: </w:t>
      </w:r>
      <w:r>
        <w:br/>
      </w:r>
      <w:r>
        <w:rPr>
          <w:rFonts w:ascii="Times New Roman"/>
          <w:b w:val="false"/>
          <w:i w:val="false"/>
          <w:color w:val="000000"/>
          <w:sz w:val="28"/>
        </w:rPr>
        <w:t>
</w:t>
      </w:r>
      <w:r>
        <w:rPr>
          <w:rFonts w:ascii="Times New Roman"/>
          <w:b w:val="false"/>
          <w:i w:val="false"/>
          <w:color w:val="000000"/>
          <w:sz w:val="28"/>
        </w:rPr>
        <w:t xml:space="preserve">
      1) обеспечить реализацию мероприятий, предусмотренных Планом; </w:t>
      </w:r>
      <w:r>
        <w:br/>
      </w:r>
      <w:r>
        <w:rPr>
          <w:rFonts w:ascii="Times New Roman"/>
          <w:b w:val="false"/>
          <w:i w:val="false"/>
          <w:color w:val="000000"/>
          <w:sz w:val="28"/>
        </w:rPr>
        <w:t>
</w:t>
      </w:r>
      <w:r>
        <w:rPr>
          <w:rFonts w:ascii="Times New Roman"/>
          <w:b w:val="false"/>
          <w:i w:val="false"/>
          <w:color w:val="000000"/>
          <w:sz w:val="28"/>
        </w:rPr>
        <w:t xml:space="preserve">
      2) представлять ежегодно, к 10 января, информацию о выполнении Плана в Агентство Республики Казахстан по регулированию деятельности регионального финансового центра города Алматы (по согласованию). </w:t>
      </w:r>
      <w:r>
        <w:br/>
      </w:r>
      <w:r>
        <w:rPr>
          <w:rFonts w:ascii="Times New Roman"/>
          <w:b w:val="false"/>
          <w:i w:val="false"/>
          <w:color w:val="000000"/>
          <w:sz w:val="28"/>
        </w:rPr>
        <w:t>
</w:t>
      </w:r>
      <w:r>
        <w:rPr>
          <w:rFonts w:ascii="Times New Roman"/>
          <w:b w:val="false"/>
          <w:i w:val="false"/>
          <w:color w:val="000000"/>
          <w:sz w:val="28"/>
        </w:rPr>
        <w:t xml:space="preserve">
      3. Агентству Республики Казахстан по регулированию деятельности регионального финансового центра города Алматы (по согласованию) ежегодно к 20 января обеспечить представление в Правительство Республики Казахстан сводную информацию о ходе исполнения Плана. </w:t>
      </w:r>
      <w:r>
        <w:br/>
      </w:r>
      <w:r>
        <w:rPr>
          <w:rFonts w:ascii="Times New Roman"/>
          <w:b w:val="false"/>
          <w:i w:val="false"/>
          <w:color w:val="000000"/>
          <w:sz w:val="28"/>
        </w:rPr>
        <w:t>
</w:t>
      </w:r>
      <w:r>
        <w:rPr>
          <w:rFonts w:ascii="Times New Roman"/>
          <w:b w:val="false"/>
          <w:i w:val="false"/>
          <w:color w:val="000000"/>
          <w:sz w:val="28"/>
        </w:rPr>
        <w:t xml:space="preserve">
      4. Настоящее постановление вводится в действие со дня подписания. </w:t>
      </w:r>
    </w:p>
    <w:bookmarkEnd w:id="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К. Масимов </w:t>
      </w:r>
    </w:p>
    <w:p>
      <w:pPr>
        <w:spacing w:after="0"/>
        <w:ind w:left="0"/>
        <w:jc w:val="both"/>
      </w:pPr>
      <w:r>
        <w:rPr>
          <w:rFonts w:ascii="Times New Roman"/>
          <w:b w:val="false"/>
          <w:i w:val="false"/>
          <w:color w:val="000000"/>
          <w:sz w:val="28"/>
        </w:rPr>
        <w:t xml:space="preserve">Утвержден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30 января 2009 года № 90 </w:t>
      </w:r>
    </w:p>
    <w:bookmarkStart w:name="z10" w:id="1"/>
    <w:p>
      <w:pPr>
        <w:spacing w:after="0"/>
        <w:ind w:left="0"/>
        <w:jc w:val="left"/>
      </w:pPr>
      <w:r>
        <w:rPr>
          <w:rFonts w:ascii="Times New Roman"/>
          <w:b/>
          <w:i w:val="false"/>
          <w:color w:val="000000"/>
        </w:rPr>
        <w:t xml:space="preserve"> 
План развития </w:t>
      </w:r>
      <w:r>
        <w:br/>
      </w:r>
      <w:r>
        <w:rPr>
          <w:rFonts w:ascii="Times New Roman"/>
          <w:b/>
          <w:i w:val="false"/>
          <w:color w:val="000000"/>
        </w:rPr>
        <w:t xml:space="preserve">
регионального финансового центра города Алматы до 2015 года </w:t>
      </w:r>
    </w:p>
    <w:bookmarkEnd w:id="1"/>
    <w:bookmarkStart w:name="z11" w:id="2"/>
    <w:p>
      <w:pPr>
        <w:spacing w:after="0"/>
        <w:ind w:left="0"/>
        <w:jc w:val="left"/>
      </w:pPr>
      <w:r>
        <w:rPr>
          <w:rFonts w:ascii="Times New Roman"/>
          <w:b/>
          <w:i w:val="false"/>
          <w:color w:val="000000"/>
        </w:rPr>
        <w:t xml:space="preserve"> 
1. Введение </w:t>
      </w:r>
    </w:p>
    <w:bookmarkEnd w:id="2"/>
    <w:bookmarkStart w:name="z12" w:id="3"/>
    <w:p>
      <w:pPr>
        <w:spacing w:after="0"/>
        <w:ind w:left="0"/>
        <w:jc w:val="both"/>
      </w:pPr>
      <w:r>
        <w:rPr>
          <w:rFonts w:ascii="Times New Roman"/>
          <w:b w:val="false"/>
          <w:i w:val="false"/>
          <w:color w:val="000000"/>
          <w:sz w:val="28"/>
        </w:rPr>
        <w:t xml:space="preserve">
      Настоящий План развития определяет стратегическую цель, основные стратегические направления и задачи государства по развитию фондового рынка Республики Казахстан в рамках создания регионального финансового центра города Алматы (далее - РФЦА) на долгосрочный период со сроком реализации до 2015 года. </w:t>
      </w:r>
      <w:r>
        <w:br/>
      </w:r>
      <w:r>
        <w:rPr>
          <w:rFonts w:ascii="Times New Roman"/>
          <w:b w:val="false"/>
          <w:i w:val="false"/>
          <w:color w:val="000000"/>
          <w:sz w:val="28"/>
        </w:rPr>
        <w:t>
</w:t>
      </w:r>
      <w:r>
        <w:rPr>
          <w:rFonts w:ascii="Times New Roman"/>
          <w:b w:val="false"/>
          <w:i w:val="false"/>
          <w:color w:val="000000"/>
          <w:sz w:val="28"/>
        </w:rPr>
        <w:t>
      План развития разработан в соответствии с </w:t>
      </w:r>
      <w:r>
        <w:rPr>
          <w:rFonts w:ascii="Times New Roman"/>
          <w:b w:val="false"/>
          <w:i w:val="false"/>
          <w:color w:val="000000"/>
          <w:sz w:val="28"/>
        </w:rPr>
        <w:t xml:space="preserve">Конституцией </w:t>
      </w:r>
      <w:r>
        <w:rPr>
          <w:rFonts w:ascii="Times New Roman"/>
          <w:b w:val="false"/>
          <w:i w:val="false"/>
          <w:color w:val="000000"/>
          <w:sz w:val="28"/>
        </w:rPr>
        <w:t>Республики Казахстан, законодательными актами Республики Казахстан, актами Президента Республики Казахстан, Правительства Республики Казахстан и с учетом </w:t>
      </w:r>
      <w:r>
        <w:rPr>
          <w:rFonts w:ascii="Times New Roman"/>
          <w:b w:val="false"/>
          <w:i w:val="false"/>
          <w:color w:val="000000"/>
          <w:sz w:val="28"/>
        </w:rPr>
        <w:t xml:space="preserve">Концепции </w:t>
      </w:r>
      <w:r>
        <w:rPr>
          <w:rFonts w:ascii="Times New Roman"/>
          <w:b w:val="false"/>
          <w:i w:val="false"/>
          <w:color w:val="000000"/>
          <w:sz w:val="28"/>
        </w:rPr>
        <w:t xml:space="preserve">развития финансового сектора Республики Казахстан на 2007-2011 годы, утвержденной постановлением Правительства Республики Казахстан от 25 декабря 2006 года № 1284. </w:t>
      </w:r>
      <w:r>
        <w:br/>
      </w:r>
      <w:r>
        <w:rPr>
          <w:rFonts w:ascii="Times New Roman"/>
          <w:b w:val="false"/>
          <w:i w:val="false"/>
          <w:color w:val="000000"/>
          <w:sz w:val="28"/>
        </w:rPr>
        <w:t>
</w:t>
      </w:r>
      <w:r>
        <w:rPr>
          <w:rFonts w:ascii="Times New Roman"/>
          <w:b w:val="false"/>
          <w:i w:val="false"/>
          <w:color w:val="000000"/>
          <w:sz w:val="28"/>
        </w:rPr>
        <w:t xml:space="preserve">
      Необходимость разработки Плана развития связана со стратегической задачей построения в Казахстане устойчивой и конкурентоспособной экономики, основанной на рыночных принципах и предусматривающей формирование в республике полноценного фондового рынка на основе международных принципов и стандартов работы, его успешную интеграцию в международный рынок капитала. </w:t>
      </w:r>
      <w:r>
        <w:br/>
      </w:r>
      <w:r>
        <w:rPr>
          <w:rFonts w:ascii="Times New Roman"/>
          <w:b w:val="false"/>
          <w:i w:val="false"/>
          <w:color w:val="000000"/>
          <w:sz w:val="28"/>
        </w:rPr>
        <w:t>
</w:t>
      </w:r>
      <w:r>
        <w:rPr>
          <w:rFonts w:ascii="Times New Roman"/>
          <w:b w:val="false"/>
          <w:i w:val="false"/>
          <w:color w:val="000000"/>
          <w:sz w:val="28"/>
        </w:rPr>
        <w:t>
      План развития устанавливает комплекс взаимосвязанных, организационных, экономических, финансовых и иных мер, направленных на достижение поставленных целей и задач, формирует систему согласованных по срокам и ресурсам основных показателей (индикаторов) ожидаемых результатов, определенных с учетом стратегических приоритетов экономического развития республики, обозначенных в </w:t>
      </w:r>
      <w:r>
        <w:rPr>
          <w:rFonts w:ascii="Times New Roman"/>
          <w:b w:val="false"/>
          <w:i w:val="false"/>
          <w:color w:val="000000"/>
          <w:sz w:val="28"/>
        </w:rPr>
        <w:t xml:space="preserve">Стратегии </w:t>
      </w:r>
      <w:r>
        <w:rPr>
          <w:rFonts w:ascii="Times New Roman"/>
          <w:b w:val="false"/>
          <w:i w:val="false"/>
          <w:color w:val="000000"/>
          <w:sz w:val="28"/>
        </w:rPr>
        <w:t xml:space="preserve">развития Республики Казахстан до 2030 года. </w:t>
      </w:r>
    </w:p>
    <w:bookmarkEnd w:id="3"/>
    <w:bookmarkStart w:name="z16" w:id="4"/>
    <w:p>
      <w:pPr>
        <w:spacing w:after="0"/>
        <w:ind w:left="0"/>
        <w:jc w:val="left"/>
      </w:pPr>
      <w:r>
        <w:rPr>
          <w:rFonts w:ascii="Times New Roman"/>
          <w:b/>
          <w:i w:val="false"/>
          <w:color w:val="000000"/>
        </w:rPr>
        <w:t xml:space="preserve"> 
2. Анализ современного состояния фондового рынка Казахстана </w:t>
      </w:r>
    </w:p>
    <w:bookmarkEnd w:id="4"/>
    <w:bookmarkStart w:name="z17" w:id="5"/>
    <w:p>
      <w:pPr>
        <w:spacing w:after="0"/>
        <w:ind w:left="0"/>
        <w:jc w:val="left"/>
      </w:pPr>
      <w:r>
        <w:rPr>
          <w:rFonts w:ascii="Times New Roman"/>
          <w:b/>
          <w:i w:val="false"/>
          <w:color w:val="000000"/>
        </w:rPr>
        <w:t xml:space="preserve"> 
2.1. Основные параметры фондового рынка Казахстана </w:t>
      </w:r>
    </w:p>
    <w:bookmarkEnd w:id="5"/>
    <w:bookmarkStart w:name="z18" w:id="6"/>
    <w:p>
      <w:pPr>
        <w:spacing w:after="0"/>
        <w:ind w:left="0"/>
        <w:jc w:val="both"/>
      </w:pPr>
      <w:r>
        <w:rPr>
          <w:rFonts w:ascii="Times New Roman"/>
          <w:b w:val="false"/>
          <w:i w:val="false"/>
          <w:color w:val="000000"/>
          <w:sz w:val="28"/>
        </w:rPr>
        <w:t xml:space="preserve">
      В настоящее время фондовый рынок Казахстана находится на стадии начального развития. Присутствуют относительно развитое законодательное регулирование и базовая институциональная инфраструктура, профессиональные участники фондового рынка, эмитенты и инвесторы, получил развитие основной набор классических финансовых инструментов фондового рынка. Однако для того, чтобы обеспечить конкурентоспособность фондового рынка на международном уровне и его уверенную интеграцию в мировой рынок капитала, от государства и финансового сообщества требуется принятие дополнительных мер. </w:t>
      </w:r>
      <w:r>
        <w:br/>
      </w:r>
      <w:r>
        <w:rPr>
          <w:rFonts w:ascii="Times New Roman"/>
          <w:b w:val="false"/>
          <w:i w:val="false"/>
          <w:color w:val="000000"/>
          <w:sz w:val="28"/>
        </w:rPr>
        <w:t>
</w:t>
      </w:r>
      <w:r>
        <w:rPr>
          <w:rFonts w:ascii="Times New Roman"/>
          <w:b w:val="false"/>
          <w:i w:val="false"/>
          <w:color w:val="000000"/>
          <w:sz w:val="28"/>
        </w:rPr>
        <w:t xml:space="preserve">
      Отличительной чертой фондового рынка Казахстана, как и других стран с формирующейся экономикой, является высокая концентрация: около 85 % капитализации рынка акций обеспечивают 10 крупнейших компаний, представляющих сырьевой и банковский сектор. Только две компании (ENRC и Казахмыс) обеспечивают 50 % капитализации акций, при этом первичное размещение их акций было произведено на LSE и акции этих компаний практически не торгуются на АО "Казахстанская фондовая биржа" (далее - Казахстанская фондовая биржа). </w:t>
      </w:r>
      <w:r>
        <w:br/>
      </w:r>
      <w:r>
        <w:rPr>
          <w:rFonts w:ascii="Times New Roman"/>
          <w:b w:val="false"/>
          <w:i w:val="false"/>
          <w:color w:val="000000"/>
          <w:sz w:val="28"/>
        </w:rPr>
        <w:t>
</w:t>
      </w:r>
      <w:r>
        <w:rPr>
          <w:rFonts w:ascii="Times New Roman"/>
          <w:b w:val="false"/>
          <w:i w:val="false"/>
          <w:color w:val="000000"/>
          <w:sz w:val="28"/>
        </w:rPr>
        <w:t xml:space="preserve">
      В целом, акции только 4 % из 2208 акционерных обществ с действующими выпусками акций включены в официальный список и обращаются на Казахстанской фондовой бирже. В результате ликвидность рынка акций (отношение объема торгового оборота к капитализации) находится на крайне низком уровне - 0,02 % на 1 июля 2008 года. </w:t>
      </w:r>
      <w:r>
        <w:br/>
      </w:r>
      <w:r>
        <w:rPr>
          <w:rFonts w:ascii="Times New Roman"/>
          <w:b w:val="false"/>
          <w:i w:val="false"/>
          <w:color w:val="000000"/>
          <w:sz w:val="28"/>
        </w:rPr>
        <w:t>
</w:t>
      </w:r>
      <w:r>
        <w:rPr>
          <w:rFonts w:ascii="Times New Roman"/>
          <w:b w:val="false"/>
          <w:i w:val="false"/>
          <w:color w:val="000000"/>
          <w:sz w:val="28"/>
        </w:rPr>
        <w:t xml:space="preserve">
      Капитализация рынка акций Казахстана на 1 декабря 2008 года составила 0,1 % от мировой капитализации рынка акций (по данным фондовых бирж, входящих в состав Всемирной федераций бирж). </w:t>
      </w:r>
      <w:r>
        <w:br/>
      </w:r>
      <w:r>
        <w:rPr>
          <w:rFonts w:ascii="Times New Roman"/>
          <w:b w:val="false"/>
          <w:i w:val="false"/>
          <w:color w:val="000000"/>
          <w:sz w:val="28"/>
        </w:rPr>
        <w:t xml:space="preserve">
      Годовой объем торгов акциями на Казахстанской фондовой бирже за 2007 год составил 8,9 миллиардов долларов США, то есть около 0,008 % от общемирового объема торгов акциями. Этот показатель ниже в сравнении с Лондоном в 1160 раз, а с Гонконгом - в 240 раз. По среднедневному объему торгов акциями Казахстанская фондовая биржа занимает второе место среди стран Содружества независимых государств (далее - СНГ) </w:t>
      </w:r>
      <w:r>
        <w:rPr>
          <w:rFonts w:ascii="Times New Roman"/>
          <w:b w:val="false"/>
          <w:i w:val="false"/>
          <w:color w:val="000000"/>
          <w:vertAlign w:val="superscript"/>
        </w:rPr>
        <w:t xml:space="preserve">1 </w:t>
      </w:r>
      <w:r>
        <w:rPr>
          <w:rFonts w:ascii="Times New Roman"/>
          <w:b w:val="false"/>
          <w:i w:val="false"/>
          <w:color w:val="000000"/>
          <w:sz w:val="28"/>
        </w:rPr>
        <w:t xml:space="preserve">(Примечание: </w:t>
      </w:r>
      <w:r>
        <w:rPr>
          <w:rFonts w:ascii="Times New Roman"/>
          <w:b w:val="false"/>
          <w:i w:val="false"/>
          <w:color w:val="000000"/>
          <w:vertAlign w:val="superscript"/>
        </w:rPr>
        <w:t xml:space="preserve">1 </w:t>
      </w:r>
      <w:r>
        <w:rPr>
          <w:rFonts w:ascii="Times New Roman"/>
          <w:b w:val="false"/>
          <w:i w:val="false"/>
          <w:color w:val="000000"/>
          <w:sz w:val="28"/>
        </w:rPr>
        <w:t xml:space="preserve">- данные Международной ассоциации бирж стран СНГ), однако в сравнении с Московской межбанковской валютной биржей (далее - ММВБ) ниже в 164 раза. </w:t>
      </w:r>
      <w:r>
        <w:br/>
      </w:r>
      <w:r>
        <w:rPr>
          <w:rFonts w:ascii="Times New Roman"/>
          <w:b w:val="false"/>
          <w:i w:val="false"/>
          <w:color w:val="000000"/>
          <w:sz w:val="28"/>
        </w:rPr>
        <w:t>
</w:t>
      </w:r>
      <w:r>
        <w:rPr>
          <w:rFonts w:ascii="Times New Roman"/>
          <w:b w:val="false"/>
          <w:i w:val="false"/>
          <w:color w:val="000000"/>
          <w:sz w:val="28"/>
        </w:rPr>
        <w:t xml:space="preserve">
      Относительно развитых стран мира показатели республики по объемам торгов корпоративными облигациями остаются крайне низкими. По итогам 11 месяцев 2008 года доля Казахстана в общемировом объеме торгов корпоративными облигациями составила 0,02 %. Так, объем торгов корпоративными облигациями на Казахстанской фондовой бирже составил 3,2 миллиардов долларов США, тогда как общая сумма торгов по долговым инструментам на биржах, входящих в состав Всемирной федераций бирж, составила более 16,2 триллионов долларов США. </w:t>
      </w:r>
      <w:r>
        <w:br/>
      </w:r>
      <w:r>
        <w:rPr>
          <w:rFonts w:ascii="Times New Roman"/>
          <w:b w:val="false"/>
          <w:i w:val="false"/>
          <w:color w:val="000000"/>
          <w:sz w:val="28"/>
        </w:rPr>
        <w:t>
</w:t>
      </w:r>
      <w:r>
        <w:rPr>
          <w:rFonts w:ascii="Times New Roman"/>
          <w:b w:val="false"/>
          <w:i w:val="false"/>
          <w:color w:val="000000"/>
          <w:sz w:val="28"/>
        </w:rPr>
        <w:t xml:space="preserve">
      По состоянию на 1 октября 2008 года количество действующих выпусков облигаций составило всего 335, что составляет очень низкую долю от общего количества потенциальных эмитентов, которыми могут быть как акционерные общества, так и товарищества с ограниченной и дополнительной ответственностью. </w:t>
      </w:r>
      <w:r>
        <w:br/>
      </w:r>
      <w:r>
        <w:rPr>
          <w:rFonts w:ascii="Times New Roman"/>
          <w:b w:val="false"/>
          <w:i w:val="false"/>
          <w:color w:val="000000"/>
          <w:sz w:val="28"/>
        </w:rPr>
        <w:t>
</w:t>
      </w:r>
      <w:r>
        <w:rPr>
          <w:rFonts w:ascii="Times New Roman"/>
          <w:b w:val="false"/>
          <w:i w:val="false"/>
          <w:color w:val="000000"/>
          <w:sz w:val="28"/>
        </w:rPr>
        <w:t xml:space="preserve">
      Одним из показателей достижения высокого уровня конкурентоспособности фондового рынка республики и становления международного финансового центра в городе Алматы следует считать обеспечение роста доли ценных бумаг иностранных эмитентов, торгуемых на внутреннем рынке, сопоставимой с уровнем ведущих бирж Азии и приближенной к уровню развитых стран (5-10 %). </w:t>
      </w:r>
      <w:r>
        <w:br/>
      </w:r>
      <w:r>
        <w:rPr>
          <w:rFonts w:ascii="Times New Roman"/>
          <w:b w:val="false"/>
          <w:i w:val="false"/>
          <w:color w:val="000000"/>
          <w:sz w:val="28"/>
        </w:rPr>
        <w:t>
</w:t>
      </w:r>
      <w:r>
        <w:rPr>
          <w:rFonts w:ascii="Times New Roman"/>
          <w:b w:val="false"/>
          <w:i w:val="false"/>
          <w:color w:val="000000"/>
          <w:sz w:val="28"/>
        </w:rPr>
        <w:t xml:space="preserve">
      В странах с формирующимися рынками, включая Казахстан, рынок деривативов находится в начальной стадии развития, не имеет законодательной базы и полноценного рынка базовых активов и контрагентов, заинтересованных в заключение деривативных контрактов. Основные показатели развития рынка срочных контрактов в Казахстане приведены на Рисунке 1. </w:t>
      </w:r>
    </w:p>
    <w:bookmarkEnd w:id="6"/>
    <w:bookmarkStart w:name="z26" w:id="7"/>
    <w:p>
      <w:pPr>
        <w:spacing w:after="0"/>
        <w:ind w:left="0"/>
        <w:jc w:val="both"/>
      </w:pPr>
      <w:r>
        <w:rPr>
          <w:rFonts w:ascii="Times New Roman"/>
          <w:b w:val="false"/>
          <w:i w:val="false"/>
          <w:color w:val="000000"/>
          <w:sz w:val="28"/>
        </w:rPr>
        <w:t xml:space="preserve">
Рисунок 1. Объем торгов срочными контрактами </w:t>
      </w:r>
      <w:r>
        <w:br/>
      </w:r>
      <w:r>
        <w:rPr>
          <w:rFonts w:ascii="Times New Roman"/>
          <w:b w:val="false"/>
          <w:i w:val="false"/>
          <w:color w:val="000000"/>
          <w:sz w:val="28"/>
        </w:rPr>
        <w:t xml:space="preserve">
в Казахстане (миллиард долларов США) </w:t>
      </w:r>
    </w:p>
    <w:bookmarkEnd w:id="7"/>
    <w:p>
      <w:pPr>
        <w:spacing w:after="0"/>
        <w:ind w:left="0"/>
        <w:jc w:val="both"/>
      </w:pPr>
      <w:r>
        <w:rPr>
          <w:rFonts w:ascii="Times New Roman"/>
          <w:b w:val="false"/>
          <w:i w:val="false"/>
          <w:color w:val="ff0000"/>
          <w:sz w:val="28"/>
        </w:rPr>
        <w:t xml:space="preserve">см. бумажный вариант </w:t>
      </w:r>
    </w:p>
    <w:bookmarkStart w:name="z27" w:id="8"/>
    <w:p>
      <w:pPr>
        <w:spacing w:after="0"/>
        <w:ind w:left="0"/>
        <w:jc w:val="both"/>
      </w:pPr>
      <w:r>
        <w:rPr>
          <w:rFonts w:ascii="Times New Roman"/>
          <w:b w:val="false"/>
          <w:i w:val="false"/>
          <w:color w:val="000000"/>
          <w:sz w:val="28"/>
        </w:rPr>
        <w:t xml:space="preserve">
      Перспективы развития рынка биржевых деривативов в Казахстане существуют, поскольку, в отличие от классических ценных бумаг, предназначенных для привлечения финансовых ресурсов на фондовом рынке, основной функцией деривативов является хеджирование (страхование) от процентных, валютных и иных рисков, многие из которых характерны для экономики республики. </w:t>
      </w:r>
      <w:r>
        <w:br/>
      </w:r>
      <w:r>
        <w:rPr>
          <w:rFonts w:ascii="Times New Roman"/>
          <w:b w:val="false"/>
          <w:i w:val="false"/>
          <w:color w:val="000000"/>
          <w:sz w:val="28"/>
        </w:rPr>
        <w:t>
</w:t>
      </w:r>
      <w:r>
        <w:rPr>
          <w:rFonts w:ascii="Times New Roman"/>
          <w:b w:val="false"/>
          <w:i w:val="false"/>
          <w:color w:val="000000"/>
          <w:sz w:val="28"/>
        </w:rPr>
        <w:t xml:space="preserve">
      Крупнейшие казахстанские компании считают западные фондовые площадки основным источником денежных ресурсов, а на внутреннем фондовом рынке пока не созданы все условия для привлечения средств портфельных институциональных и индивидуальных инвесторов и для массового выхода на фондовый рынок потенциальных эмитентов, представляющих различные сектора экономики. </w:t>
      </w:r>
      <w:r>
        <w:br/>
      </w:r>
      <w:r>
        <w:rPr>
          <w:rFonts w:ascii="Times New Roman"/>
          <w:b w:val="false"/>
          <w:i w:val="false"/>
          <w:color w:val="000000"/>
          <w:sz w:val="28"/>
        </w:rPr>
        <w:t>
</w:t>
      </w:r>
      <w:r>
        <w:rPr>
          <w:rFonts w:ascii="Times New Roman"/>
          <w:b w:val="false"/>
          <w:i w:val="false"/>
          <w:color w:val="000000"/>
          <w:sz w:val="28"/>
        </w:rPr>
        <w:t xml:space="preserve">
      Сложившаяся в Казахстане структура экономики и экономических отношений ограничивала до сих пор развитие фондового рынка. </w:t>
      </w:r>
      <w:r>
        <w:br/>
      </w:r>
      <w:r>
        <w:rPr>
          <w:rFonts w:ascii="Times New Roman"/>
          <w:b w:val="false"/>
          <w:i w:val="false"/>
          <w:color w:val="000000"/>
          <w:sz w:val="28"/>
        </w:rPr>
        <w:t>
</w:t>
      </w:r>
      <w:r>
        <w:rPr>
          <w:rFonts w:ascii="Times New Roman"/>
          <w:b w:val="false"/>
          <w:i w:val="false"/>
          <w:color w:val="000000"/>
          <w:sz w:val="28"/>
        </w:rPr>
        <w:t xml:space="preserve">
      Во-первых, крупнейшие компании и банки имели возможность заимствовать на международных рынках капитала. Выпуск IPO на LSE был предпочтителен для перехода в статус публичных компаний и признания компании и его акционеров среди международного бизнес сообщества. </w:t>
      </w:r>
      <w:r>
        <w:br/>
      </w:r>
      <w:r>
        <w:rPr>
          <w:rFonts w:ascii="Times New Roman"/>
          <w:b w:val="false"/>
          <w:i w:val="false"/>
          <w:color w:val="000000"/>
          <w:sz w:val="28"/>
        </w:rPr>
        <w:t>
</w:t>
      </w:r>
      <w:r>
        <w:rPr>
          <w:rFonts w:ascii="Times New Roman"/>
          <w:b w:val="false"/>
          <w:i w:val="false"/>
          <w:color w:val="000000"/>
          <w:sz w:val="28"/>
        </w:rPr>
        <w:t xml:space="preserve">
      Во-вторых, государство, создавая новые институты развития за счет бюджетных средств, ежегодно с 2002 года направляла на их капитализацию миллиарды долларов США. В результате Правительство Республики Казахстан само выступало главным инвестором своих национальных компаний и институтов развития, и у государственных компаний практически отсутствовала необходимость в осуществлении финансирования своей деятельности за счет выхода на фондовый рынок. </w:t>
      </w:r>
      <w:r>
        <w:br/>
      </w:r>
      <w:r>
        <w:rPr>
          <w:rFonts w:ascii="Times New Roman"/>
          <w:b w:val="false"/>
          <w:i w:val="false"/>
          <w:color w:val="000000"/>
          <w:sz w:val="28"/>
        </w:rPr>
        <w:t>
</w:t>
      </w:r>
      <w:r>
        <w:rPr>
          <w:rFonts w:ascii="Times New Roman"/>
          <w:b w:val="false"/>
          <w:i w:val="false"/>
          <w:color w:val="000000"/>
          <w:sz w:val="28"/>
        </w:rPr>
        <w:t xml:space="preserve">
      В-третьих, кредитование банками экономики республики, осуществляемое главным образом за счет заимствований за рубежом, восполняло недостаток инвестиций с рынка ценных бумаг. </w:t>
      </w:r>
      <w:r>
        <w:br/>
      </w:r>
      <w:r>
        <w:rPr>
          <w:rFonts w:ascii="Times New Roman"/>
          <w:b w:val="false"/>
          <w:i w:val="false"/>
          <w:color w:val="000000"/>
          <w:sz w:val="28"/>
        </w:rPr>
        <w:t>
</w:t>
      </w:r>
      <w:r>
        <w:rPr>
          <w:rFonts w:ascii="Times New Roman"/>
          <w:b w:val="false"/>
          <w:i w:val="false"/>
          <w:color w:val="000000"/>
          <w:sz w:val="28"/>
        </w:rPr>
        <w:t xml:space="preserve">
      Все это приводило к тому, что у казахстанских государственных и частных компаний отсутствовала острая необходимость осуществлять заимствования на внутреннем фондовом рынке, инвестиционная емкость которого также пока оставалась небольшой. </w:t>
      </w:r>
      <w:r>
        <w:br/>
      </w:r>
      <w:r>
        <w:rPr>
          <w:rFonts w:ascii="Times New Roman"/>
          <w:b w:val="false"/>
          <w:i w:val="false"/>
          <w:color w:val="000000"/>
          <w:sz w:val="28"/>
        </w:rPr>
        <w:t>
</w:t>
      </w:r>
      <w:r>
        <w:rPr>
          <w:rFonts w:ascii="Times New Roman"/>
          <w:b w:val="false"/>
          <w:i w:val="false"/>
          <w:color w:val="000000"/>
          <w:sz w:val="28"/>
        </w:rPr>
        <w:t xml:space="preserve">
      Кроме того, организации малого и среднего бизнеса имели ограниченный потенциал и готовность для выхода на фондовый рынок. </w:t>
      </w:r>
      <w:r>
        <w:br/>
      </w:r>
      <w:r>
        <w:rPr>
          <w:rFonts w:ascii="Times New Roman"/>
          <w:b w:val="false"/>
          <w:i w:val="false"/>
          <w:color w:val="000000"/>
          <w:sz w:val="28"/>
        </w:rPr>
        <w:t>
</w:t>
      </w:r>
      <w:r>
        <w:rPr>
          <w:rFonts w:ascii="Times New Roman"/>
          <w:b w:val="false"/>
          <w:i w:val="false"/>
          <w:color w:val="000000"/>
          <w:sz w:val="28"/>
        </w:rPr>
        <w:t xml:space="preserve">
      Рынок ценных бумаг является частью финансового рынка и, в целом, в наиболее развитых странах, отличается наибольшим количеством и разнообразием используемых на нем финансовых инструментов для привлечения финансирования. </w:t>
      </w:r>
      <w:r>
        <w:br/>
      </w:r>
      <w:r>
        <w:rPr>
          <w:rFonts w:ascii="Times New Roman"/>
          <w:b w:val="false"/>
          <w:i w:val="false"/>
          <w:color w:val="000000"/>
          <w:sz w:val="28"/>
        </w:rPr>
        <w:t>
</w:t>
      </w:r>
      <w:r>
        <w:rPr>
          <w:rFonts w:ascii="Times New Roman"/>
          <w:b w:val="false"/>
          <w:i w:val="false"/>
          <w:color w:val="000000"/>
          <w:sz w:val="28"/>
        </w:rPr>
        <w:t xml:space="preserve">
      Основные показатели динамики изменения объема и структуры торгов на Казахстанской фондовой бирже представлены в Таблице 1. </w:t>
      </w:r>
    </w:p>
    <w:bookmarkEnd w:id="8"/>
    <w:p>
      <w:pPr>
        <w:spacing w:after="0"/>
        <w:ind w:left="0"/>
        <w:jc w:val="both"/>
      </w:pPr>
      <w:r>
        <w:rPr>
          <w:rFonts w:ascii="Times New Roman"/>
          <w:b w:val="false"/>
          <w:i w:val="false"/>
          <w:color w:val="000000"/>
          <w:sz w:val="28"/>
        </w:rPr>
        <w:t xml:space="preserve">          Таблица 1. Динамика изменения объема и структуры торгов на </w:t>
      </w:r>
      <w:r>
        <w:br/>
      </w:r>
      <w:r>
        <w:rPr>
          <w:rFonts w:ascii="Times New Roman"/>
          <w:b w:val="false"/>
          <w:i w:val="false"/>
          <w:color w:val="000000"/>
          <w:sz w:val="28"/>
        </w:rPr>
        <w:t xml:space="preserve">
           Казахстанской фондовой бирже (миллиард долларов США) </w:t>
      </w:r>
      <w:r>
        <w:rPr>
          <w:rFonts w:ascii="Times New Roman"/>
          <w:b w:val="false"/>
          <w:i w:val="false"/>
          <w:color w:val="000000"/>
          <w:vertAlign w:val="superscript"/>
        </w:rPr>
        <w:t xml:space="preserve">2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73"/>
        <w:gridCol w:w="1253"/>
        <w:gridCol w:w="1533"/>
        <w:gridCol w:w="1373"/>
        <w:gridCol w:w="1553"/>
        <w:gridCol w:w="1493"/>
        <w:gridCol w:w="1573"/>
        <w:gridCol w:w="1273"/>
        <w:gridCol w:w="1433"/>
      </w:tblGrid>
      <w:tr>
        <w:trPr>
          <w:trHeight w:val="3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Финансовые </w:t>
            </w:r>
            <w:r>
              <w:br/>
            </w:r>
            <w:r>
              <w:rPr>
                <w:rFonts w:ascii="Times New Roman"/>
                <w:b w:val="false"/>
                <w:i w:val="false"/>
                <w:color w:val="000000"/>
                <w:sz w:val="20"/>
              </w:rPr>
              <w:t xml:space="preserve">
инструменты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2001 г.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2002 г.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г.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г.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г.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г.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г.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январь - </w:t>
            </w:r>
            <w:r>
              <w:br/>
            </w:r>
            <w:r>
              <w:rPr>
                <w:rFonts w:ascii="Times New Roman"/>
                <w:b w:val="false"/>
                <w:i w:val="false"/>
                <w:color w:val="000000"/>
                <w:sz w:val="20"/>
              </w:rPr>
              <w:t xml:space="preserve">
ноябрь </w:t>
            </w:r>
            <w:r>
              <w:br/>
            </w:r>
            <w:r>
              <w:rPr>
                <w:rFonts w:ascii="Times New Roman"/>
                <w:b w:val="false"/>
                <w:i w:val="false"/>
                <w:color w:val="000000"/>
                <w:sz w:val="20"/>
              </w:rPr>
              <w:t xml:space="preserve">
2008 г. </w:t>
            </w:r>
          </w:p>
        </w:tc>
      </w:tr>
      <w:tr>
        <w:trPr>
          <w:trHeight w:val="225"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r>
      <w:tr>
        <w:trPr>
          <w:trHeight w:val="3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Иностранные </w:t>
            </w:r>
            <w:r>
              <w:br/>
            </w:r>
            <w:r>
              <w:rPr>
                <w:rFonts w:ascii="Times New Roman"/>
                <w:b w:val="false"/>
                <w:i w:val="false"/>
                <w:color w:val="000000"/>
                <w:sz w:val="20"/>
              </w:rPr>
              <w:t xml:space="preserve">
валюты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1.962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2.981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6.413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9.45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12.044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41.696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91.422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102.62 </w:t>
            </w:r>
          </w:p>
        </w:tc>
      </w:tr>
      <w:tr>
        <w:trPr>
          <w:trHeight w:val="3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ГЦБ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1.540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1.951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2.378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5.559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4.754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6.622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8.066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6.754 </w:t>
            </w:r>
          </w:p>
        </w:tc>
      </w:tr>
      <w:tr>
        <w:trPr>
          <w:trHeight w:val="3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НЦБ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0.32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1.83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2.76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7.04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13.227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6.539 </w:t>
            </w:r>
          </w:p>
        </w:tc>
      </w:tr>
      <w:tr>
        <w:trPr>
          <w:trHeight w:val="3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РЕПО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5.904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18.274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21.524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42.012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60.848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113.985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209.760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188.571 </w:t>
            </w:r>
          </w:p>
        </w:tc>
      </w:tr>
      <w:tr>
        <w:trPr>
          <w:trHeight w:val="3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Срочные </w:t>
            </w:r>
            <w:r>
              <w:br/>
            </w:r>
            <w:r>
              <w:rPr>
                <w:rFonts w:ascii="Times New Roman"/>
                <w:b w:val="false"/>
                <w:i w:val="false"/>
                <w:color w:val="000000"/>
                <w:sz w:val="20"/>
              </w:rPr>
              <w:t xml:space="preserve">
контракты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0.521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0.834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2.459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0.0001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r>
      <w:tr>
        <w:trPr>
          <w:trHeight w:val="3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Иные </w:t>
            </w:r>
            <w:r>
              <w:br/>
            </w:r>
            <w:r>
              <w:rPr>
                <w:rFonts w:ascii="Times New Roman"/>
                <w:b w:val="false"/>
                <w:i w:val="false"/>
                <w:color w:val="000000"/>
                <w:sz w:val="20"/>
              </w:rPr>
              <w:t xml:space="preserve">
инструменты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0.006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0.00002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0.0001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0.0003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0.0006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0.0001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0.000 </w:t>
            </w:r>
          </w:p>
        </w:tc>
      </w:tr>
      <w:tr>
        <w:trPr>
          <w:trHeight w:val="3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Общий объем </w:t>
            </w:r>
            <w:r>
              <w:br/>
            </w:r>
            <w:r>
              <w:rPr>
                <w:rFonts w:ascii="Times New Roman"/>
                <w:b w:val="false"/>
                <w:i w:val="false"/>
                <w:color w:val="000000"/>
                <w:sz w:val="20"/>
              </w:rPr>
              <w:t xml:space="preserve">
торгов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10.25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24.64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33.80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58.85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80.40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169.345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322.475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304.485 </w:t>
            </w:r>
          </w:p>
        </w:tc>
      </w:tr>
      <w:tr>
        <w:trPr>
          <w:trHeight w:val="3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 же, в % </w:t>
            </w:r>
            <w:r>
              <w:br/>
            </w:r>
            <w:r>
              <w:rPr>
                <w:rFonts w:ascii="Times New Roman"/>
                <w:b w:val="false"/>
                <w:i w:val="false"/>
                <w:color w:val="000000"/>
                <w:sz w:val="20"/>
              </w:rPr>
              <w:t xml:space="preserve">
к ВВП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46.26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100.80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112.98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142.77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143.97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220.43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308,9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Примечание </w:t>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val="false"/>
          <w:color w:val="000000"/>
          <w:vertAlign w:val="superscript"/>
        </w:rPr>
        <w:t xml:space="preserve">2 </w:t>
      </w:r>
      <w:r>
        <w:rPr>
          <w:rFonts w:ascii="Times New Roman"/>
          <w:b w:val="false"/>
          <w:i w:val="false"/>
          <w:color w:val="000000"/>
          <w:sz w:val="28"/>
        </w:rPr>
        <w:t xml:space="preserve">- Данные Казахстанской фондовой биржи (www.kase.kz). </w:t>
      </w:r>
    </w:p>
    <w:bookmarkStart w:name="z38" w:id="9"/>
    <w:p>
      <w:pPr>
        <w:spacing w:after="0"/>
        <w:ind w:left="0"/>
        <w:jc w:val="both"/>
      </w:pPr>
      <w:r>
        <w:rPr>
          <w:rFonts w:ascii="Times New Roman"/>
          <w:b w:val="false"/>
          <w:i w:val="false"/>
          <w:color w:val="000000"/>
          <w:sz w:val="28"/>
        </w:rPr>
        <w:t xml:space="preserve">      В 2007 году объем торгов на Казахстанской фондовой бирже составил 322,4 миллиардов долларов США, что на 90,4 % выше показателей 2006 года (169,3 миллиардов долларов США). Основную долю рынка занимают рынок РЕПО (по негосударственным ценным бумагам и государственным ценным бумагам (далее - ГЦБ) и рынок иностранных валют. Доля рынка РЕПО в 2007 году составила 65 % от общего рынка (209,7 миллиардов долларов США), тогда как в 2006 году данный показатель был на уровне 67,3 % (113,9 миллиардов долларов США), в 2005 году 75,7 % (60,8 миллиардов долларов США). </w:t>
      </w:r>
      <w:r>
        <w:br/>
      </w:r>
      <w:r>
        <w:rPr>
          <w:rFonts w:ascii="Times New Roman"/>
          <w:b w:val="false"/>
          <w:i w:val="false"/>
          <w:color w:val="000000"/>
          <w:sz w:val="28"/>
        </w:rPr>
        <w:t xml:space="preserve">
      Нестабильность на мировых финансовых рынках, начавшаяся во второй половине 2007 года, повлияла на снижение темпов развития фондового рынка. В этой связи в рамках Плана совместных действий Правительства Республики Казахстан, Национального Банка Республики Казахстан (далее - Национальный Банк) и Агентства Республики Казахстан по регулированию и надзору финансового рынка и финансовых организаций (далее - АФН) по стабилизации экономики и финансовой системы на 2009-2010 годы Агентством Республики Казахстан по регулированию деятельности регионального финансового центра города Алматы (далее - АРД РФЦА) будет реализован комплекс мер по стабилизации ситуации на фондовом рынке. Это позволит создать основы для эффективного функционирования рынка ценных бумаг в будущем, смягчит негативные последствия глобального кризиса для казахстанских эмитентов и инвесторов и создаст предпосылки для привлечения иностранных компаний на рынок ценных бумаг Казахстана. </w:t>
      </w:r>
      <w:r>
        <w:br/>
      </w:r>
      <w:r>
        <w:rPr>
          <w:rFonts w:ascii="Times New Roman"/>
          <w:b w:val="false"/>
          <w:i w:val="false"/>
          <w:color w:val="000000"/>
          <w:sz w:val="28"/>
        </w:rPr>
        <w:t>
</w:t>
      </w:r>
      <w:r>
        <w:rPr>
          <w:rFonts w:ascii="Times New Roman"/>
          <w:b w:val="false"/>
          <w:i w:val="false"/>
          <w:color w:val="000000"/>
          <w:sz w:val="28"/>
        </w:rPr>
        <w:t xml:space="preserve">
      В тоже время, ухудшение условий заимствования на международных рынках капитала создает более благоприятные условия для развития отечественного фондового рынка. Банки не могут в прежних объемах и на прежних условиях кредитовать компании, а это означает, что казахстанский бизнес должен будет осваивать новые пути привлечения инвестиций с выходом на фондовый рынок. И здесь нужно создать необходимые условия для того, чтобы фондовый рынок Казахстана стал интересен для инвесторов со всего мира. </w:t>
      </w:r>
      <w:r>
        <w:br/>
      </w:r>
      <w:r>
        <w:rPr>
          <w:rFonts w:ascii="Times New Roman"/>
          <w:b w:val="false"/>
          <w:i w:val="false"/>
          <w:color w:val="000000"/>
          <w:sz w:val="28"/>
        </w:rPr>
        <w:t>
</w:t>
      </w:r>
      <w:r>
        <w:rPr>
          <w:rFonts w:ascii="Times New Roman"/>
          <w:b w:val="false"/>
          <w:i w:val="false"/>
          <w:color w:val="000000"/>
          <w:sz w:val="28"/>
        </w:rPr>
        <w:t xml:space="preserve">
      Кроме того, поскольку емкость казахстанского фондового рынка недостаточна для удовлетворения потребностей крупных эмитентов, в этих условиях первоочередной задачей должно стать удовлетворение потребностей в финансировании средних казахстанских эмитентов и эмитентов близлежащих стран, которые не могут рассчитывать на листинг на западных площадках. Полноценный внутренний фондовый рынок необходим для казахстанских портфельных инвесторов, а также эмитентов, представляющих средний уровень капитализации. </w:t>
      </w:r>
      <w:r>
        <w:br/>
      </w:r>
      <w:r>
        <w:rPr>
          <w:rFonts w:ascii="Times New Roman"/>
          <w:b w:val="false"/>
          <w:i w:val="false"/>
          <w:color w:val="000000"/>
          <w:sz w:val="28"/>
        </w:rPr>
        <w:t>
</w:t>
      </w:r>
      <w:r>
        <w:rPr>
          <w:rFonts w:ascii="Times New Roman"/>
          <w:b w:val="false"/>
          <w:i w:val="false"/>
          <w:color w:val="000000"/>
          <w:sz w:val="28"/>
        </w:rPr>
        <w:t xml:space="preserve">
      Основными инвесторами на фондовом рынке выступают казахстанские институциональные инвесторы, тогда как доли инвесторов-нерезидентов и населения республики остаются относительно низкими. </w:t>
      </w:r>
      <w:r>
        <w:br/>
      </w:r>
      <w:r>
        <w:rPr>
          <w:rFonts w:ascii="Times New Roman"/>
          <w:b w:val="false"/>
          <w:i w:val="false"/>
          <w:color w:val="000000"/>
          <w:sz w:val="28"/>
        </w:rPr>
        <w:t>
</w:t>
      </w:r>
      <w:r>
        <w:rPr>
          <w:rFonts w:ascii="Times New Roman"/>
          <w:b w:val="false"/>
          <w:i w:val="false"/>
          <w:color w:val="000000"/>
          <w:sz w:val="28"/>
        </w:rPr>
        <w:t xml:space="preserve">
      В секторе негосударственных ценных бумаг (далее - НЦБ) наибольшая доля биржевого оборота по счетам, зарегистрированным на инвесторов-нерезидентов </w:t>
      </w:r>
      <w:r>
        <w:rPr>
          <w:rFonts w:ascii="Times New Roman"/>
          <w:b w:val="false"/>
          <w:i w:val="false"/>
          <w:color w:val="000000"/>
          <w:vertAlign w:val="superscript"/>
        </w:rPr>
        <w:t xml:space="preserve">3 </w:t>
      </w:r>
      <w:r>
        <w:rPr>
          <w:rFonts w:ascii="Times New Roman"/>
          <w:b w:val="false"/>
          <w:i w:val="false"/>
          <w:color w:val="000000"/>
          <w:sz w:val="28"/>
        </w:rPr>
        <w:t xml:space="preserve">по итогам 3 квартала 2008 года зафиксирована по купле-продаже акций на уровне 20,05 %, тогда как в 2007 году данный показатель составлял 9,07 %. </w:t>
      </w:r>
      <w:r>
        <w:br/>
      </w:r>
      <w:r>
        <w:rPr>
          <w:rFonts w:ascii="Times New Roman"/>
          <w:b w:val="false"/>
          <w:i w:val="false"/>
          <w:color w:val="000000"/>
          <w:sz w:val="28"/>
        </w:rPr>
        <w:t>
</w:t>
      </w:r>
      <w:r>
        <w:rPr>
          <w:rFonts w:ascii="Times New Roman"/>
          <w:b w:val="false"/>
          <w:i w:val="false"/>
          <w:color w:val="000000"/>
          <w:sz w:val="28"/>
        </w:rPr>
        <w:t xml:space="preserve">
      За 2007 год по рынку акций наблюдался рост доли биржевого оборота по счетам инвесторов-нерезидентов с 6,63 % до 9,07 %. Для сравнения, данный показатель на ММВБ в 2007 году достиг 32,6 %, тогда как в 2006 году составлял 23,6 % </w:t>
      </w:r>
      <w:r>
        <w:rPr>
          <w:rFonts w:ascii="Times New Roman"/>
          <w:b w:val="false"/>
          <w:i w:val="false"/>
          <w:color w:val="000000"/>
          <w:vertAlign w:val="superscript"/>
        </w:rPr>
        <w:t xml:space="preserve">4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Доля населения, напрямую инвестировавшего в финансовые инструменты на фондовом рынке, составляет менее 1 % от общей численности населения страны. </w:t>
      </w:r>
      <w:r>
        <w:br/>
      </w:r>
      <w:r>
        <w:rPr>
          <w:rFonts w:ascii="Times New Roman"/>
          <w:b w:val="false"/>
          <w:i w:val="false"/>
          <w:color w:val="000000"/>
          <w:sz w:val="28"/>
        </w:rPr>
        <w:t>
</w:t>
      </w:r>
      <w:r>
        <w:rPr>
          <w:rFonts w:ascii="Times New Roman"/>
          <w:b w:val="false"/>
          <w:i w:val="false"/>
          <w:color w:val="000000"/>
          <w:sz w:val="28"/>
        </w:rPr>
        <w:t xml:space="preserve">
      На 1 декабря 2008 года количество зарегистрированных субсчетов в АО "Центральный депозитарий ценных бумаг" (далее - Центральный депозитарий) на имя физических лиц-резидентов составило 5384 штук </w:t>
      </w:r>
      <w:r>
        <w:rPr>
          <w:rFonts w:ascii="Times New Roman"/>
          <w:b w:val="false"/>
          <w:i w:val="false"/>
          <w:color w:val="000000"/>
          <w:vertAlign w:val="superscript"/>
        </w:rPr>
        <w:t xml:space="preserve">5 </w:t>
      </w:r>
      <w:r>
        <w:rPr>
          <w:rFonts w:ascii="Times New Roman"/>
          <w:b w:val="false"/>
          <w:i w:val="false"/>
          <w:color w:val="000000"/>
          <w:sz w:val="28"/>
        </w:rPr>
        <w:t xml:space="preserve">. Так, услугами посредников, работающих на фондовом рынке, пользуется 0,06  экономически активного населения. Доля сделок заключенных с участием физических лиц в январе - сентябре 2008 года в общем объеме торгов составила: по акциям - 24,95 %, по облигациям - 15,18 % </w:t>
      </w:r>
      <w:r>
        <w:rPr>
          <w:rFonts w:ascii="Times New Roman"/>
          <w:b w:val="false"/>
          <w:i w:val="false"/>
          <w:color w:val="000000"/>
          <w:vertAlign w:val="superscript"/>
        </w:rPr>
        <w:t xml:space="preserve">6 </w:t>
      </w:r>
      <w:r>
        <w:rPr>
          <w:rFonts w:ascii="Times New Roman"/>
          <w:b w:val="false"/>
          <w:i w:val="false"/>
          <w:color w:val="000000"/>
          <w:sz w:val="28"/>
        </w:rPr>
        <w:t xml:space="preserve">. </w:t>
      </w:r>
      <w:r>
        <w:br/>
      </w:r>
      <w:r>
        <w:rPr>
          <w:rFonts w:ascii="Times New Roman"/>
          <w:b w:val="false"/>
          <w:i w:val="false"/>
          <w:color w:val="000000"/>
          <w:sz w:val="28"/>
        </w:rPr>
        <w:t xml:space="preserve">
      За 3 квартала 2008 года доля физических лиц в качестве инвесторов в объеме брутто-оборота биржи составила 10,56 %, увеличившись по сравнению с 2006 годом в 2,5 раза. Более всего розничные инвесторы представлены в секторе купли-продажи акций 24,95 %, в 2007 году - 31,69 %, в 2006 году 17,47 % и 15,47 % в 2005 году </w:t>
      </w:r>
      <w:r>
        <w:rPr>
          <w:rFonts w:ascii="Times New Roman"/>
          <w:b w:val="false"/>
          <w:i w:val="false"/>
          <w:color w:val="000000"/>
          <w:vertAlign w:val="superscript"/>
        </w:rPr>
        <w:t xml:space="preserve">7 </w:t>
      </w:r>
      <w:r>
        <w:rPr>
          <w:rFonts w:ascii="Times New Roman"/>
          <w:b w:val="false"/>
          <w:i w:val="false"/>
          <w:color w:val="000000"/>
          <w:sz w:val="28"/>
        </w:rPr>
        <w:t>
</w:t>
      </w:r>
      <w:r>
        <w:rPr>
          <w:rFonts w:ascii="Times New Roman"/>
          <w:b w:val="false"/>
          <w:i w:val="false"/>
          <w:color w:val="000000"/>
          <w:sz w:val="28"/>
        </w:rPr>
        <w:t xml:space="preserve">
. </w:t>
      </w:r>
    </w:p>
    <w:bookmarkEnd w:id="9"/>
    <w:p>
      <w:pPr>
        <w:spacing w:after="0"/>
        <w:ind w:left="0"/>
        <w:jc w:val="both"/>
      </w:pPr>
      <w:r>
        <w:rPr>
          <w:rFonts w:ascii="Times New Roman"/>
          <w:b w:val="false"/>
          <w:i w:val="false"/>
          <w:color w:val="000000"/>
          <w:sz w:val="28"/>
        </w:rPr>
        <w:t xml:space="preserve">______________________________ </w:t>
      </w:r>
      <w:r>
        <w:br/>
      </w:r>
      <w:r>
        <w:rPr>
          <w:rFonts w:ascii="Times New Roman"/>
          <w:b w:val="false"/>
          <w:i w:val="false"/>
          <w:color w:val="000000"/>
          <w:sz w:val="28"/>
        </w:rPr>
        <w:t>
</w:t>
      </w:r>
      <w:r>
        <w:rPr>
          <w:rFonts w:ascii="Times New Roman"/>
          <w:b/>
          <w:i w:val="false"/>
          <w:color w:val="000000"/>
          <w:sz w:val="28"/>
        </w:rPr>
        <w:t xml:space="preserve">Примечания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vertAlign w:val="superscript"/>
        </w:rPr>
        <w:t xml:space="preserve">3 </w:t>
      </w:r>
      <w:r>
        <w:rPr>
          <w:rFonts w:ascii="Times New Roman"/>
          <w:b w:val="false"/>
          <w:i w:val="false"/>
          <w:color w:val="000000"/>
          <w:sz w:val="28"/>
        </w:rPr>
        <w:t xml:space="preserve">- Эти данные не всегда свидетельствуют об иностранном происхождении инвестируемых денег </w:t>
      </w:r>
      <w:r>
        <w:br/>
      </w:r>
      <w:r>
        <w:rPr>
          <w:rFonts w:ascii="Times New Roman"/>
          <w:b w:val="false"/>
          <w:i w:val="false"/>
          <w:color w:val="000000"/>
          <w:sz w:val="28"/>
        </w:rPr>
        <w:t>
</w:t>
      </w:r>
      <w:r>
        <w:rPr>
          <w:rFonts w:ascii="Times New Roman"/>
          <w:b w:val="false"/>
          <w:i w:val="false"/>
          <w:color w:val="000000"/>
          <w:vertAlign w:val="superscript"/>
        </w:rPr>
        <w:t xml:space="preserve">4 </w:t>
      </w:r>
      <w:r>
        <w:rPr>
          <w:rFonts w:ascii="Times New Roman"/>
          <w:b w:val="false"/>
          <w:i w:val="false"/>
          <w:color w:val="000000"/>
          <w:sz w:val="28"/>
        </w:rPr>
        <w:t xml:space="preserve">- Данные ММВБ </w:t>
      </w:r>
      <w:r>
        <w:br/>
      </w:r>
      <w:r>
        <w:rPr>
          <w:rFonts w:ascii="Times New Roman"/>
          <w:b w:val="false"/>
          <w:i w:val="false"/>
          <w:color w:val="000000"/>
          <w:sz w:val="28"/>
        </w:rPr>
        <w:t>
</w:t>
      </w:r>
      <w:r>
        <w:rPr>
          <w:rFonts w:ascii="Times New Roman"/>
          <w:b w:val="false"/>
          <w:i w:val="false"/>
          <w:color w:val="000000"/>
          <w:vertAlign w:val="superscript"/>
        </w:rPr>
        <w:t xml:space="preserve">5 </w:t>
      </w:r>
      <w:r>
        <w:rPr>
          <w:rFonts w:ascii="Times New Roman"/>
          <w:b w:val="false"/>
          <w:i w:val="false"/>
          <w:color w:val="000000"/>
          <w:sz w:val="28"/>
        </w:rPr>
        <w:t xml:space="preserve">- Данные Центрального депозитария </w:t>
      </w:r>
      <w:r>
        <w:br/>
      </w:r>
      <w:r>
        <w:rPr>
          <w:rFonts w:ascii="Times New Roman"/>
          <w:b w:val="false"/>
          <w:i w:val="false"/>
          <w:color w:val="000000"/>
          <w:sz w:val="28"/>
        </w:rPr>
        <w:t>
</w:t>
      </w:r>
      <w:r>
        <w:rPr>
          <w:rFonts w:ascii="Times New Roman"/>
          <w:b w:val="false"/>
          <w:i w:val="false"/>
          <w:color w:val="000000"/>
          <w:vertAlign w:val="superscript"/>
        </w:rPr>
        <w:t xml:space="preserve">6 </w:t>
      </w:r>
      <w:r>
        <w:rPr>
          <w:rFonts w:ascii="Times New Roman"/>
          <w:b w:val="false"/>
          <w:i w:val="false"/>
          <w:color w:val="000000"/>
          <w:sz w:val="28"/>
        </w:rPr>
        <w:t xml:space="preserve">- Данные Казахстанской фондовой биржи </w:t>
      </w:r>
      <w:r>
        <w:br/>
      </w:r>
      <w:r>
        <w:rPr>
          <w:rFonts w:ascii="Times New Roman"/>
          <w:b w:val="false"/>
          <w:i w:val="false"/>
          <w:color w:val="000000"/>
          <w:sz w:val="28"/>
        </w:rPr>
        <w:t>
</w:t>
      </w:r>
      <w:r>
        <w:rPr>
          <w:rFonts w:ascii="Times New Roman"/>
          <w:b w:val="false"/>
          <w:i w:val="false"/>
          <w:color w:val="000000"/>
          <w:vertAlign w:val="superscript"/>
        </w:rPr>
        <w:t xml:space="preserve">7 </w:t>
      </w:r>
      <w:r>
        <w:rPr>
          <w:rFonts w:ascii="Times New Roman"/>
          <w:b w:val="false"/>
          <w:i w:val="false"/>
          <w:color w:val="000000"/>
          <w:sz w:val="28"/>
        </w:rPr>
        <w:t xml:space="preserve">- Данные Казахстанской фондовой биржи </w:t>
      </w:r>
    </w:p>
    <w:bookmarkStart w:name="z47" w:id="10"/>
    <w:p>
      <w:pPr>
        <w:spacing w:after="0"/>
        <w:ind w:left="0"/>
        <w:jc w:val="both"/>
      </w:pPr>
      <w:r>
        <w:rPr>
          <w:rFonts w:ascii="Times New Roman"/>
          <w:b w:val="false"/>
          <w:i w:val="false"/>
          <w:color w:val="000000"/>
          <w:sz w:val="28"/>
        </w:rPr>
        <w:t xml:space="preserve">
      Основными проблемами фондового рынка на современном этапе развития являются: </w:t>
      </w:r>
      <w:r>
        <w:br/>
      </w:r>
      <w:r>
        <w:rPr>
          <w:rFonts w:ascii="Times New Roman"/>
          <w:b w:val="false"/>
          <w:i w:val="false"/>
          <w:color w:val="000000"/>
          <w:sz w:val="28"/>
        </w:rPr>
        <w:t>
</w:t>
      </w:r>
      <w:r>
        <w:rPr>
          <w:rFonts w:ascii="Times New Roman"/>
          <w:b w:val="false"/>
          <w:i w:val="false"/>
          <w:color w:val="000000"/>
          <w:sz w:val="28"/>
        </w:rPr>
        <w:t xml:space="preserve">
      низкая эмиссионная активность и недостаточный объем свободно обращающихся ценных бумаг; </w:t>
      </w:r>
      <w:r>
        <w:br/>
      </w:r>
      <w:r>
        <w:rPr>
          <w:rFonts w:ascii="Times New Roman"/>
          <w:b w:val="false"/>
          <w:i w:val="false"/>
          <w:color w:val="000000"/>
          <w:sz w:val="28"/>
        </w:rPr>
        <w:t>
</w:t>
      </w:r>
      <w:r>
        <w:rPr>
          <w:rFonts w:ascii="Times New Roman"/>
          <w:b w:val="false"/>
          <w:i w:val="false"/>
          <w:color w:val="000000"/>
          <w:sz w:val="28"/>
        </w:rPr>
        <w:t xml:space="preserve">
      недостаточная мощность и несбалансированная структура инвесторской базы; </w:t>
      </w:r>
      <w:r>
        <w:br/>
      </w:r>
      <w:r>
        <w:rPr>
          <w:rFonts w:ascii="Times New Roman"/>
          <w:b w:val="false"/>
          <w:i w:val="false"/>
          <w:color w:val="000000"/>
          <w:sz w:val="28"/>
        </w:rPr>
        <w:t>
</w:t>
      </w:r>
      <w:r>
        <w:rPr>
          <w:rFonts w:ascii="Times New Roman"/>
          <w:b w:val="false"/>
          <w:i w:val="false"/>
          <w:color w:val="000000"/>
          <w:sz w:val="28"/>
        </w:rPr>
        <w:t xml:space="preserve">
      отсутствие четких механизмов привлечения сбережений общества для финансирования экономики страны; </w:t>
      </w:r>
      <w:r>
        <w:br/>
      </w:r>
      <w:r>
        <w:rPr>
          <w:rFonts w:ascii="Times New Roman"/>
          <w:b w:val="false"/>
          <w:i w:val="false"/>
          <w:color w:val="000000"/>
          <w:sz w:val="28"/>
        </w:rPr>
        <w:t>
</w:t>
      </w:r>
      <w:r>
        <w:rPr>
          <w:rFonts w:ascii="Times New Roman"/>
          <w:b w:val="false"/>
          <w:i w:val="false"/>
          <w:color w:val="000000"/>
          <w:sz w:val="28"/>
        </w:rPr>
        <w:t xml:space="preserve">
      неразвитость инфраструктурной базы, важнейшим звеном которой является биржевая система, включающей в себя расчетные и учетные системы; </w:t>
      </w:r>
      <w:r>
        <w:br/>
      </w:r>
      <w:r>
        <w:rPr>
          <w:rFonts w:ascii="Times New Roman"/>
          <w:b w:val="false"/>
          <w:i w:val="false"/>
          <w:color w:val="000000"/>
          <w:sz w:val="28"/>
        </w:rPr>
        <w:t>
</w:t>
      </w:r>
      <w:r>
        <w:rPr>
          <w:rFonts w:ascii="Times New Roman"/>
          <w:b w:val="false"/>
          <w:i w:val="false"/>
          <w:color w:val="000000"/>
          <w:sz w:val="28"/>
        </w:rPr>
        <w:t xml:space="preserve">
      отсутствие широкого выбора акций и других ценных бумаг для формирования оптимальных инвестиционных портфелей инвесторов; </w:t>
      </w:r>
      <w:r>
        <w:br/>
      </w:r>
      <w:r>
        <w:rPr>
          <w:rFonts w:ascii="Times New Roman"/>
          <w:b w:val="false"/>
          <w:i w:val="false"/>
          <w:color w:val="000000"/>
          <w:sz w:val="28"/>
        </w:rPr>
        <w:t>
</w:t>
      </w:r>
      <w:r>
        <w:rPr>
          <w:rFonts w:ascii="Times New Roman"/>
          <w:b w:val="false"/>
          <w:i w:val="false"/>
          <w:color w:val="000000"/>
          <w:sz w:val="28"/>
        </w:rPr>
        <w:t xml:space="preserve">
      высокая концентрация рынка по отраслям экономики и низкий уровень доли реального сектора экономики; </w:t>
      </w:r>
      <w:r>
        <w:br/>
      </w:r>
      <w:r>
        <w:rPr>
          <w:rFonts w:ascii="Times New Roman"/>
          <w:b w:val="false"/>
          <w:i w:val="false"/>
          <w:color w:val="000000"/>
          <w:sz w:val="28"/>
        </w:rPr>
        <w:t>
</w:t>
      </w:r>
      <w:r>
        <w:rPr>
          <w:rFonts w:ascii="Times New Roman"/>
          <w:b w:val="false"/>
          <w:i w:val="false"/>
          <w:color w:val="000000"/>
          <w:sz w:val="28"/>
        </w:rPr>
        <w:t xml:space="preserve">
      низкий уровень распространенности принципов корпоративного управления среди потенциальных эмитентов; </w:t>
      </w:r>
      <w:r>
        <w:br/>
      </w:r>
      <w:r>
        <w:rPr>
          <w:rFonts w:ascii="Times New Roman"/>
          <w:b w:val="false"/>
          <w:i w:val="false"/>
          <w:color w:val="000000"/>
          <w:sz w:val="28"/>
        </w:rPr>
        <w:t>
</w:t>
      </w:r>
      <w:r>
        <w:rPr>
          <w:rFonts w:ascii="Times New Roman"/>
          <w:b w:val="false"/>
          <w:i w:val="false"/>
          <w:color w:val="000000"/>
          <w:sz w:val="28"/>
        </w:rPr>
        <w:t xml:space="preserve">
      низкий уровень участия розничных инвесторов и инвесторов - нерезидентов на фондовом рынке; </w:t>
      </w:r>
      <w:r>
        <w:br/>
      </w:r>
      <w:r>
        <w:rPr>
          <w:rFonts w:ascii="Times New Roman"/>
          <w:b w:val="false"/>
          <w:i w:val="false"/>
          <w:color w:val="000000"/>
          <w:sz w:val="28"/>
        </w:rPr>
        <w:t>
</w:t>
      </w:r>
      <w:r>
        <w:rPr>
          <w:rFonts w:ascii="Times New Roman"/>
          <w:b w:val="false"/>
          <w:i w:val="false"/>
          <w:color w:val="000000"/>
          <w:sz w:val="28"/>
        </w:rPr>
        <w:t xml:space="preserve">
      отсутствие утвержденной конкретной стратегии выхода компаний, входящих в состав АО "ФНБ "Самрук-Казына", на фондовый рынок. </w:t>
      </w:r>
    </w:p>
    <w:bookmarkEnd w:id="10"/>
    <w:bookmarkStart w:name="z60" w:id="11"/>
    <w:p>
      <w:pPr>
        <w:spacing w:after="0"/>
        <w:ind w:left="0"/>
        <w:jc w:val="left"/>
      </w:pPr>
      <w:r>
        <w:rPr>
          <w:rFonts w:ascii="Times New Roman"/>
          <w:b/>
          <w:i w:val="false"/>
          <w:color w:val="000000"/>
        </w:rPr>
        <w:t xml:space="preserve"> 
Фондовый рынок и механизм формирования ожиданий: </w:t>
      </w:r>
      <w:r>
        <w:br/>
      </w:r>
      <w:r>
        <w:rPr>
          <w:rFonts w:ascii="Times New Roman"/>
          <w:b/>
          <w:i w:val="false"/>
          <w:color w:val="000000"/>
        </w:rPr>
        <w:t xml:space="preserve">
текущее отклонение казахстанского рынка ценных бумаг от </w:t>
      </w:r>
      <w:r>
        <w:br/>
      </w:r>
      <w:r>
        <w:rPr>
          <w:rFonts w:ascii="Times New Roman"/>
          <w:b/>
          <w:i w:val="false"/>
          <w:color w:val="000000"/>
        </w:rPr>
        <w:t xml:space="preserve">
эффективного состояния </w:t>
      </w:r>
    </w:p>
    <w:bookmarkEnd w:id="11"/>
    <w:bookmarkStart w:name="z61" w:id="12"/>
    <w:p>
      <w:pPr>
        <w:spacing w:after="0"/>
        <w:ind w:left="0"/>
        <w:jc w:val="both"/>
      </w:pPr>
      <w:r>
        <w:rPr>
          <w:rFonts w:ascii="Times New Roman"/>
          <w:b w:val="false"/>
          <w:i w:val="false"/>
          <w:color w:val="000000"/>
          <w:sz w:val="28"/>
        </w:rPr>
        <w:t xml:space="preserve">
      При международном анализе национальных рынков принято разделять страны на две большие группы: развитые (developed markets) и формирующиеся (emerging markets) </w:t>
      </w:r>
      <w:r>
        <w:rPr>
          <w:rFonts w:ascii="Times New Roman"/>
          <w:b w:val="false"/>
          <w:i w:val="false"/>
          <w:color w:val="000000"/>
          <w:vertAlign w:val="superscript"/>
        </w:rPr>
        <w:t xml:space="preserve">8 </w:t>
      </w:r>
      <w:r>
        <w:rPr>
          <w:rFonts w:ascii="Times New Roman"/>
          <w:b w:val="false"/>
          <w:i w:val="false"/>
          <w:color w:val="000000"/>
          <w:sz w:val="28"/>
        </w:rPr>
        <w:t xml:space="preserve">. Развитие Казахстана как суверенного государства с рыночной экономикой пока имеет короткую историю и на сегодняшний день республика относится ко второй группе стран, с так называемой транзитной экономикой (transit economy). Несмотря на высокую динамику развития в течение последних нескольких лет и очевидные достижения, финансовый рынок республики все еще является "незрелым" и находится в процессе трансформации, роста и усложнения. </w:t>
      </w:r>
    </w:p>
    <w:bookmarkEnd w:id="12"/>
    <w:p>
      <w:pPr>
        <w:spacing w:after="0"/>
        <w:ind w:left="0"/>
        <w:jc w:val="both"/>
      </w:pPr>
      <w:r>
        <w:rPr>
          <w:rFonts w:ascii="Times New Roman"/>
          <w:b w:val="false"/>
          <w:i w:val="false"/>
          <w:color w:val="000000"/>
          <w:sz w:val="28"/>
        </w:rPr>
        <w:t xml:space="preserve">______________________________ </w:t>
      </w:r>
      <w:r>
        <w:br/>
      </w:r>
      <w:r>
        <w:rPr>
          <w:rFonts w:ascii="Times New Roman"/>
          <w:b w:val="false"/>
          <w:i w:val="false"/>
          <w:color w:val="000000"/>
          <w:sz w:val="28"/>
        </w:rPr>
        <w:t>
</w:t>
      </w:r>
      <w:r>
        <w:rPr>
          <w:rFonts w:ascii="Times New Roman"/>
          <w:b/>
          <w:i w:val="false"/>
          <w:color w:val="000000"/>
          <w:sz w:val="28"/>
        </w:rPr>
        <w:t xml:space="preserve">Примечание: </w:t>
      </w:r>
      <w:r>
        <w:br/>
      </w:r>
      <w:r>
        <w:rPr>
          <w:rFonts w:ascii="Times New Roman"/>
          <w:b w:val="false"/>
          <w:i w:val="false"/>
          <w:color w:val="000000"/>
          <w:sz w:val="28"/>
        </w:rPr>
        <w:t xml:space="preserve">
       </w:t>
      </w:r>
      <w:r>
        <w:rPr>
          <w:rFonts w:ascii="Times New Roman"/>
          <w:b w:val="false"/>
          <w:i w:val="false"/>
          <w:color w:val="000000"/>
          <w:vertAlign w:val="superscript"/>
        </w:rPr>
        <w:t xml:space="preserve">8 </w:t>
      </w:r>
      <w:r>
        <w:rPr>
          <w:rFonts w:ascii="Times New Roman"/>
          <w:b w:val="false"/>
          <w:i w:val="false"/>
          <w:color w:val="000000"/>
          <w:sz w:val="28"/>
        </w:rPr>
        <w:t xml:space="preserve">- World Economic Outlook Database (International Monetary Fund, http://www.imf.org); Emerging Markets Database (Standard &amp; Poor </w:t>
      </w:r>
      <w:r>
        <w:rPr>
          <w:rFonts w:ascii="Times New Roman"/>
          <w:b w:val="false"/>
          <w:i w:val="false"/>
          <w:color w:val="000000"/>
          <w:vertAlign w:val="superscript"/>
        </w:rPr>
        <w:t xml:space="preserve">, </w:t>
      </w:r>
      <w:r>
        <w:rPr>
          <w:rFonts w:ascii="Times New Roman"/>
          <w:b w:val="false"/>
          <w:i w:val="false"/>
          <w:color w:val="000000"/>
          <w:sz w:val="28"/>
        </w:rPr>
        <w:t xml:space="preserve">s, http://www.standardandpoors.com) </w:t>
      </w:r>
    </w:p>
    <w:bookmarkStart w:name="z62" w:id="13"/>
    <w:p>
      <w:pPr>
        <w:spacing w:after="0"/>
        <w:ind w:left="0"/>
        <w:jc w:val="both"/>
      </w:pPr>
      <w:r>
        <w:rPr>
          <w:rFonts w:ascii="Times New Roman"/>
          <w:b w:val="false"/>
          <w:i w:val="false"/>
          <w:color w:val="000000"/>
          <w:sz w:val="28"/>
        </w:rPr>
        <w:t xml:space="preserve">
      Степень развитости финансового рынка любой страны определяется целым рядом количественных и качественных показателей, среди которых: </w:t>
      </w:r>
      <w:r>
        <w:br/>
      </w:r>
      <w:r>
        <w:rPr>
          <w:rFonts w:ascii="Times New Roman"/>
          <w:b w:val="false"/>
          <w:i w:val="false"/>
          <w:color w:val="000000"/>
          <w:sz w:val="28"/>
        </w:rPr>
        <w:t>
</w:t>
      </w:r>
      <w:r>
        <w:rPr>
          <w:rFonts w:ascii="Times New Roman"/>
          <w:b w:val="false"/>
          <w:i w:val="false"/>
          <w:color w:val="000000"/>
          <w:sz w:val="28"/>
        </w:rPr>
        <w:t xml:space="preserve">
      отношение объема денежной массы к ВВП (финансовая глубина экономики); </w:t>
      </w:r>
      <w:r>
        <w:br/>
      </w:r>
      <w:r>
        <w:rPr>
          <w:rFonts w:ascii="Times New Roman"/>
          <w:b w:val="false"/>
          <w:i w:val="false"/>
          <w:color w:val="000000"/>
          <w:sz w:val="28"/>
        </w:rPr>
        <w:t>
</w:t>
      </w:r>
      <w:r>
        <w:rPr>
          <w:rFonts w:ascii="Times New Roman"/>
          <w:b w:val="false"/>
          <w:i w:val="false"/>
          <w:color w:val="000000"/>
          <w:sz w:val="28"/>
        </w:rPr>
        <w:t xml:space="preserve">
      отношение объема внутреннего банковского кредита к ВВП; </w:t>
      </w:r>
      <w:r>
        <w:br/>
      </w:r>
      <w:r>
        <w:rPr>
          <w:rFonts w:ascii="Times New Roman"/>
          <w:b w:val="false"/>
          <w:i w:val="false"/>
          <w:color w:val="000000"/>
          <w:sz w:val="28"/>
        </w:rPr>
        <w:t>
</w:t>
      </w:r>
      <w:r>
        <w:rPr>
          <w:rFonts w:ascii="Times New Roman"/>
          <w:b w:val="false"/>
          <w:i w:val="false"/>
          <w:color w:val="000000"/>
          <w:sz w:val="28"/>
        </w:rPr>
        <w:t xml:space="preserve">
      отношение объема капитализации акций (как правило, находящихся в свободном обращении и доступных для портфельных инвесторов) к ВВП; </w:t>
      </w:r>
      <w:r>
        <w:br/>
      </w:r>
      <w:r>
        <w:rPr>
          <w:rFonts w:ascii="Times New Roman"/>
          <w:b w:val="false"/>
          <w:i w:val="false"/>
          <w:color w:val="000000"/>
          <w:sz w:val="28"/>
        </w:rPr>
        <w:t>
</w:t>
      </w:r>
      <w:r>
        <w:rPr>
          <w:rFonts w:ascii="Times New Roman"/>
          <w:b w:val="false"/>
          <w:i w:val="false"/>
          <w:color w:val="000000"/>
          <w:sz w:val="28"/>
        </w:rPr>
        <w:t xml:space="preserve">
      отношение объема задолженности по долговым ценным бумагам (внутренний и внешний корпоративный долг) к ВВП; </w:t>
      </w:r>
      <w:r>
        <w:br/>
      </w:r>
      <w:r>
        <w:rPr>
          <w:rFonts w:ascii="Times New Roman"/>
          <w:b w:val="false"/>
          <w:i w:val="false"/>
          <w:color w:val="000000"/>
          <w:sz w:val="28"/>
        </w:rPr>
        <w:t>
</w:t>
      </w:r>
      <w:r>
        <w:rPr>
          <w:rFonts w:ascii="Times New Roman"/>
          <w:b w:val="false"/>
          <w:i w:val="false"/>
          <w:color w:val="000000"/>
          <w:sz w:val="28"/>
        </w:rPr>
        <w:t xml:space="preserve">
      наличие и уровень развития рынка производных финансовых инструментов; </w:t>
      </w:r>
      <w:r>
        <w:br/>
      </w:r>
      <w:r>
        <w:rPr>
          <w:rFonts w:ascii="Times New Roman"/>
          <w:b w:val="false"/>
          <w:i w:val="false"/>
          <w:color w:val="000000"/>
          <w:sz w:val="28"/>
        </w:rPr>
        <w:t>
</w:t>
      </w:r>
      <w:r>
        <w:rPr>
          <w:rFonts w:ascii="Times New Roman"/>
          <w:b w:val="false"/>
          <w:i w:val="false"/>
          <w:color w:val="000000"/>
          <w:sz w:val="28"/>
        </w:rPr>
        <w:t xml:space="preserve">
      количество и рейтинг надежности долговых финансовых инструментов; </w:t>
      </w:r>
      <w:r>
        <w:br/>
      </w:r>
      <w:r>
        <w:rPr>
          <w:rFonts w:ascii="Times New Roman"/>
          <w:b w:val="false"/>
          <w:i w:val="false"/>
          <w:color w:val="000000"/>
          <w:sz w:val="28"/>
        </w:rPr>
        <w:t>
</w:t>
      </w:r>
      <w:r>
        <w:rPr>
          <w:rFonts w:ascii="Times New Roman"/>
          <w:b w:val="false"/>
          <w:i w:val="false"/>
          <w:color w:val="000000"/>
          <w:sz w:val="28"/>
        </w:rPr>
        <w:t xml:space="preserve">
      эффективность системы регулирования финансового рынка и наличие адекватного законодательства. </w:t>
      </w:r>
      <w:r>
        <w:br/>
      </w:r>
      <w:r>
        <w:rPr>
          <w:rFonts w:ascii="Times New Roman"/>
          <w:b w:val="false"/>
          <w:i w:val="false"/>
          <w:color w:val="000000"/>
          <w:sz w:val="28"/>
        </w:rPr>
        <w:t>
</w:t>
      </w:r>
      <w:r>
        <w:rPr>
          <w:rFonts w:ascii="Times New Roman"/>
          <w:b w:val="false"/>
          <w:i w:val="false"/>
          <w:color w:val="000000"/>
          <w:sz w:val="28"/>
        </w:rPr>
        <w:t xml:space="preserve">
      Некоторые из стран, относящихся к категории "emerging markets", имеют крупные внутренние рынки (например, страны ВRIС: Бразилия, Россия, Индия, Китай), другие характеризуются достаточно развитой системой регулирования и уровнем прозрачности (например, Польша, Венгрия, Чехия, и ряд других стран восточной Европы). Одни страны имеют долгую историю рыночного развития (Индия, страны Латинской Америки), история рыночного развития других не превышает 15 - 20 лет (страны СНГ, включая Казахстан). </w:t>
      </w:r>
      <w:r>
        <w:br/>
      </w:r>
      <w:r>
        <w:rPr>
          <w:rFonts w:ascii="Times New Roman"/>
          <w:b w:val="false"/>
          <w:i w:val="false"/>
          <w:color w:val="000000"/>
          <w:sz w:val="28"/>
        </w:rPr>
        <w:t>
</w:t>
      </w:r>
      <w:r>
        <w:rPr>
          <w:rFonts w:ascii="Times New Roman"/>
          <w:b w:val="false"/>
          <w:i w:val="false"/>
          <w:color w:val="000000"/>
          <w:sz w:val="28"/>
        </w:rPr>
        <w:t xml:space="preserve">
      Однако практически все страны "emerging markets" характеризуются следующими относительными показателями: </w:t>
      </w:r>
      <w:r>
        <w:br/>
      </w:r>
      <w:r>
        <w:rPr>
          <w:rFonts w:ascii="Times New Roman"/>
          <w:b w:val="false"/>
          <w:i w:val="false"/>
          <w:color w:val="000000"/>
          <w:sz w:val="28"/>
        </w:rPr>
        <w:t>
</w:t>
      </w:r>
      <w:r>
        <w:rPr>
          <w:rFonts w:ascii="Times New Roman"/>
          <w:b w:val="false"/>
          <w:i w:val="false"/>
          <w:color w:val="000000"/>
          <w:sz w:val="28"/>
        </w:rPr>
        <w:t xml:space="preserve">
      размеры финансовых рынков по отношению к ВВП в большинстве случаев в несколько раз ниже, чем в развитых странах (Таблица 2). Но при этом, необходимо учесть, что размер финансовых рынков отличается по странам в зависимости от роли того или иного сектора финансового рынка в национальной экономике. Так, некоторые развитые рынки могут уступать по некоторым показателям финансовых рынков от "emerging markets"; </w:t>
      </w:r>
      <w:r>
        <w:br/>
      </w:r>
      <w:r>
        <w:rPr>
          <w:rFonts w:ascii="Times New Roman"/>
          <w:b w:val="false"/>
          <w:i w:val="false"/>
          <w:color w:val="000000"/>
          <w:sz w:val="28"/>
        </w:rPr>
        <w:t>
</w:t>
      </w:r>
      <w:r>
        <w:rPr>
          <w:rFonts w:ascii="Times New Roman"/>
          <w:b w:val="false"/>
          <w:i w:val="false"/>
          <w:color w:val="000000"/>
          <w:sz w:val="28"/>
        </w:rPr>
        <w:t xml:space="preserve">
      объем банковского кредитования, как источника финансирования экономики, заметно превышает другой источник - объем выпуска ценных бумаг (Таблица 2); </w:t>
      </w:r>
      <w:r>
        <w:br/>
      </w:r>
      <w:r>
        <w:rPr>
          <w:rFonts w:ascii="Times New Roman"/>
          <w:b w:val="false"/>
          <w:i w:val="false"/>
          <w:color w:val="000000"/>
          <w:sz w:val="28"/>
        </w:rPr>
        <w:t>
</w:t>
      </w:r>
      <w:r>
        <w:rPr>
          <w:rFonts w:ascii="Times New Roman"/>
          <w:b w:val="false"/>
          <w:i w:val="false"/>
          <w:color w:val="000000"/>
          <w:sz w:val="28"/>
        </w:rPr>
        <w:t xml:space="preserve">
      финансовые рынки отличаются высоким уровнем концентрации активов и услуг (доля небольшого числа крупнейших участников рынка превалирует) (Таблица 3); </w:t>
      </w:r>
      <w:r>
        <w:br/>
      </w:r>
      <w:r>
        <w:rPr>
          <w:rFonts w:ascii="Times New Roman"/>
          <w:b w:val="false"/>
          <w:i w:val="false"/>
          <w:color w:val="000000"/>
          <w:sz w:val="28"/>
        </w:rPr>
        <w:t>
</w:t>
      </w:r>
      <w:r>
        <w:rPr>
          <w:rFonts w:ascii="Times New Roman"/>
          <w:b w:val="false"/>
          <w:i w:val="false"/>
          <w:color w:val="000000"/>
          <w:sz w:val="28"/>
        </w:rPr>
        <w:t xml:space="preserve">
      рынок небанковских финансовых организаций отстает по активам и уровню развитости услуг от банковского рынка. </w:t>
      </w:r>
    </w:p>
    <w:bookmarkEnd w:id="13"/>
    <w:bookmarkStart w:name="z76" w:id="14"/>
    <w:p>
      <w:pPr>
        <w:spacing w:after="0"/>
        <w:ind w:left="0"/>
        <w:jc w:val="both"/>
      </w:pPr>
      <w:r>
        <w:rPr>
          <w:rFonts w:ascii="Times New Roman"/>
          <w:b w:val="false"/>
          <w:i w:val="false"/>
          <w:color w:val="000000"/>
          <w:sz w:val="28"/>
        </w:rPr>
        <w:t xml:space="preserve">       
Таблица 2. Показатели размеров финансовых рынков разных </w:t>
      </w:r>
      <w:r>
        <w:br/>
      </w:r>
      <w:r>
        <w:rPr>
          <w:rFonts w:ascii="Times New Roman"/>
          <w:b w:val="false"/>
          <w:i w:val="false"/>
          <w:color w:val="000000"/>
          <w:sz w:val="28"/>
        </w:rPr>
        <w:t xml:space="preserve">
                      стран, на конец 2007 года </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93"/>
        <w:gridCol w:w="2053"/>
        <w:gridCol w:w="2953"/>
        <w:gridCol w:w="2113"/>
        <w:gridCol w:w="3213"/>
      </w:tblGrid>
      <w:tr>
        <w:trPr>
          <w:trHeight w:val="30" w:hRule="atLeast"/>
        </w:trPr>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Страна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ВВП </w:t>
            </w:r>
            <w:r>
              <w:rPr>
                <w:rFonts w:ascii="Times New Roman"/>
                <w:b w:val="false"/>
                <w:i w:val="false"/>
                <w:color w:val="000000"/>
                <w:vertAlign w:val="superscript"/>
              </w:rPr>
              <w:t xml:space="preserve">9 </w:t>
            </w:r>
            <w:r>
              <w:rPr>
                <w:rFonts w:ascii="Times New Roman"/>
                <w:b w:val="false"/>
                <w:i w:val="false"/>
                <w:color w:val="000000"/>
                <w:sz w:val="20"/>
              </w:rPr>
              <w:t xml:space="preserve">, </w:t>
            </w:r>
            <w:r>
              <w:br/>
            </w:r>
            <w:r>
              <w:rPr>
                <w:rFonts w:ascii="Times New Roman"/>
                <w:b w:val="false"/>
                <w:i w:val="false"/>
                <w:color w:val="000000"/>
                <w:sz w:val="20"/>
              </w:rPr>
              <w:t xml:space="preserve">
миллиард </w:t>
            </w:r>
            <w:r>
              <w:br/>
            </w:r>
            <w:r>
              <w:rPr>
                <w:rFonts w:ascii="Times New Roman"/>
                <w:b w:val="false"/>
                <w:i w:val="false"/>
                <w:color w:val="000000"/>
                <w:sz w:val="20"/>
              </w:rPr>
              <w:t xml:space="preserve">
долларов </w:t>
            </w:r>
            <w:r>
              <w:br/>
            </w:r>
            <w:r>
              <w:rPr>
                <w:rFonts w:ascii="Times New Roman"/>
                <w:b w:val="false"/>
                <w:i w:val="false"/>
                <w:color w:val="000000"/>
                <w:sz w:val="20"/>
              </w:rPr>
              <w:t xml:space="preserve">
США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Капитализация </w:t>
            </w:r>
            <w:r>
              <w:br/>
            </w:r>
            <w:r>
              <w:rPr>
                <w:rFonts w:ascii="Times New Roman"/>
                <w:b w:val="false"/>
                <w:i w:val="false"/>
                <w:color w:val="000000"/>
                <w:sz w:val="20"/>
              </w:rPr>
              <w:t xml:space="preserve">
акций </w:t>
            </w:r>
            <w:r>
              <w:rPr>
                <w:rFonts w:ascii="Times New Roman"/>
                <w:b w:val="false"/>
                <w:i w:val="false"/>
                <w:color w:val="000000"/>
                <w:vertAlign w:val="superscript"/>
              </w:rPr>
              <w:t xml:space="preserve">10 </w:t>
            </w:r>
            <w:r>
              <w:rPr>
                <w:rFonts w:ascii="Times New Roman"/>
                <w:b w:val="false"/>
                <w:i w:val="false"/>
                <w:color w:val="000000"/>
                <w:sz w:val="20"/>
              </w:rPr>
              <w:t xml:space="preserve">/ВВП, %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Объем </w:t>
            </w:r>
            <w:r>
              <w:br/>
            </w:r>
            <w:r>
              <w:rPr>
                <w:rFonts w:ascii="Times New Roman"/>
                <w:b w:val="false"/>
                <w:i w:val="false"/>
                <w:color w:val="000000"/>
                <w:sz w:val="20"/>
              </w:rPr>
              <w:t xml:space="preserve">
внутренних </w:t>
            </w:r>
            <w:r>
              <w:br/>
            </w:r>
            <w:r>
              <w:rPr>
                <w:rFonts w:ascii="Times New Roman"/>
                <w:b w:val="false"/>
                <w:i w:val="false"/>
                <w:color w:val="000000"/>
                <w:sz w:val="20"/>
              </w:rPr>
              <w:t xml:space="preserve">
долговых </w:t>
            </w:r>
            <w:r>
              <w:br/>
            </w:r>
            <w:r>
              <w:rPr>
                <w:rFonts w:ascii="Times New Roman"/>
                <w:b w:val="false"/>
                <w:i w:val="false"/>
                <w:color w:val="000000"/>
                <w:sz w:val="20"/>
              </w:rPr>
              <w:t xml:space="preserve">
ценных </w:t>
            </w:r>
            <w:r>
              <w:br/>
            </w:r>
            <w:r>
              <w:rPr>
                <w:rFonts w:ascii="Times New Roman"/>
                <w:b w:val="false"/>
                <w:i w:val="false"/>
                <w:color w:val="000000"/>
                <w:sz w:val="20"/>
              </w:rPr>
              <w:t xml:space="preserve">
бумаг </w:t>
            </w:r>
            <w:r>
              <w:rPr>
                <w:rFonts w:ascii="Times New Roman"/>
                <w:b w:val="false"/>
                <w:i w:val="false"/>
                <w:color w:val="000000"/>
                <w:vertAlign w:val="superscript"/>
              </w:rPr>
              <w:t xml:space="preserve">11 </w:t>
            </w:r>
            <w:r>
              <w:br/>
            </w:r>
            <w:r>
              <w:rPr>
                <w:rFonts w:ascii="Times New Roman"/>
                <w:b w:val="false"/>
                <w:i w:val="false"/>
                <w:color w:val="000000"/>
                <w:sz w:val="20"/>
              </w:rPr>
              <w:t xml:space="preserve">
ВВП, %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Объем </w:t>
            </w:r>
            <w:r>
              <w:br/>
            </w:r>
            <w:r>
              <w:rPr>
                <w:rFonts w:ascii="Times New Roman"/>
                <w:b w:val="false"/>
                <w:i w:val="false"/>
                <w:color w:val="000000"/>
                <w:sz w:val="20"/>
              </w:rPr>
              <w:t xml:space="preserve">
внутреннего </w:t>
            </w:r>
            <w:r>
              <w:br/>
            </w:r>
            <w:r>
              <w:rPr>
                <w:rFonts w:ascii="Times New Roman"/>
                <w:b w:val="false"/>
                <w:i w:val="false"/>
                <w:color w:val="000000"/>
                <w:sz w:val="20"/>
              </w:rPr>
              <w:t xml:space="preserve">
банковского </w:t>
            </w:r>
            <w:r>
              <w:br/>
            </w:r>
            <w:r>
              <w:rPr>
                <w:rFonts w:ascii="Times New Roman"/>
                <w:b w:val="false"/>
                <w:i w:val="false"/>
                <w:color w:val="000000"/>
                <w:sz w:val="20"/>
              </w:rPr>
              <w:t xml:space="preserve">
кредита </w:t>
            </w:r>
            <w:r>
              <w:rPr>
                <w:rFonts w:ascii="Times New Roman"/>
                <w:b w:val="false"/>
                <w:i w:val="false"/>
                <w:color w:val="000000"/>
                <w:vertAlign w:val="superscript"/>
              </w:rPr>
              <w:t xml:space="preserve">12 </w:t>
            </w:r>
            <w:r>
              <w:rPr>
                <w:rFonts w:ascii="Times New Roman"/>
                <w:b w:val="false"/>
                <w:i w:val="false"/>
                <w:color w:val="000000"/>
                <w:sz w:val="20"/>
              </w:rPr>
              <w:t xml:space="preserve">/ВВП, % </w:t>
            </w:r>
          </w:p>
        </w:tc>
      </w:tr>
      <w:tr>
        <w:trPr>
          <w:trHeight w:val="30" w:hRule="atLeast"/>
        </w:trPr>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Развитые страны </w:t>
            </w:r>
          </w:p>
        </w:tc>
      </w:tr>
      <w:tr>
        <w:trPr>
          <w:trHeight w:val="30" w:hRule="atLeast"/>
        </w:trPr>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Австралия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909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 </w:t>
            </w:r>
          </w:p>
        </w:tc>
      </w:tr>
      <w:tr>
        <w:trPr>
          <w:trHeight w:val="30" w:hRule="atLeast"/>
        </w:trPr>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Бельгия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453,6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169 </w:t>
            </w:r>
          </w:p>
        </w:tc>
      </w:tr>
      <w:tr>
        <w:trPr>
          <w:trHeight w:val="30" w:hRule="atLeast"/>
        </w:trPr>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Великобритания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2773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190 </w:t>
            </w:r>
          </w:p>
        </w:tc>
      </w:tr>
      <w:tr>
        <w:trPr>
          <w:trHeight w:val="30" w:hRule="atLeast"/>
        </w:trPr>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Германия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3322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153 </w:t>
            </w:r>
          </w:p>
        </w:tc>
      </w:tr>
      <w:tr>
        <w:trPr>
          <w:trHeight w:val="30" w:hRule="atLeast"/>
        </w:trPr>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Испания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1439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 </w:t>
            </w:r>
          </w:p>
        </w:tc>
      </w:tr>
      <w:tr>
        <w:trPr>
          <w:trHeight w:val="30" w:hRule="atLeast"/>
        </w:trPr>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Италия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2105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146 </w:t>
            </w:r>
          </w:p>
        </w:tc>
      </w:tr>
      <w:tr>
        <w:trPr>
          <w:trHeight w:val="30" w:hRule="atLeast"/>
        </w:trPr>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Канада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1432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153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166 </w:t>
            </w:r>
          </w:p>
        </w:tc>
      </w:tr>
      <w:tr>
        <w:trPr>
          <w:trHeight w:val="30" w:hRule="atLeast"/>
        </w:trPr>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Нидерланды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769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244 </w:t>
            </w:r>
          </w:p>
        </w:tc>
      </w:tr>
      <w:tr>
        <w:trPr>
          <w:trHeight w:val="30" w:hRule="atLeast"/>
        </w:trPr>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США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13840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179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 </w:t>
            </w:r>
          </w:p>
        </w:tc>
      </w:tr>
      <w:tr>
        <w:trPr>
          <w:trHeight w:val="30" w:hRule="atLeast"/>
        </w:trPr>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Финляндия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245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 </w:t>
            </w:r>
          </w:p>
        </w:tc>
      </w:tr>
      <w:tr>
        <w:trPr>
          <w:trHeight w:val="30" w:hRule="atLeast"/>
        </w:trPr>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Франция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2560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 </w:t>
            </w:r>
          </w:p>
        </w:tc>
      </w:tr>
      <w:tr>
        <w:trPr>
          <w:trHeight w:val="30" w:hRule="atLeast"/>
        </w:trPr>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Швейцария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423,9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202 </w:t>
            </w:r>
          </w:p>
        </w:tc>
      </w:tr>
      <w:tr>
        <w:trPr>
          <w:trHeight w:val="30" w:hRule="atLeast"/>
        </w:trPr>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Швеция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455,3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 </w:t>
            </w:r>
          </w:p>
        </w:tc>
      </w:tr>
      <w:tr>
        <w:trPr>
          <w:trHeight w:val="30" w:hRule="atLeast"/>
        </w:trPr>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Япония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4384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202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Страны с формирующимися рынками </w:t>
            </w:r>
          </w:p>
        </w:tc>
      </w:tr>
      <w:tr>
        <w:trPr>
          <w:trHeight w:val="30" w:hRule="atLeast"/>
        </w:trPr>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Аргентина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260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r>
      <w:tr>
        <w:trPr>
          <w:trHeight w:val="30" w:hRule="atLeast"/>
        </w:trPr>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Бразилия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1314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w:t>
            </w:r>
          </w:p>
        </w:tc>
      </w:tr>
      <w:tr>
        <w:trPr>
          <w:trHeight w:val="30" w:hRule="atLeast"/>
        </w:trPr>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Венгрия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 </w:t>
            </w:r>
          </w:p>
        </w:tc>
      </w:tr>
      <w:tr>
        <w:trPr>
          <w:trHeight w:val="30" w:hRule="atLeast"/>
        </w:trPr>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Индия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1099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165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r>
      <w:tr>
        <w:trPr>
          <w:trHeight w:val="30" w:hRule="atLeast"/>
        </w:trPr>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Казахстан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 </w:t>
            </w:r>
          </w:p>
        </w:tc>
      </w:tr>
      <w:tr>
        <w:trPr>
          <w:trHeight w:val="30" w:hRule="atLeast"/>
        </w:trPr>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Китай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3251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 </w:t>
            </w:r>
          </w:p>
        </w:tc>
      </w:tr>
      <w:tr>
        <w:trPr>
          <w:trHeight w:val="30" w:hRule="atLeast"/>
        </w:trPr>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Корея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957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w:t>
            </w:r>
          </w:p>
        </w:tc>
      </w:tr>
      <w:tr>
        <w:trPr>
          <w:trHeight w:val="30" w:hRule="atLeast"/>
        </w:trPr>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Малайзия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186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174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 </w:t>
            </w:r>
          </w:p>
        </w:tc>
      </w:tr>
      <w:tr>
        <w:trPr>
          <w:trHeight w:val="30" w:hRule="atLeast"/>
        </w:trPr>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Мексика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893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r>
      <w:tr>
        <w:trPr>
          <w:trHeight w:val="30" w:hRule="atLeast"/>
        </w:trPr>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Польша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420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r>
      <w:tr>
        <w:trPr>
          <w:trHeight w:val="30" w:hRule="atLeast"/>
        </w:trPr>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Россия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1290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r>
              <w:rPr>
                <w:rFonts w:ascii="Times New Roman"/>
                <w:b w:val="false"/>
                <w:i w:val="false"/>
                <w:color w:val="000000"/>
                <w:vertAlign w:val="superscript"/>
              </w:rPr>
              <w:t xml:space="preserve">13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r>
      <w:tr>
        <w:trPr>
          <w:trHeight w:val="30" w:hRule="atLeast"/>
        </w:trPr>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Таиланд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246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 </w:t>
            </w:r>
          </w:p>
        </w:tc>
      </w:tr>
      <w:tr>
        <w:trPr>
          <w:trHeight w:val="30" w:hRule="atLeast"/>
        </w:trPr>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Турция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663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r>
      <w:tr>
        <w:trPr>
          <w:trHeight w:val="30" w:hRule="atLeast"/>
        </w:trPr>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Чехия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175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н.д.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 </w:t>
            </w:r>
          </w:p>
        </w:tc>
      </w:tr>
      <w:tr>
        <w:trPr>
          <w:trHeight w:val="30" w:hRule="atLeast"/>
        </w:trPr>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Чили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164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 </w:t>
            </w:r>
          </w:p>
        </w:tc>
      </w:tr>
      <w:tr>
        <w:trPr>
          <w:trHeight w:val="30" w:hRule="atLeast"/>
        </w:trPr>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ЮАР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283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293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r>
      <w:tr>
        <w:trPr>
          <w:trHeight w:val="30" w:hRule="atLeast"/>
        </w:trPr>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 страны мира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54620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bl>
    <w:bookmarkStart w:name="z37" w:id="15"/>
    <w:p>
      <w:pPr>
        <w:spacing w:after="0"/>
        <w:ind w:left="0"/>
        <w:jc w:val="both"/>
      </w:pPr>
      <w:r>
        <w:rPr>
          <w:rFonts w:ascii="Times New Roman"/>
          <w:b w:val="false"/>
          <w:i w:val="false"/>
          <w:color w:val="000000"/>
          <w:sz w:val="28"/>
        </w:rPr>
        <w:t xml:space="preserve">__________________________________ </w:t>
      </w:r>
      <w:r>
        <w:br/>
      </w:r>
      <w:r>
        <w:rPr>
          <w:rFonts w:ascii="Times New Roman"/>
          <w:b w:val="false"/>
          <w:i w:val="false"/>
          <w:color w:val="000000"/>
          <w:sz w:val="28"/>
        </w:rPr>
        <w:t xml:space="preserve">
       </w:t>
      </w:r>
      <w:r>
        <w:rPr>
          <w:rFonts w:ascii="Times New Roman"/>
          <w:b/>
          <w:i w:val="false"/>
          <w:color w:val="000000"/>
          <w:sz w:val="28"/>
        </w:rPr>
        <w:t xml:space="preserve">Примечание: </w:t>
      </w:r>
      <w:r>
        <w:br/>
      </w:r>
      <w:r>
        <w:rPr>
          <w:rFonts w:ascii="Times New Roman"/>
          <w:b w:val="false"/>
          <w:i w:val="false"/>
          <w:color w:val="000000"/>
          <w:sz w:val="28"/>
        </w:rPr>
        <w:t xml:space="preserve">
       </w:t>
      </w:r>
      <w:r>
        <w:rPr>
          <w:rFonts w:ascii="Times New Roman"/>
          <w:b w:val="false"/>
          <w:i w:val="false"/>
          <w:color w:val="000000"/>
          <w:vertAlign w:val="superscript"/>
        </w:rPr>
        <w:t xml:space="preserve">9 </w:t>
      </w:r>
      <w:r>
        <w:rPr>
          <w:rFonts w:ascii="Times New Roman"/>
          <w:b w:val="false"/>
          <w:i w:val="false"/>
          <w:color w:val="000000"/>
          <w:sz w:val="28"/>
        </w:rPr>
        <w:t xml:space="preserve">- World Economic Outlook Database (International Monetary Fund, http://www.imf.org); The World Factbook (https://www.cia.gov/library/publications/the-world-factbook/); </w:t>
      </w:r>
      <w:r>
        <w:br/>
      </w:r>
      <w:r>
        <w:rPr>
          <w:rFonts w:ascii="Times New Roman"/>
          <w:b w:val="false"/>
          <w:i w:val="false"/>
          <w:color w:val="000000"/>
          <w:sz w:val="28"/>
        </w:rPr>
        <w:t xml:space="preserve">
       </w:t>
      </w:r>
      <w:r>
        <w:rPr>
          <w:rFonts w:ascii="Times New Roman"/>
          <w:b w:val="false"/>
          <w:i w:val="false"/>
          <w:color w:val="000000"/>
          <w:vertAlign w:val="superscript"/>
        </w:rPr>
        <w:t xml:space="preserve">10 </w:t>
      </w:r>
      <w:r>
        <w:rPr>
          <w:rFonts w:ascii="Times New Roman"/>
          <w:b w:val="false"/>
          <w:i w:val="false"/>
          <w:color w:val="000000"/>
          <w:sz w:val="28"/>
        </w:rPr>
        <w:t xml:space="preserve">- World Federation of Exchanges (http://www.world-exchanges.org); Global Stock Market Factbook (Standard &amp; Poor's, http://www.standardandpoors.com); </w:t>
      </w:r>
      <w:r>
        <w:br/>
      </w:r>
      <w:r>
        <w:rPr>
          <w:rFonts w:ascii="Times New Roman"/>
          <w:b w:val="false"/>
          <w:i w:val="false"/>
          <w:color w:val="000000"/>
          <w:sz w:val="28"/>
        </w:rPr>
        <w:t xml:space="preserve">
       </w:t>
      </w:r>
      <w:r>
        <w:rPr>
          <w:rFonts w:ascii="Times New Roman"/>
          <w:b w:val="false"/>
          <w:i w:val="false"/>
          <w:color w:val="000000"/>
          <w:vertAlign w:val="superscript"/>
        </w:rPr>
        <w:t xml:space="preserve">11 </w:t>
      </w:r>
      <w:r>
        <w:rPr>
          <w:rFonts w:ascii="Times New Roman"/>
          <w:b w:val="false"/>
          <w:i w:val="false"/>
          <w:color w:val="000000"/>
          <w:sz w:val="28"/>
        </w:rPr>
        <w:t xml:space="preserve">- Bank for International Settlements (http://www.bis.org); </w:t>
      </w:r>
      <w:r>
        <w:br/>
      </w:r>
      <w:r>
        <w:rPr>
          <w:rFonts w:ascii="Times New Roman"/>
          <w:b w:val="false"/>
          <w:i w:val="false"/>
          <w:color w:val="000000"/>
          <w:sz w:val="28"/>
        </w:rPr>
        <w:t xml:space="preserve">
       </w:t>
      </w:r>
      <w:r>
        <w:rPr>
          <w:rFonts w:ascii="Times New Roman"/>
          <w:b w:val="false"/>
          <w:i w:val="false"/>
          <w:color w:val="000000"/>
          <w:vertAlign w:val="superscript"/>
        </w:rPr>
        <w:t xml:space="preserve">12 </w:t>
      </w:r>
      <w:r>
        <w:rPr>
          <w:rFonts w:ascii="Times New Roman"/>
          <w:b w:val="false"/>
          <w:i w:val="false"/>
          <w:color w:val="000000"/>
          <w:sz w:val="28"/>
        </w:rPr>
        <w:t xml:space="preserve">- International Financial Statistics and Global Financial Stability Report (International Monetary Fund, http://www.imf.org); The World Factbook (https://www.cia.gov/library/publications/the-world-factbook/); </w:t>
      </w:r>
      <w:r>
        <w:br/>
      </w:r>
      <w:r>
        <w:rPr>
          <w:rFonts w:ascii="Times New Roman"/>
          <w:b w:val="false"/>
          <w:i w:val="false"/>
          <w:color w:val="000000"/>
          <w:sz w:val="28"/>
        </w:rPr>
        <w:t xml:space="preserve">
       </w:t>
      </w:r>
      <w:r>
        <w:rPr>
          <w:rFonts w:ascii="Times New Roman"/>
          <w:b w:val="false"/>
          <w:i w:val="false"/>
          <w:color w:val="000000"/>
          <w:vertAlign w:val="superscript"/>
        </w:rPr>
        <w:t xml:space="preserve">13 </w:t>
      </w:r>
      <w:r>
        <w:rPr>
          <w:rFonts w:ascii="Times New Roman"/>
          <w:b w:val="false"/>
          <w:i w:val="false"/>
          <w:color w:val="000000"/>
          <w:sz w:val="28"/>
        </w:rPr>
        <w:t xml:space="preserve">- на конец 1 полугодия 2007 года по данным Международной ассоциаций бирж стран СНГ (http://www.rus.mab-sng.org). </w:t>
      </w:r>
    </w:p>
    <w:bookmarkEnd w:id="15"/>
    <w:p>
      <w:pPr>
        <w:spacing w:after="0"/>
        <w:ind w:left="0"/>
        <w:jc w:val="both"/>
      </w:pPr>
      <w:r>
        <w:rPr>
          <w:rFonts w:ascii="Times New Roman"/>
          <w:b w:val="false"/>
          <w:i w:val="false"/>
          <w:color w:val="000000"/>
          <w:sz w:val="28"/>
        </w:rPr>
        <w:t xml:space="preserve">          Таблица 3. Уровень концентрации финансовых рынков </w:t>
      </w:r>
      <w:r>
        <w:rPr>
          <w:rFonts w:ascii="Times New Roman"/>
          <w:b w:val="false"/>
          <w:i w:val="false"/>
          <w:color w:val="000000"/>
          <w:vertAlign w:val="superscript"/>
        </w:rPr>
        <w:t xml:space="preserve">14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3"/>
        <w:gridCol w:w="1033"/>
        <w:gridCol w:w="2893"/>
        <w:gridCol w:w="1553"/>
        <w:gridCol w:w="1493"/>
        <w:gridCol w:w="1673"/>
        <w:gridCol w:w="2253"/>
      </w:tblGrid>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Финансовый </w:t>
            </w:r>
            <w:r>
              <w:br/>
            </w:r>
            <w:r>
              <w:rPr>
                <w:rFonts w:ascii="Times New Roman"/>
                <w:b w:val="false"/>
                <w:i w:val="false"/>
                <w:color w:val="000000"/>
                <w:sz w:val="20"/>
              </w:rPr>
              <w:t xml:space="preserve">
рынок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США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Великобритания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Япония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Китай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Россия </w:t>
            </w:r>
            <w:r>
              <w:rPr>
                <w:rFonts w:ascii="Times New Roman"/>
                <w:b w:val="false"/>
                <w:i w:val="false"/>
                <w:color w:val="000000"/>
                <w:vertAlign w:val="superscript"/>
              </w:rPr>
              <w:t xml:space="preserve">15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Казахстан </w:t>
            </w:r>
            <w:r>
              <w:rPr>
                <w:rFonts w:ascii="Times New Roman"/>
                <w:b w:val="false"/>
                <w:i w:val="false"/>
                <w:color w:val="000000"/>
                <w:vertAlign w:val="superscript"/>
              </w:rPr>
              <w:t xml:space="preserve">16 </w:t>
            </w:r>
          </w:p>
        </w:tc>
      </w:tr>
      <w:tr>
        <w:trPr>
          <w:trHeight w:val="1035"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Доля 10 </w:t>
            </w:r>
            <w:r>
              <w:br/>
            </w:r>
            <w:r>
              <w:rPr>
                <w:rFonts w:ascii="Times New Roman"/>
                <w:b w:val="false"/>
                <w:i w:val="false"/>
                <w:color w:val="000000"/>
                <w:sz w:val="20"/>
              </w:rPr>
              <w:t xml:space="preserve">
крупнейших </w:t>
            </w:r>
            <w:r>
              <w:br/>
            </w:r>
            <w:r>
              <w:rPr>
                <w:rFonts w:ascii="Times New Roman"/>
                <w:b w:val="false"/>
                <w:i w:val="false"/>
                <w:color w:val="000000"/>
                <w:sz w:val="20"/>
              </w:rPr>
              <w:t xml:space="preserve">
эмитентов </w:t>
            </w:r>
            <w:r>
              <w:br/>
            </w:r>
            <w:r>
              <w:rPr>
                <w:rFonts w:ascii="Times New Roman"/>
                <w:b w:val="false"/>
                <w:i w:val="false"/>
                <w:color w:val="000000"/>
                <w:sz w:val="20"/>
              </w:rPr>
              <w:t xml:space="preserve">
акций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50,1 %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 </w:t>
            </w:r>
          </w:p>
        </w:tc>
      </w:tr>
    </w:tbl>
    <w:bookmarkStart w:name="z57" w:id="16"/>
    <w:p>
      <w:pPr>
        <w:spacing w:after="0"/>
        <w:ind w:left="0"/>
        <w:jc w:val="both"/>
      </w:pPr>
      <w:r>
        <w:rPr>
          <w:rFonts w:ascii="Times New Roman"/>
          <w:b w:val="false"/>
          <w:i w:val="false"/>
          <w:color w:val="000000"/>
          <w:sz w:val="28"/>
        </w:rPr>
        <w:t xml:space="preserve">__________________________________ </w:t>
      </w:r>
      <w:r>
        <w:br/>
      </w:r>
      <w:r>
        <w:rPr>
          <w:rFonts w:ascii="Times New Roman"/>
          <w:b w:val="false"/>
          <w:i w:val="false"/>
          <w:color w:val="000000"/>
          <w:sz w:val="28"/>
        </w:rPr>
        <w:t xml:space="preserve">
       </w:t>
      </w:r>
      <w:r>
        <w:rPr>
          <w:rFonts w:ascii="Times New Roman"/>
          <w:b/>
          <w:i w:val="false"/>
          <w:color w:val="000000"/>
          <w:sz w:val="28"/>
        </w:rPr>
        <w:t xml:space="preserve">Примечание: </w:t>
      </w:r>
      <w:r>
        <w:br/>
      </w:r>
      <w:r>
        <w:rPr>
          <w:rFonts w:ascii="Times New Roman"/>
          <w:b w:val="false"/>
          <w:i w:val="false"/>
          <w:color w:val="000000"/>
          <w:sz w:val="28"/>
        </w:rPr>
        <w:t xml:space="preserve">
       </w:t>
      </w:r>
      <w:r>
        <w:rPr>
          <w:rFonts w:ascii="Times New Roman"/>
          <w:b w:val="false"/>
          <w:i w:val="false"/>
          <w:color w:val="000000"/>
          <w:vertAlign w:val="superscript"/>
        </w:rPr>
        <w:t xml:space="preserve">14 </w:t>
      </w:r>
      <w:r>
        <w:rPr>
          <w:rFonts w:ascii="Times New Roman"/>
          <w:b w:val="false"/>
          <w:i w:val="false"/>
          <w:color w:val="000000"/>
          <w:sz w:val="28"/>
        </w:rPr>
        <w:t xml:space="preserve">- Global Stock Markets Factbook, данные за 2006 год; </w:t>
      </w:r>
      <w:r>
        <w:br/>
      </w:r>
      <w:r>
        <w:rPr>
          <w:rFonts w:ascii="Times New Roman"/>
          <w:b w:val="false"/>
          <w:i w:val="false"/>
          <w:color w:val="000000"/>
          <w:sz w:val="28"/>
        </w:rPr>
        <w:t>
</w:t>
      </w:r>
      <w:r>
        <w:rPr>
          <w:rFonts w:ascii="Times New Roman"/>
          <w:b w:val="false"/>
          <w:i w:val="false"/>
          <w:color w:val="000000"/>
          <w:vertAlign w:val="superscript"/>
        </w:rPr>
        <w:t xml:space="preserve">       </w:t>
      </w:r>
      <w:r>
        <w:rPr>
          <w:rFonts w:ascii="Times New Roman"/>
          <w:b w:val="false"/>
          <w:i w:val="false"/>
          <w:color w:val="000000"/>
          <w:vertAlign w:val="superscript"/>
        </w:rPr>
        <w:t xml:space="preserve">15-16 </w:t>
      </w:r>
      <w:r>
        <w:rPr>
          <w:rFonts w:ascii="Times New Roman"/>
          <w:b w:val="false"/>
          <w:i w:val="false"/>
          <w:color w:val="000000"/>
          <w:sz w:val="28"/>
        </w:rPr>
        <w:t xml:space="preserve">- данные за 2007 год. </w:t>
      </w:r>
    </w:p>
    <w:bookmarkEnd w:id="16"/>
    <w:bookmarkStart w:name="z77" w:id="17"/>
    <w:p>
      <w:pPr>
        <w:spacing w:after="0"/>
        <w:ind w:left="0"/>
        <w:jc w:val="both"/>
      </w:pPr>
      <w:r>
        <w:rPr>
          <w:rFonts w:ascii="Times New Roman"/>
          <w:b w:val="false"/>
          <w:i w:val="false"/>
          <w:color w:val="000000"/>
          <w:sz w:val="28"/>
        </w:rPr>
        <w:t xml:space="preserve">
      Из приведенных данных видно, что по некоторым относительным показателям развития финансового рынка Казахстан практически достиг уровня стран восточной Европы (Венгрия, Чехия, Польша) и опередил Россию и некоторые другие страны. Однако данные показатели достигнуты, в основном, благодаря опережающему развитию банковского сектора финансового рынка. Фондовый рынок страны, несмотря на относительно развитую институциональную основу, пока сохраняет свои слабые позиции, связанные с низкой капитализацией, невысокой ликвидностью ценных бумаг и ограниченным количеством надежных эмитентов. </w:t>
      </w:r>
    </w:p>
    <w:bookmarkEnd w:id="17"/>
    <w:bookmarkStart w:name="z79" w:id="18"/>
    <w:p>
      <w:pPr>
        <w:spacing w:after="0"/>
        <w:ind w:left="0"/>
        <w:jc w:val="left"/>
      </w:pPr>
      <w:r>
        <w:rPr>
          <w:rFonts w:ascii="Times New Roman"/>
          <w:b/>
          <w:i w:val="false"/>
          <w:color w:val="000000"/>
        </w:rPr>
        <w:t xml:space="preserve"> 
Развитие товарной биржи в Казахстане </w:t>
      </w:r>
    </w:p>
    <w:bookmarkEnd w:id="18"/>
    <w:bookmarkStart w:name="z80" w:id="19"/>
    <w:p>
      <w:pPr>
        <w:spacing w:after="0"/>
        <w:ind w:left="0"/>
        <w:jc w:val="both"/>
      </w:pPr>
      <w:r>
        <w:rPr>
          <w:rFonts w:ascii="Times New Roman"/>
          <w:b w:val="false"/>
          <w:i w:val="false"/>
          <w:color w:val="000000"/>
          <w:sz w:val="28"/>
        </w:rPr>
        <w:t xml:space="preserve">
      На сегодняшний день в Казахстане существует 12 товарных бирж, при этом ни одна из них эффективно не работает. </w:t>
      </w:r>
      <w:r>
        <w:br/>
      </w:r>
      <w:r>
        <w:rPr>
          <w:rFonts w:ascii="Times New Roman"/>
          <w:b w:val="false"/>
          <w:i w:val="false"/>
          <w:color w:val="000000"/>
          <w:sz w:val="28"/>
        </w:rPr>
        <w:t>
</w:t>
      </w:r>
      <w:r>
        <w:rPr>
          <w:rFonts w:ascii="Times New Roman"/>
          <w:b w:val="false"/>
          <w:i w:val="false"/>
          <w:color w:val="000000"/>
          <w:sz w:val="28"/>
        </w:rPr>
        <w:t xml:space="preserve">
      Действующие товарные биржи фактически отстранены от участия в экономических процессах страны. В результате снижения объемов продукции, выставляемой на торги (за 10 лет Правительством Республики Казахстан перечень биржевых товаров сокращен более чем на 60 % от первоначального) в настоящее время действующие биржевые площадки не создают достаточной концентрации участников рынка. </w:t>
      </w:r>
      <w:r>
        <w:br/>
      </w:r>
      <w:r>
        <w:rPr>
          <w:rFonts w:ascii="Times New Roman"/>
          <w:b w:val="false"/>
          <w:i w:val="false"/>
          <w:color w:val="000000"/>
          <w:sz w:val="28"/>
        </w:rPr>
        <w:t>
</w:t>
      </w:r>
      <w:r>
        <w:rPr>
          <w:rFonts w:ascii="Times New Roman"/>
          <w:b w:val="false"/>
          <w:i w:val="false"/>
          <w:color w:val="000000"/>
          <w:sz w:val="28"/>
        </w:rPr>
        <w:t xml:space="preserve">
      Согласно данным Агентства Республики Казахстан по статистике оборот товарных бирж по совершенным сделкам составил в 2007 году 12 029 825 тысячи тенге, что снизился на 58 % по сравнению с предыдущим годом (28 430 093 тысячи тенге). При этом доли биржевых товаров в структуре оборота по совершенным сделкам меняются в зависимости от региона страны. </w:t>
      </w:r>
      <w:r>
        <w:br/>
      </w:r>
      <w:r>
        <w:rPr>
          <w:rFonts w:ascii="Times New Roman"/>
          <w:b w:val="false"/>
          <w:i w:val="false"/>
          <w:color w:val="000000"/>
          <w:sz w:val="28"/>
        </w:rPr>
        <w:t>
</w:t>
      </w:r>
      <w:r>
        <w:rPr>
          <w:rFonts w:ascii="Times New Roman"/>
          <w:b w:val="false"/>
          <w:i w:val="false"/>
          <w:color w:val="000000"/>
          <w:sz w:val="28"/>
        </w:rPr>
        <w:t xml:space="preserve">
      Как видно из рисунка 2, в Казахстане наблюдается снижение динамики показателей деятельности товарных бирж. Например, если в 2005 году было заключено 4 193 сделки, то уже в 2007 году - лишь 1 057 (снижение на 75 %). </w:t>
      </w:r>
    </w:p>
    <w:bookmarkEnd w:id="19"/>
    <w:p>
      <w:pPr>
        <w:spacing w:after="0"/>
        <w:ind w:left="0"/>
        <w:jc w:val="both"/>
      </w:pPr>
      <w:r>
        <w:rPr>
          <w:rFonts w:ascii="Times New Roman"/>
          <w:b w:val="false"/>
          <w:i w:val="false"/>
          <w:color w:val="000000"/>
          <w:sz w:val="28"/>
        </w:rPr>
        <w:t xml:space="preserve">Рисунок 2. Динамика изменения показателей товарных бирж </w:t>
      </w:r>
    </w:p>
    <w:p>
      <w:pPr>
        <w:spacing w:after="0"/>
        <w:ind w:left="0"/>
        <w:jc w:val="both"/>
      </w:pPr>
      <w:r>
        <w:rPr>
          <w:rFonts w:ascii="Times New Roman"/>
          <w:b w:val="false"/>
          <w:i w:val="false"/>
          <w:color w:val="ff0000"/>
          <w:sz w:val="28"/>
        </w:rPr>
        <w:t xml:space="preserve">см. бумажный вариант </w:t>
      </w:r>
    </w:p>
    <w:bookmarkStart w:name="z84" w:id="20"/>
    <w:p>
      <w:pPr>
        <w:spacing w:after="0"/>
        <w:ind w:left="0"/>
        <w:jc w:val="both"/>
      </w:pPr>
      <w:r>
        <w:rPr>
          <w:rFonts w:ascii="Times New Roman"/>
          <w:b w:val="false"/>
          <w:i w:val="false"/>
          <w:color w:val="000000"/>
          <w:sz w:val="28"/>
        </w:rPr>
        <w:t xml:space="preserve">
      Из графика видно, что значительная часть оборота по сделкам приходится на товарные биржи городов Астаны и Алматы (Международная казахстанская агропромышленная биржа). Тогда как в регионах наблюдается низкий уровень оборота бирж по совершенным сделкам. </w:t>
      </w:r>
    </w:p>
    <w:bookmarkEnd w:id="20"/>
    <w:p>
      <w:pPr>
        <w:spacing w:after="0"/>
        <w:ind w:left="0"/>
        <w:jc w:val="both"/>
      </w:pPr>
      <w:r>
        <w:rPr>
          <w:rFonts w:ascii="Times New Roman"/>
          <w:b w:val="false"/>
          <w:i w:val="false"/>
          <w:color w:val="000000"/>
          <w:sz w:val="28"/>
        </w:rPr>
        <w:t xml:space="preserve">Рисунок 3. Оборот биржи по совершенным сделкам в </w:t>
      </w:r>
      <w:r>
        <w:br/>
      </w:r>
      <w:r>
        <w:rPr>
          <w:rFonts w:ascii="Times New Roman"/>
          <w:b w:val="false"/>
          <w:i w:val="false"/>
          <w:color w:val="000000"/>
          <w:sz w:val="28"/>
        </w:rPr>
        <w:t xml:space="preserve">
2007 году, тысяч тенге </w:t>
      </w:r>
    </w:p>
    <w:p>
      <w:pPr>
        <w:spacing w:after="0"/>
        <w:ind w:left="0"/>
        <w:jc w:val="both"/>
      </w:pPr>
      <w:r>
        <w:rPr>
          <w:rFonts w:ascii="Times New Roman"/>
          <w:b w:val="false"/>
          <w:i w:val="false"/>
          <w:color w:val="ff0000"/>
          <w:sz w:val="28"/>
        </w:rPr>
        <w:t xml:space="preserve">см. бумажный вариант </w:t>
      </w:r>
    </w:p>
    <w:bookmarkStart w:name="z85" w:id="21"/>
    <w:p>
      <w:pPr>
        <w:spacing w:after="0"/>
        <w:ind w:left="0"/>
        <w:jc w:val="both"/>
      </w:pPr>
      <w:r>
        <w:rPr>
          <w:rFonts w:ascii="Times New Roman"/>
          <w:b w:val="false"/>
          <w:i w:val="false"/>
          <w:color w:val="000000"/>
          <w:sz w:val="28"/>
        </w:rPr>
        <w:t xml:space="preserve">
      Следует отметить, что отечественные компании реального сектора экономики практически не заинтересованы в выходе на товарную биржу. </w:t>
      </w:r>
      <w:r>
        <w:br/>
      </w:r>
      <w:r>
        <w:rPr>
          <w:rFonts w:ascii="Times New Roman"/>
          <w:b w:val="false"/>
          <w:i w:val="false"/>
          <w:color w:val="000000"/>
          <w:sz w:val="28"/>
        </w:rPr>
        <w:t xml:space="preserve">
      Основными товарами, обращающиеся на биржах в прошлом году были продукты животного и растительного происхождения (жиры и масла). </w:t>
      </w:r>
    </w:p>
    <w:bookmarkEnd w:id="21"/>
    <w:p>
      <w:pPr>
        <w:spacing w:after="0"/>
        <w:ind w:left="0"/>
        <w:jc w:val="both"/>
      </w:pPr>
      <w:r>
        <w:rPr>
          <w:rFonts w:ascii="Times New Roman"/>
          <w:b w:val="false"/>
          <w:i w:val="false"/>
          <w:color w:val="000000"/>
          <w:sz w:val="28"/>
        </w:rPr>
        <w:t xml:space="preserve">Рисунок 4. Структура оборота товарных бирж Республики </w:t>
      </w:r>
      <w:r>
        <w:br/>
      </w:r>
      <w:r>
        <w:rPr>
          <w:rFonts w:ascii="Times New Roman"/>
          <w:b w:val="false"/>
          <w:i w:val="false"/>
          <w:color w:val="000000"/>
          <w:sz w:val="28"/>
        </w:rPr>
        <w:t xml:space="preserve">
Казахстан в 2007 году </w:t>
      </w:r>
    </w:p>
    <w:p>
      <w:pPr>
        <w:spacing w:after="0"/>
        <w:ind w:left="0"/>
        <w:jc w:val="both"/>
      </w:pPr>
      <w:r>
        <w:rPr>
          <w:rFonts w:ascii="Times New Roman"/>
          <w:b w:val="false"/>
          <w:i w:val="false"/>
          <w:color w:val="ff0000"/>
          <w:sz w:val="28"/>
        </w:rPr>
        <w:t xml:space="preserve">см. бумажный вариант </w:t>
      </w:r>
    </w:p>
    <w:bookmarkStart w:name="z86" w:id="22"/>
    <w:p>
      <w:pPr>
        <w:spacing w:after="0"/>
        <w:ind w:left="0"/>
        <w:jc w:val="both"/>
      </w:pPr>
      <w:r>
        <w:rPr>
          <w:rFonts w:ascii="Times New Roman"/>
          <w:b w:val="false"/>
          <w:i w:val="false"/>
          <w:color w:val="000000"/>
          <w:sz w:val="28"/>
        </w:rPr>
        <w:t xml:space="preserve">
      Согласно действующему налоговому законодательству, обращение товаров, в том числе биржевых (золото, зерно, ГСМ), на вторичном рынке облагается налогом на добавленную стоимость (НДС), что не создает более выгодных условий по торговле на отечественных товарных биржах. </w:t>
      </w:r>
      <w:r>
        <w:br/>
      </w:r>
      <w:r>
        <w:rPr>
          <w:rFonts w:ascii="Times New Roman"/>
          <w:b w:val="false"/>
          <w:i w:val="false"/>
          <w:color w:val="000000"/>
          <w:sz w:val="28"/>
        </w:rPr>
        <w:t>
</w:t>
      </w:r>
      <w:r>
        <w:rPr>
          <w:rFonts w:ascii="Times New Roman"/>
          <w:b w:val="false"/>
          <w:i w:val="false"/>
          <w:color w:val="000000"/>
          <w:sz w:val="28"/>
        </w:rPr>
        <w:t xml:space="preserve">
      Такое состояние деятельности товарных бирж обусловлено несколькими причинами: </w:t>
      </w:r>
      <w:r>
        <w:br/>
      </w:r>
      <w:r>
        <w:rPr>
          <w:rFonts w:ascii="Times New Roman"/>
          <w:b w:val="false"/>
          <w:i w:val="false"/>
          <w:color w:val="000000"/>
          <w:sz w:val="28"/>
        </w:rPr>
        <w:t xml:space="preserve">
      нормы действующего Закона Республики Казахстан от 7 апреля 1995 года "О товарных биржах" не отвечают современным требованиям; </w:t>
      </w:r>
      <w:r>
        <w:br/>
      </w:r>
      <w:r>
        <w:rPr>
          <w:rFonts w:ascii="Times New Roman"/>
          <w:b w:val="false"/>
          <w:i w:val="false"/>
          <w:color w:val="000000"/>
          <w:sz w:val="28"/>
        </w:rPr>
        <w:t xml:space="preserve">
      отсутствие эффективно действующего уполномоченного органа по регулированию деятельности товарных бирж; </w:t>
      </w:r>
      <w:r>
        <w:br/>
      </w:r>
      <w:r>
        <w:rPr>
          <w:rFonts w:ascii="Times New Roman"/>
          <w:b w:val="false"/>
          <w:i w:val="false"/>
          <w:color w:val="000000"/>
          <w:sz w:val="28"/>
        </w:rPr>
        <w:t xml:space="preserve">
      неразвитая инфраструктура (отсутствие современного программно-технического обеспечения, системы складирования и элеваторов, клирингового центра); </w:t>
      </w:r>
      <w:r>
        <w:br/>
      </w:r>
      <w:r>
        <w:rPr>
          <w:rFonts w:ascii="Times New Roman"/>
          <w:b w:val="false"/>
          <w:i w:val="false"/>
          <w:color w:val="000000"/>
          <w:sz w:val="28"/>
        </w:rPr>
        <w:t xml:space="preserve">
      низкая дифференциация финансовых инструментов (неразвитость фьючерсных и опционных сделок). </w:t>
      </w:r>
    </w:p>
    <w:bookmarkEnd w:id="22"/>
    <w:bookmarkStart w:name="z88" w:id="23"/>
    <w:p>
      <w:pPr>
        <w:spacing w:after="0"/>
        <w:ind w:left="0"/>
        <w:jc w:val="left"/>
      </w:pPr>
      <w:r>
        <w:rPr>
          <w:rFonts w:ascii="Times New Roman"/>
          <w:b/>
          <w:i w:val="false"/>
          <w:color w:val="000000"/>
        </w:rPr>
        <w:t xml:space="preserve"> 
2.2. Инфраструктура фондового рынка </w:t>
      </w:r>
    </w:p>
    <w:bookmarkEnd w:id="23"/>
    <w:bookmarkStart w:name="z89" w:id="24"/>
    <w:p>
      <w:pPr>
        <w:spacing w:after="0"/>
        <w:ind w:left="0"/>
        <w:jc w:val="left"/>
      </w:pPr>
      <w:r>
        <w:rPr>
          <w:rFonts w:ascii="Times New Roman"/>
          <w:b/>
          <w:i w:val="false"/>
          <w:color w:val="000000"/>
        </w:rPr>
        <w:t xml:space="preserve"> 
Казахстанская фондовая биржа </w:t>
      </w:r>
    </w:p>
    <w:bookmarkEnd w:id="24"/>
    <w:bookmarkStart w:name="z90" w:id="25"/>
    <w:p>
      <w:pPr>
        <w:spacing w:after="0"/>
        <w:ind w:left="0"/>
        <w:jc w:val="both"/>
      </w:pPr>
      <w:r>
        <w:rPr>
          <w:rFonts w:ascii="Times New Roman"/>
          <w:b w:val="false"/>
          <w:i w:val="false"/>
          <w:color w:val="000000"/>
          <w:sz w:val="28"/>
        </w:rPr>
        <w:t xml:space="preserve">
      Казахстанская фондовая биржа зарегистрирована в качестве юридического лица 30 декабря 1993 года, после введения в Казахстане 15 ноября 1993 года национальной валюты - тенге. </w:t>
      </w:r>
      <w:r>
        <w:br/>
      </w:r>
      <w:r>
        <w:rPr>
          <w:rFonts w:ascii="Times New Roman"/>
          <w:b w:val="false"/>
          <w:i w:val="false"/>
          <w:color w:val="000000"/>
          <w:sz w:val="28"/>
        </w:rPr>
        <w:t>
</w:t>
      </w:r>
      <w:r>
        <w:rPr>
          <w:rFonts w:ascii="Times New Roman"/>
          <w:b w:val="false"/>
          <w:i w:val="false"/>
          <w:color w:val="000000"/>
          <w:sz w:val="28"/>
        </w:rPr>
        <w:t>
      8 августа 2007 года с принятием </w:t>
      </w:r>
      <w:r>
        <w:rPr>
          <w:rFonts w:ascii="Times New Roman"/>
          <w:b w:val="false"/>
          <w:i w:val="false"/>
          <w:color w:val="000000"/>
          <w:sz w:val="28"/>
        </w:rPr>
        <w:t xml:space="preserve">Закона </w:t>
      </w:r>
      <w:r>
        <w:rPr>
          <w:rFonts w:ascii="Times New Roman"/>
          <w:b w:val="false"/>
          <w:i w:val="false"/>
          <w:color w:val="000000"/>
          <w:sz w:val="28"/>
        </w:rPr>
        <w:t xml:space="preserve">Республики Казахстан от 21 июля 2007 года "О внесении изменений и дополнений в некоторые законодательные акты Республики Казахстан по вопросам развития регионального финансового центра города Алматы" Казахстанская фондовая биржа утратила статус некоммерческой организации. </w:t>
      </w:r>
      <w:r>
        <w:br/>
      </w:r>
      <w:r>
        <w:rPr>
          <w:rFonts w:ascii="Times New Roman"/>
          <w:b w:val="false"/>
          <w:i w:val="false"/>
          <w:color w:val="000000"/>
          <w:sz w:val="28"/>
        </w:rPr>
        <w:t>
</w:t>
      </w:r>
      <w:r>
        <w:rPr>
          <w:rFonts w:ascii="Times New Roman"/>
          <w:b w:val="false"/>
          <w:i w:val="false"/>
          <w:color w:val="000000"/>
          <w:sz w:val="28"/>
        </w:rPr>
        <w:t xml:space="preserve">
      По состоянию на 1 августа 2008 года Казахстанская фондовая биржа имеет 72 акционера, включая акционерное общество "Региональный финансовый центр города Алматы" (далее - АО "РФЦА") (12 % размещенных акций). В состав акционеров Казахстанской фондовой биржи входят банки второго уровня (далее - БВУ), накопительные пенсионные фонды (далее - НПФ), организации, осуществляющие инвестиционное управление пенсионными активами (далее - ООИУПА), брокерские компании, компании по управлению инвестиционным портфелем, а также юридические лица, не являющиеся профессиональными участниками рынка ценных бумаг и несколько физических лиц. </w:t>
      </w:r>
      <w:r>
        <w:br/>
      </w:r>
      <w:r>
        <w:rPr>
          <w:rFonts w:ascii="Times New Roman"/>
          <w:b w:val="false"/>
          <w:i w:val="false"/>
          <w:color w:val="000000"/>
          <w:sz w:val="28"/>
        </w:rPr>
        <w:t>
</w:t>
      </w:r>
      <w:r>
        <w:rPr>
          <w:rFonts w:ascii="Times New Roman"/>
          <w:b w:val="false"/>
          <w:i w:val="false"/>
          <w:color w:val="000000"/>
          <w:sz w:val="28"/>
        </w:rPr>
        <w:t xml:space="preserve">
      Дальнейшая перспектива развития Казахстанской фондовой биржи будет связана с реализацией мер по ее превращению в современную биржу финансовых инструментов, соответствующую международным стандартам деятельности и привлекательную как для отечественных, так и иностранных инвесторов, эмитентов и профессиональных участников рынка ценных бумаг. Одним из перспективных вариантов может быть привлечение стратегического инвестора (инвесторов) из числа международных фондовых бирж, в состав акционеров Казахстанской фондовой биржи. </w:t>
      </w:r>
    </w:p>
    <w:bookmarkEnd w:id="25"/>
    <w:bookmarkStart w:name="z94" w:id="26"/>
    <w:p>
      <w:pPr>
        <w:spacing w:after="0"/>
        <w:ind w:left="0"/>
        <w:jc w:val="left"/>
      </w:pPr>
      <w:r>
        <w:rPr>
          <w:rFonts w:ascii="Times New Roman"/>
          <w:b/>
          <w:i w:val="false"/>
          <w:color w:val="000000"/>
        </w:rPr>
        <w:t xml:space="preserve"> 
Центральный депозитарий </w:t>
      </w:r>
    </w:p>
    <w:bookmarkEnd w:id="26"/>
    <w:bookmarkStart w:name="z95" w:id="27"/>
    <w:p>
      <w:pPr>
        <w:spacing w:after="0"/>
        <w:ind w:left="0"/>
        <w:jc w:val="both"/>
      </w:pPr>
      <w:r>
        <w:rPr>
          <w:rFonts w:ascii="Times New Roman"/>
          <w:b w:val="false"/>
          <w:i w:val="false"/>
          <w:color w:val="000000"/>
          <w:sz w:val="28"/>
        </w:rPr>
        <w:t xml:space="preserve">
      Центральный депозитарий зарегистрирован в качестве юридического лица 18 июля 1997 года и является некоммерческой организацией. </w:t>
      </w:r>
      <w:r>
        <w:br/>
      </w:r>
      <w:r>
        <w:rPr>
          <w:rFonts w:ascii="Times New Roman"/>
          <w:b w:val="false"/>
          <w:i w:val="false"/>
          <w:color w:val="000000"/>
          <w:sz w:val="28"/>
        </w:rPr>
        <w:t>
</w:t>
      </w:r>
      <w:r>
        <w:rPr>
          <w:rFonts w:ascii="Times New Roman"/>
          <w:b w:val="false"/>
          <w:i w:val="false"/>
          <w:color w:val="000000"/>
          <w:sz w:val="28"/>
        </w:rPr>
        <w:t xml:space="preserve">
      В соответствии с действующим законодательством Республики Казахстан Центральный депозитарий является специализированной некоммерческой организацией, основной функцией которой является осуществление депозитарной деятельности. При этом акционерами Центрального депозитария могут быть профессиональные участники рынка ценных бумаг, имеющие действующую лицензию на профессиональную деятельность на рынке ценных бумаг, организаторы торгов с ценными бумагами, международные финансовые организации, владеющие акциями Центрального депозитария в порядке, установленном действующим законодательством Республики Казахстан и его уставом. </w:t>
      </w:r>
      <w:r>
        <w:br/>
      </w:r>
      <w:r>
        <w:rPr>
          <w:rFonts w:ascii="Times New Roman"/>
          <w:b w:val="false"/>
          <w:i w:val="false"/>
          <w:color w:val="000000"/>
          <w:sz w:val="28"/>
        </w:rPr>
        <w:t>
</w:t>
      </w:r>
      <w:r>
        <w:rPr>
          <w:rFonts w:ascii="Times New Roman"/>
          <w:b w:val="false"/>
          <w:i w:val="false"/>
          <w:color w:val="000000"/>
          <w:sz w:val="28"/>
        </w:rPr>
        <w:t xml:space="preserve">
      По состоянию на 1 августа 2008 года Центральный депозитарий имеет 25 акционеров, включая Национальный Банк (49,79 % размещенных акций) и Казахстанскую фондовую биржу (38,68 %). В состав акционеров Центрального депозитария также входят БВУ и брокерские компании. </w:t>
      </w:r>
      <w:r>
        <w:br/>
      </w:r>
      <w:r>
        <w:rPr>
          <w:rFonts w:ascii="Times New Roman"/>
          <w:b w:val="false"/>
          <w:i w:val="false"/>
          <w:color w:val="000000"/>
          <w:sz w:val="28"/>
        </w:rPr>
        <w:t>
</w:t>
      </w:r>
      <w:r>
        <w:rPr>
          <w:rFonts w:ascii="Times New Roman"/>
          <w:b w:val="false"/>
          <w:i w:val="false"/>
          <w:color w:val="000000"/>
          <w:sz w:val="28"/>
        </w:rPr>
        <w:t xml:space="preserve">
      Объем финансовых инструментов, находящихся в номинальном держании Центрального депозитария по состоянию на 1 января 2008 года составил 7,6 триллионов тенге, из которых 4,4 триллионов тенге или 58 % находились в государственной собственности. Прирост объема финансовых инструментов в номинальном держании, произошедший в 2007 году на 1,25 триллиона тенге, связан только с увеличением объема корпоративных ценных бумаг. Объем ГЦБ, выпущенных в соответствии с законодательством Республики Казахстан и переданных на депозитарное обслуживание, по состоянию на 1 января 2008 года составил 753,61 миллиарда тенге, что на 185,77 миллиарда тенге или на 19,77 % меньше, чем в прошлом году. </w:t>
      </w:r>
      <w:r>
        <w:br/>
      </w:r>
      <w:r>
        <w:rPr>
          <w:rFonts w:ascii="Times New Roman"/>
          <w:b w:val="false"/>
          <w:i w:val="false"/>
          <w:color w:val="000000"/>
          <w:sz w:val="28"/>
        </w:rPr>
        <w:t>
</w:t>
      </w:r>
      <w:r>
        <w:rPr>
          <w:rFonts w:ascii="Times New Roman"/>
          <w:b w:val="false"/>
          <w:i w:val="false"/>
          <w:color w:val="000000"/>
          <w:sz w:val="28"/>
        </w:rPr>
        <w:t xml:space="preserve">
      На счетах номинального держания, открытых на имя Центрального депозитария в учетных организациях, на 1 января 2008 года было зарегистрировано финансовых инструментов на сумму 6,89 триллиона тенге. </w:t>
      </w:r>
      <w:r>
        <w:br/>
      </w:r>
      <w:r>
        <w:rPr>
          <w:rFonts w:ascii="Times New Roman"/>
          <w:b w:val="false"/>
          <w:i w:val="false"/>
          <w:color w:val="000000"/>
          <w:sz w:val="28"/>
        </w:rPr>
        <w:t>
</w:t>
      </w:r>
      <w:r>
        <w:rPr>
          <w:rFonts w:ascii="Times New Roman"/>
          <w:b w:val="false"/>
          <w:i w:val="false"/>
          <w:color w:val="000000"/>
          <w:sz w:val="28"/>
        </w:rPr>
        <w:t xml:space="preserve">
      Объем финансовых инструментов, находящихся в номинальном держании Центрального депозитария по состоянию на 1 июля 2008 года составил 8,15 триллиона тенге (67,48 миллиарда долларов США по курсу на 30 июня 2008 года). </w:t>
      </w:r>
      <w:r>
        <w:br/>
      </w:r>
      <w:r>
        <w:rPr>
          <w:rFonts w:ascii="Times New Roman"/>
          <w:b w:val="false"/>
          <w:i w:val="false"/>
          <w:color w:val="000000"/>
          <w:sz w:val="28"/>
        </w:rPr>
        <w:t>
</w:t>
      </w:r>
      <w:r>
        <w:rPr>
          <w:rFonts w:ascii="Times New Roman"/>
          <w:b w:val="false"/>
          <w:i w:val="false"/>
          <w:color w:val="000000"/>
          <w:sz w:val="28"/>
        </w:rPr>
        <w:t xml:space="preserve">
      Объем сделок с финансовыми инструментами, зарегистрированных в системе учета за период с 1 января по 30 июня 2008 года, составил 13,33 триллиона тенге, в том числе: объем сделок с финансовыми инструментами, заключенных на организованном рынке, составил 10,01 триллиона тенге; объем сделок с финансовыми инструментами, заключенных на неорганизованном рынке, составил 3,32 триллиона тенге. </w:t>
      </w:r>
      <w:r>
        <w:br/>
      </w:r>
      <w:r>
        <w:rPr>
          <w:rFonts w:ascii="Times New Roman"/>
          <w:b w:val="false"/>
          <w:i w:val="false"/>
          <w:color w:val="000000"/>
          <w:sz w:val="28"/>
        </w:rPr>
        <w:t>
</w:t>
      </w:r>
      <w:r>
        <w:rPr>
          <w:rFonts w:ascii="Times New Roman"/>
          <w:b w:val="false"/>
          <w:i w:val="false"/>
          <w:color w:val="000000"/>
          <w:sz w:val="28"/>
        </w:rPr>
        <w:t xml:space="preserve">
      С 20 января 2005 года Центральный депозитарий начал осуществлять услуги по ведению системы реестров держателей ценных бумаг. За период 2005-2006 годы были заключены договоры с 25 эмитентами и управляющими компаниями, на основании этих договоров и по поручению эмитентов и управляющих компаний были сформированы 60 реестров держателей ценных бумаг. </w:t>
      </w:r>
      <w:r>
        <w:br/>
      </w:r>
      <w:r>
        <w:rPr>
          <w:rFonts w:ascii="Times New Roman"/>
          <w:b w:val="false"/>
          <w:i w:val="false"/>
          <w:color w:val="000000"/>
          <w:sz w:val="28"/>
        </w:rPr>
        <w:t>
</w:t>
      </w:r>
      <w:r>
        <w:rPr>
          <w:rFonts w:ascii="Times New Roman"/>
          <w:b w:val="false"/>
          <w:i w:val="false"/>
          <w:color w:val="000000"/>
          <w:sz w:val="28"/>
        </w:rPr>
        <w:t xml:space="preserve">
      В 2007 году показатели деятельности Центрального депозитария по ведению системы реестров держателей ценных бумаг существенно возросли, так количество эмитентов и управляющих компаний, с которыми заключены договоры, возросло до 59, а количество поддерживаемых реестров держателей ценных бумаг также увеличилось почти в 2 раза и составило 119. На 1 января 2008 года Центральный депозитарий осуществлял ведение системы реестров держателей ценных бумаг 44 выпусков простых акций, 2 выпусков привилегированных акций, 26 выпусков негосударственных облигаций и 47 выпусков паев. </w:t>
      </w:r>
      <w:r>
        <w:br/>
      </w:r>
      <w:r>
        <w:rPr>
          <w:rFonts w:ascii="Times New Roman"/>
          <w:b w:val="false"/>
          <w:i w:val="false"/>
          <w:color w:val="000000"/>
          <w:sz w:val="28"/>
        </w:rPr>
        <w:t>
</w:t>
      </w:r>
      <w:r>
        <w:rPr>
          <w:rFonts w:ascii="Times New Roman"/>
          <w:b w:val="false"/>
          <w:i w:val="false"/>
          <w:color w:val="000000"/>
          <w:sz w:val="28"/>
        </w:rPr>
        <w:t xml:space="preserve">
      В системе реестров держателей ценных бумаг на 1 января 2008 года зарегистрирован 1301 держатель ценных бумаг, из них 65 юридических лиц и 1236 физических лиц. Среди держателей ценных бумаг зарегистрировано 8 физических лиц и 6 юридических лиц - нерезидентов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В 2007 году общий объем зарегистрированных операций в системе реестров держателей ценных бумаг составил 115,19 миллиарда тенге. По сравнению с 2006 годом объем зарегистрированных операций увеличился на 5,54 миллиарда тенге. </w:t>
      </w:r>
      <w:r>
        <w:br/>
      </w:r>
      <w:r>
        <w:rPr>
          <w:rFonts w:ascii="Times New Roman"/>
          <w:b w:val="false"/>
          <w:i w:val="false"/>
          <w:color w:val="000000"/>
          <w:sz w:val="28"/>
        </w:rPr>
        <w:t>
</w:t>
      </w:r>
      <w:r>
        <w:rPr>
          <w:rFonts w:ascii="Times New Roman"/>
          <w:b w:val="false"/>
          <w:i w:val="false"/>
          <w:color w:val="000000"/>
          <w:sz w:val="28"/>
        </w:rPr>
        <w:t xml:space="preserve">
      Центральный депозитарий играет важную роль в обеспечении функционирования полноценной инфраструктуры фондового рынка. На сегодняшний день система Центрального депозитария характеризуется стабильной системой и с основными механизмами депозитарной деятельности, удовлетворяющими текущие потребности рынка. </w:t>
      </w:r>
      <w:r>
        <w:br/>
      </w:r>
      <w:r>
        <w:rPr>
          <w:rFonts w:ascii="Times New Roman"/>
          <w:b w:val="false"/>
          <w:i w:val="false"/>
          <w:color w:val="000000"/>
          <w:sz w:val="28"/>
        </w:rPr>
        <w:t>
</w:t>
      </w:r>
      <w:r>
        <w:rPr>
          <w:rFonts w:ascii="Times New Roman"/>
          <w:b w:val="false"/>
          <w:i w:val="false"/>
          <w:color w:val="000000"/>
          <w:sz w:val="28"/>
        </w:rPr>
        <w:t xml:space="preserve">
      К сильным сторонам Центрального депозитария можно отнести: стабильные процессы взаиморасчетов с RTGS (система валовых расчетов в режиме реального времени) и DVP (поставка против платежа); низкий процент неточностей при взаиморасчетах; высокая способность подстраиваться к рынку и изменениям законодательства; высокая предрасположенность и открытость для будущих усовершенствований. </w:t>
      </w:r>
      <w:r>
        <w:br/>
      </w:r>
      <w:r>
        <w:rPr>
          <w:rFonts w:ascii="Times New Roman"/>
          <w:b w:val="false"/>
          <w:i w:val="false"/>
          <w:color w:val="000000"/>
          <w:sz w:val="28"/>
        </w:rPr>
        <w:t>
</w:t>
      </w:r>
      <w:r>
        <w:rPr>
          <w:rFonts w:ascii="Times New Roman"/>
          <w:b w:val="false"/>
          <w:i w:val="false"/>
          <w:color w:val="000000"/>
          <w:sz w:val="28"/>
        </w:rPr>
        <w:t xml:space="preserve">
      К 2010 году Центральный депозитарий будет являться единой учетной организацией, содержащей совокупные сведения о движении ценных бумаг по лицевым счетам держателей, открытым как в системе номинального держания кастодианов, брокеров и (или) дилеров первой категории, так и в системах ведения реестров держателей ценных бумаг, ведение которых осуществляется регистраторами. </w:t>
      </w:r>
      <w:r>
        <w:br/>
      </w:r>
      <w:r>
        <w:rPr>
          <w:rFonts w:ascii="Times New Roman"/>
          <w:b w:val="false"/>
          <w:i w:val="false"/>
          <w:color w:val="000000"/>
          <w:sz w:val="28"/>
        </w:rPr>
        <w:t>
</w:t>
      </w:r>
      <w:r>
        <w:rPr>
          <w:rFonts w:ascii="Times New Roman"/>
          <w:b w:val="false"/>
          <w:i w:val="false"/>
          <w:color w:val="000000"/>
          <w:sz w:val="28"/>
        </w:rPr>
        <w:t xml:space="preserve">
      Вместе с тем, в деятельности Центрального депозитария существует ряд ключевых проблем. </w:t>
      </w:r>
      <w:r>
        <w:br/>
      </w:r>
      <w:r>
        <w:rPr>
          <w:rFonts w:ascii="Times New Roman"/>
          <w:b w:val="false"/>
          <w:i w:val="false"/>
          <w:color w:val="000000"/>
          <w:sz w:val="28"/>
        </w:rPr>
        <w:t>
</w:t>
      </w:r>
      <w:r>
        <w:rPr>
          <w:rFonts w:ascii="Times New Roman"/>
          <w:b w:val="false"/>
          <w:i w:val="false"/>
          <w:color w:val="000000"/>
          <w:sz w:val="28"/>
        </w:rPr>
        <w:t xml:space="preserve">
      Так, требует совершенствования процедура учета денег клиентов организаций, осуществляющих брокерскую и (или) дилерскую деятельность на рынке ценных бумаг, в системе учета Центрального депозитария. </w:t>
      </w:r>
      <w:r>
        <w:br/>
      </w:r>
      <w:r>
        <w:rPr>
          <w:rFonts w:ascii="Times New Roman"/>
          <w:b w:val="false"/>
          <w:i w:val="false"/>
          <w:color w:val="000000"/>
          <w:sz w:val="28"/>
        </w:rPr>
        <w:t>
</w:t>
      </w:r>
      <w:r>
        <w:rPr>
          <w:rFonts w:ascii="Times New Roman"/>
          <w:b w:val="false"/>
          <w:i w:val="false"/>
          <w:color w:val="000000"/>
          <w:sz w:val="28"/>
        </w:rPr>
        <w:t>
      Согласно </w:t>
      </w:r>
      <w:r>
        <w:rPr>
          <w:rFonts w:ascii="Times New Roman"/>
          <w:b w:val="false"/>
          <w:i w:val="false"/>
          <w:color w:val="000000"/>
          <w:sz w:val="28"/>
        </w:rPr>
        <w:t xml:space="preserve">пунктам 20 </w:t>
      </w:r>
      <w:r>
        <w:rPr>
          <w:rFonts w:ascii="Times New Roman"/>
          <w:b w:val="false"/>
          <w:i w:val="false"/>
          <w:color w:val="000000"/>
          <w:sz w:val="28"/>
        </w:rPr>
        <w:t>и </w:t>
      </w:r>
      <w:r>
        <w:rPr>
          <w:rFonts w:ascii="Times New Roman"/>
          <w:b w:val="false"/>
          <w:i w:val="false"/>
          <w:color w:val="000000"/>
          <w:sz w:val="28"/>
        </w:rPr>
        <w:t xml:space="preserve">21 </w:t>
      </w:r>
      <w:r>
        <w:rPr>
          <w:rFonts w:ascii="Times New Roman"/>
          <w:b w:val="false"/>
          <w:i w:val="false"/>
          <w:color w:val="000000"/>
          <w:sz w:val="28"/>
        </w:rPr>
        <w:t xml:space="preserve">Правил осуществления деятельности центрального депозитария, утвержденных постановлением Правления АФН от 27 мая 2006 года № 128, в целях выполнения функций платежного агента по сделкам с финансовыми инструментами, находящимися в номинальном держании, а также по выплате дохода по ценным бумагам и при их погашении, центральный депозитарий одновременно открывает клиентам лицевые счета (субсчета) в системе учета номинального держания и банковские счета. </w:t>
      </w:r>
      <w:r>
        <w:br/>
      </w:r>
      <w:r>
        <w:rPr>
          <w:rFonts w:ascii="Times New Roman"/>
          <w:b w:val="false"/>
          <w:i w:val="false"/>
          <w:color w:val="000000"/>
          <w:sz w:val="28"/>
        </w:rPr>
        <w:t>
</w:t>
      </w:r>
      <w:r>
        <w:rPr>
          <w:rFonts w:ascii="Times New Roman"/>
          <w:b w:val="false"/>
          <w:i w:val="false"/>
          <w:color w:val="000000"/>
          <w:sz w:val="28"/>
        </w:rPr>
        <w:t xml:space="preserve">
      Учет денег депонента и его клиентов ведется центральным депозитарием раздельно, путем открытия двух банковских счетов: корреспондентского счета клиентов, предназначенного для учета денег клиентов депонента, и собственного корреспондентского счета, предназначенного для учета собственных денег депонента. </w:t>
      </w:r>
      <w:r>
        <w:br/>
      </w:r>
      <w:r>
        <w:rPr>
          <w:rFonts w:ascii="Times New Roman"/>
          <w:b w:val="false"/>
          <w:i w:val="false"/>
          <w:color w:val="000000"/>
          <w:sz w:val="28"/>
        </w:rPr>
        <w:t>
</w:t>
      </w:r>
      <w:r>
        <w:rPr>
          <w:rFonts w:ascii="Times New Roman"/>
          <w:b w:val="false"/>
          <w:i w:val="false"/>
          <w:color w:val="000000"/>
          <w:sz w:val="28"/>
        </w:rPr>
        <w:t xml:space="preserve">
      На корреспондентском счете клиентов учитываются деньги, принадлежащие всем клиентам депонента без разделения по клиентам. Депонент в соответствии с нормами действующего законодательства Республики Казахстан обеспечивает учет денег в отдельности по каждому клиенту в собственной системе внутреннего учета. </w:t>
      </w:r>
      <w:r>
        <w:br/>
      </w:r>
      <w:r>
        <w:rPr>
          <w:rFonts w:ascii="Times New Roman"/>
          <w:b w:val="false"/>
          <w:i w:val="false"/>
          <w:color w:val="000000"/>
          <w:sz w:val="28"/>
        </w:rPr>
        <w:t>
</w:t>
      </w:r>
      <w:r>
        <w:rPr>
          <w:rFonts w:ascii="Times New Roman"/>
          <w:b w:val="false"/>
          <w:i w:val="false"/>
          <w:color w:val="000000"/>
          <w:sz w:val="28"/>
        </w:rPr>
        <w:t xml:space="preserve">
      Следовательно, в случае отзыва лицензии брокера, его клиент может перевести принадлежащие ему деньги с клиентского счета, открытого данному брокеру в системе учета Центрального депозитария, на счет к другому номинальному держателю, только если такой приказ передаст центральному депозитарию сам брокер. </w:t>
      </w:r>
    </w:p>
    <w:bookmarkEnd w:id="27"/>
    <w:bookmarkStart w:name="z115" w:id="28"/>
    <w:p>
      <w:pPr>
        <w:spacing w:after="0"/>
        <w:ind w:left="0"/>
        <w:jc w:val="left"/>
      </w:pPr>
      <w:r>
        <w:rPr>
          <w:rFonts w:ascii="Times New Roman"/>
          <w:b/>
          <w:i w:val="false"/>
          <w:color w:val="000000"/>
        </w:rPr>
        <w:t xml:space="preserve"> 
Клиринговая палата </w:t>
      </w:r>
    </w:p>
    <w:bookmarkEnd w:id="28"/>
    <w:bookmarkStart w:name="z116" w:id="29"/>
    <w:p>
      <w:pPr>
        <w:spacing w:after="0"/>
        <w:ind w:left="0"/>
        <w:jc w:val="both"/>
      </w:pPr>
      <w:r>
        <w:rPr>
          <w:rFonts w:ascii="Times New Roman"/>
          <w:b w:val="false"/>
          <w:i w:val="false"/>
          <w:color w:val="000000"/>
          <w:sz w:val="28"/>
        </w:rPr>
        <w:t xml:space="preserve">
      Для обеспечения трансформации национального фондового рынка республики в фондовый рынок международного уровня, необходимо, в частности, появление на нем иностранных инвесторов, которые смогут обеспечить необходимый уровень ликвидности рынка и спрос на ценные бумаги казахстанских и иностранных эмитентов. </w:t>
      </w:r>
      <w:r>
        <w:br/>
      </w:r>
      <w:r>
        <w:rPr>
          <w:rFonts w:ascii="Times New Roman"/>
          <w:b w:val="false"/>
          <w:i w:val="false"/>
          <w:color w:val="000000"/>
          <w:sz w:val="28"/>
        </w:rPr>
        <w:t>
</w:t>
      </w:r>
      <w:r>
        <w:rPr>
          <w:rFonts w:ascii="Times New Roman"/>
          <w:b w:val="false"/>
          <w:i w:val="false"/>
          <w:color w:val="000000"/>
          <w:sz w:val="28"/>
        </w:rPr>
        <w:t xml:space="preserve">
      Одним из основных препятствий для прихода иностранных инвесторов на фондовый рынок республики является несоответствие казахстанского рынка международным стандартам надежности, прозрачности и технологичности, что выгодно отличает рынки западно-европейских стран, от ряда азиатских государств и США. Среди прочего, появление иностранных инвесторов на казахстанском финансовом рынке требует перехода казахстанской расчетно-клиринговой системы на международные стандарты работы. Необходимость глубокого реформирования инфраструктуры финансового рынка в целом и его расчетно-клиринговой системы, в частности, отмечают все регулирующие органы. </w:t>
      </w:r>
      <w:r>
        <w:br/>
      </w:r>
      <w:r>
        <w:rPr>
          <w:rFonts w:ascii="Times New Roman"/>
          <w:b w:val="false"/>
          <w:i w:val="false"/>
          <w:color w:val="000000"/>
          <w:sz w:val="28"/>
        </w:rPr>
        <w:t>
</w:t>
      </w:r>
      <w:r>
        <w:rPr>
          <w:rFonts w:ascii="Times New Roman"/>
          <w:b w:val="false"/>
          <w:i w:val="false"/>
          <w:color w:val="000000"/>
          <w:sz w:val="28"/>
        </w:rPr>
        <w:t xml:space="preserve">
      С точки зрения использования в Казахстане положительного международного опыта наибольший интерес представляет опыт применения клиринговых систем в странах, в которых наиболее развита биржевая торговля, в частности в таких как: Великобритания, США и Германия. В этих странах в процессе клиринга успешно реализован принцип ССР (центральный контрпартнер по сделке). </w:t>
      </w:r>
      <w:r>
        <w:br/>
      </w:r>
      <w:r>
        <w:rPr>
          <w:rFonts w:ascii="Times New Roman"/>
          <w:b w:val="false"/>
          <w:i w:val="false"/>
          <w:color w:val="000000"/>
          <w:sz w:val="28"/>
        </w:rPr>
        <w:t>
</w:t>
      </w:r>
      <w:r>
        <w:rPr>
          <w:rFonts w:ascii="Times New Roman"/>
          <w:b w:val="false"/>
          <w:i w:val="false"/>
          <w:color w:val="000000"/>
          <w:sz w:val="28"/>
        </w:rPr>
        <w:t xml:space="preserve">
      С целью распределения рисков, связанных с расчетно-клиринговым обслуживанием операций, участников рынка обслуживают две независимые друг от друга организации: LCH, выступающая центральной стороной по сделке и минимизирующая кредитные риски и риски ликвидности, а также система CREST, обеспечивающая расчеты по ценным бумагам, депозитарное обслуживание и минимизирующая операционные риски. При этом LCH и CREST неаффилиированы между собой. </w:t>
      </w:r>
      <w:r>
        <w:br/>
      </w:r>
      <w:r>
        <w:rPr>
          <w:rFonts w:ascii="Times New Roman"/>
          <w:b w:val="false"/>
          <w:i w:val="false"/>
          <w:color w:val="000000"/>
          <w:sz w:val="28"/>
        </w:rPr>
        <w:t>
</w:t>
      </w:r>
      <w:r>
        <w:rPr>
          <w:rFonts w:ascii="Times New Roman"/>
          <w:b w:val="false"/>
          <w:i w:val="false"/>
          <w:color w:val="000000"/>
          <w:sz w:val="28"/>
        </w:rPr>
        <w:t xml:space="preserve">
      Также особенностью клиринговой системы Великобритании является ее мультивалютность. Несмотря на то, что завершение денежных расчетов, номинированных в фунтах стерлингов и евро, проходят через Центральный Банк Великобритании (Bank of England), расчеты в долларах США проводятся через 12 крупнейших английских банков, которые также могут проводить расчеты и в фунтах стерлингов. Акционерами LCH являются участники рынка, а также Лондонская фондовая биржа (LSE). </w:t>
      </w:r>
      <w:r>
        <w:br/>
      </w:r>
      <w:r>
        <w:rPr>
          <w:rFonts w:ascii="Times New Roman"/>
          <w:b w:val="false"/>
          <w:i w:val="false"/>
          <w:color w:val="000000"/>
          <w:sz w:val="28"/>
        </w:rPr>
        <w:t>
</w:t>
      </w:r>
      <w:r>
        <w:rPr>
          <w:rFonts w:ascii="Times New Roman"/>
          <w:b w:val="false"/>
          <w:i w:val="false"/>
          <w:color w:val="000000"/>
          <w:sz w:val="28"/>
        </w:rPr>
        <w:t xml:space="preserve">
      В США основной объем клиринговой деятельности осуществляет Национальная клиринговая корпорация по ценным бумагам NSCC (National Securities Clearing Corporation). Она проводит клиринг по сделкам, заключаемым на всех фондовых площадках США. Клиринговая деятельность на организованном рынке построена на соблюдении принципа ССР и регулируется национальным законодательством, в частности, Законом о ценных бумагах от 1933 года. </w:t>
      </w:r>
      <w:r>
        <w:br/>
      </w:r>
      <w:r>
        <w:rPr>
          <w:rFonts w:ascii="Times New Roman"/>
          <w:b w:val="false"/>
          <w:i w:val="false"/>
          <w:color w:val="000000"/>
          <w:sz w:val="28"/>
        </w:rPr>
        <w:t>
</w:t>
      </w:r>
      <w:r>
        <w:rPr>
          <w:rFonts w:ascii="Times New Roman"/>
          <w:b w:val="false"/>
          <w:i w:val="false"/>
          <w:color w:val="000000"/>
          <w:sz w:val="28"/>
        </w:rPr>
        <w:t>
      Американская система клиринга предполагает только один способ перерегистрации прав по сделке - новацию, при этом срок исполнения сделки составляет 3 дня. Функции проведения расчетов по ценным бумагам несет центральный депозитарий США - DTC, а завершение денежных расчетов производится через счета в Федеральной резервной системе США. Коренным отличием американской системы проведения клиринга от опыта 
</w:t>
      </w:r>
      <w:r>
        <w:rPr>
          <w:rFonts w:ascii="Times New Roman"/>
          <w:b w:val="false"/>
          <w:i w:val="false"/>
          <w:color w:val="000000"/>
          <w:sz w:val="28"/>
        </w:rPr>
        <w:t xml:space="preserve">
Великобритании является объединение NSCC и DTC в единый холдинг - Депозитарный траст и клиринговую корпорацию (Depositary Trust &amp; Clearing Corporation, DTCC). Акционерами DTCC являются участники рынка, а также Нью-Йоркская фондовая биржа (NYSE). </w:t>
      </w:r>
      <w:r>
        <w:br/>
      </w:r>
      <w:r>
        <w:rPr>
          <w:rFonts w:ascii="Times New Roman"/>
          <w:b w:val="false"/>
          <w:i w:val="false"/>
          <w:color w:val="000000"/>
          <w:sz w:val="28"/>
        </w:rPr>
        <w:t>
</w:t>
      </w:r>
      <w:r>
        <w:rPr>
          <w:rFonts w:ascii="Times New Roman"/>
          <w:b w:val="false"/>
          <w:i w:val="false"/>
          <w:color w:val="000000"/>
          <w:sz w:val="28"/>
        </w:rPr>
        <w:t xml:space="preserve">
      Германская система клиринга фактически полностью централизована и замкнута на единственном клиринговом центре - Eurex Clearing AG (EC). EC выполняет функции в качестве центрального лица по сделке для двух основных биржевых институтов Германии: Германско-швейцарской биржи фьючерсов и опционов (Eurex) и Франкфуртской фондовой биржи (Deutsche Borse AG). </w:t>
      </w:r>
      <w:r>
        <w:br/>
      </w:r>
      <w:r>
        <w:rPr>
          <w:rFonts w:ascii="Times New Roman"/>
          <w:b w:val="false"/>
          <w:i w:val="false"/>
          <w:color w:val="000000"/>
          <w:sz w:val="28"/>
        </w:rPr>
        <w:t>
</w:t>
      </w:r>
      <w:r>
        <w:rPr>
          <w:rFonts w:ascii="Times New Roman"/>
          <w:b w:val="false"/>
          <w:i w:val="false"/>
          <w:color w:val="000000"/>
          <w:sz w:val="28"/>
        </w:rPr>
        <w:t>
      Клиринговая деятельность в Германии не регулируется специальным законодательством, а осуществляется в рамках общего законодательства ( </w:t>
      </w:r>
      <w:r>
        <w:rPr>
          <w:rFonts w:ascii="Times New Roman"/>
          <w:b w:val="false"/>
          <w:i w:val="false"/>
          <w:color w:val="000000"/>
          <w:sz w:val="28"/>
        </w:rPr>
        <w:t xml:space="preserve">Гражданским кодексом </w:t>
      </w:r>
      <w:r>
        <w:rPr>
          <w:rFonts w:ascii="Times New Roman"/>
          <w:b w:val="false"/>
          <w:i w:val="false"/>
          <w:color w:val="000000"/>
          <w:sz w:val="28"/>
        </w:rPr>
        <w:t>, Законами " </w:t>
      </w:r>
      <w:r>
        <w:rPr>
          <w:rFonts w:ascii="Times New Roman"/>
          <w:b w:val="false"/>
          <w:i w:val="false"/>
          <w:color w:val="000000"/>
          <w:sz w:val="28"/>
        </w:rPr>
        <w:t xml:space="preserve">О банковской деятельности </w:t>
      </w:r>
      <w:r>
        <w:rPr>
          <w:rFonts w:ascii="Times New Roman"/>
          <w:b w:val="false"/>
          <w:i w:val="false"/>
          <w:color w:val="000000"/>
          <w:sz w:val="28"/>
        </w:rPr>
        <w:t xml:space="preserve">" и "О торговле ценными бумагами"), а также биржевых и внутренних регламентов. По всем сделкам, в которых Eurex Clearing AG выступает в роли центрального контрагента, предусмотрен лишь один метод обработки сделок - открытое предложение. За счет этого срок расчетов по сделке сократился с трех (при новации сделки) до двух дней. По сделкам с менее ликвидными активами Eurex Clearing AG работает по принципу DVP. </w:t>
      </w:r>
      <w:r>
        <w:br/>
      </w:r>
      <w:r>
        <w:rPr>
          <w:rFonts w:ascii="Times New Roman"/>
          <w:b w:val="false"/>
          <w:i w:val="false"/>
          <w:color w:val="000000"/>
          <w:sz w:val="28"/>
        </w:rPr>
        <w:t>
</w:t>
      </w:r>
      <w:r>
        <w:rPr>
          <w:rFonts w:ascii="Times New Roman"/>
          <w:b w:val="false"/>
          <w:i w:val="false"/>
          <w:color w:val="000000"/>
          <w:sz w:val="28"/>
        </w:rPr>
        <w:t xml:space="preserve">
      Депозитарной деятельностью в Германии занимаются две транснациональные группы - Clearstream Intl. и Euroclear. Обе организации, параллельно со своей депозитарной деятельностью, осуществляют клиринг по европейским долговым инструментам. В рамках своей клиринговой деятельности данные организации реализуют принцип DVP. Таким образом, они фактически не принимают на себя кредитный риск, а операционный риск минимален, так как ценные бумаги, по которым идет клиринг, практически все хранятся в тех же депозитариях. Денежные расчеты по всем сделкам проводятся через специализированные счета Центрального банка Германии (Bundesbank). Паритетными владельцами Eurex Clearing AG являются две основные немецкие биржи: Eurex и Франкфуртская фондовая биржа (входящие в группу DeutscheBorse). </w:t>
      </w:r>
      <w:r>
        <w:br/>
      </w:r>
      <w:r>
        <w:rPr>
          <w:rFonts w:ascii="Times New Roman"/>
          <w:b w:val="false"/>
          <w:i w:val="false"/>
          <w:color w:val="000000"/>
          <w:sz w:val="28"/>
        </w:rPr>
        <w:t>
</w:t>
      </w:r>
      <w:r>
        <w:rPr>
          <w:rFonts w:ascii="Times New Roman"/>
          <w:b w:val="false"/>
          <w:i w:val="false"/>
          <w:color w:val="000000"/>
          <w:sz w:val="28"/>
        </w:rPr>
        <w:t xml:space="preserve">
      Несмотря на кажущееся разнообразие клиринговых систем, функционирующих по принципу ССР, при систематизации мирового опыта становится ясно, что большинство отличий связано с различиями в законодательстве, а принципы работы почти всех клиринговых организаций одинаковы. Также наметилась общемировая тенденция к уменьшению количества клиринговых центров, действующих в пределах одного региона. Посредством укрупнения расчетно-клиринговых систем достигается снижение транзакционных издержек участников (за счет введения взаиморасчета требований и обязательств участника, возникающих при операциях по различным инструментам). </w:t>
      </w:r>
      <w:r>
        <w:br/>
      </w:r>
      <w:r>
        <w:rPr>
          <w:rFonts w:ascii="Times New Roman"/>
          <w:b w:val="false"/>
          <w:i w:val="false"/>
          <w:color w:val="000000"/>
          <w:sz w:val="28"/>
        </w:rPr>
        <w:t>
</w:t>
      </w:r>
      <w:r>
        <w:rPr>
          <w:rFonts w:ascii="Times New Roman"/>
          <w:b w:val="false"/>
          <w:i w:val="false"/>
          <w:color w:val="000000"/>
          <w:sz w:val="28"/>
        </w:rPr>
        <w:t xml:space="preserve">
      Также одной из основных тенденций мирового клиринга стало все большее участие биржевых площадок в акционерном капитале клиринговых компаний. </w:t>
      </w:r>
      <w:r>
        <w:br/>
      </w:r>
      <w:r>
        <w:rPr>
          <w:rFonts w:ascii="Times New Roman"/>
          <w:b w:val="false"/>
          <w:i w:val="false"/>
          <w:color w:val="000000"/>
          <w:sz w:val="28"/>
        </w:rPr>
        <w:t>
</w:t>
      </w:r>
      <w:r>
        <w:rPr>
          <w:rFonts w:ascii="Times New Roman"/>
          <w:b w:val="false"/>
          <w:i w:val="false"/>
          <w:color w:val="000000"/>
          <w:sz w:val="28"/>
        </w:rPr>
        <w:t xml:space="preserve">
      На сегодняшний день на фондовом рынке Казахстана не функционирует Клиринговая палата. Создание Клиринговой палаты позволит минимизировать риски, связанные с расчетами на рынке ценных бумаг, а также временные и материальные издержки. </w:t>
      </w:r>
    </w:p>
    <w:bookmarkEnd w:id="29"/>
    <w:bookmarkStart w:name="z130" w:id="30"/>
    <w:p>
      <w:pPr>
        <w:spacing w:after="0"/>
        <w:ind w:left="0"/>
        <w:jc w:val="left"/>
      </w:pPr>
      <w:r>
        <w:rPr>
          <w:rFonts w:ascii="Times New Roman"/>
          <w:b/>
          <w:i w:val="false"/>
          <w:color w:val="000000"/>
        </w:rPr>
        <w:t xml:space="preserve"> 
Инфраструктурные организации РФЦА </w:t>
      </w:r>
    </w:p>
    <w:bookmarkEnd w:id="30"/>
    <w:bookmarkStart w:name="z131" w:id="31"/>
    <w:p>
      <w:pPr>
        <w:spacing w:after="0"/>
        <w:ind w:left="0"/>
        <w:jc w:val="both"/>
      </w:pPr>
      <w:r>
        <w:rPr>
          <w:rFonts w:ascii="Times New Roman"/>
          <w:b w:val="false"/>
          <w:i w:val="false"/>
          <w:color w:val="000000"/>
          <w:sz w:val="28"/>
        </w:rPr>
        <w:t xml:space="preserve">
      В целях развития инфраструктуры финансового центра и фондового рынка были созданы следующие организации: АО "РФЦА", акционерное общество "Рейтинговое агентство РФЦА" (далее - РА РФЦА), акционерное общество "Академия РФЦА" (далее - Академия РФЦА) и товарищество с ограниченной ответственностью "РФЦА-Медиа" (далее - РФЦА-Медиа). </w:t>
      </w:r>
      <w:r>
        <w:br/>
      </w:r>
      <w:r>
        <w:rPr>
          <w:rFonts w:ascii="Times New Roman"/>
          <w:b w:val="false"/>
          <w:i w:val="false"/>
          <w:color w:val="000000"/>
          <w:sz w:val="28"/>
        </w:rPr>
        <w:t>
</w:t>
      </w:r>
      <w:r>
        <w:rPr>
          <w:rFonts w:ascii="Times New Roman"/>
          <w:b w:val="false"/>
          <w:i w:val="false"/>
          <w:color w:val="000000"/>
          <w:sz w:val="28"/>
        </w:rPr>
        <w:t xml:space="preserve">
      Основной задачей АО "РФЦА" является развитие институциональной инфраструктуры финансового центра. АО "РФЦА" выступает в качестве акционера Казахстанской фондовой биржи, РА РФЦА, Академии РФЦА, РФЦА-Медиа и других инфраструктурных организаций, необходимых для полноценного развития международного финансового центра. </w:t>
      </w:r>
      <w:r>
        <w:br/>
      </w:r>
      <w:r>
        <w:rPr>
          <w:rFonts w:ascii="Times New Roman"/>
          <w:b w:val="false"/>
          <w:i w:val="false"/>
          <w:color w:val="000000"/>
          <w:sz w:val="28"/>
        </w:rPr>
        <w:t>
</w:t>
      </w:r>
      <w:r>
        <w:rPr>
          <w:rFonts w:ascii="Times New Roman"/>
          <w:b w:val="false"/>
          <w:i w:val="false"/>
          <w:color w:val="000000"/>
          <w:sz w:val="28"/>
        </w:rPr>
        <w:t xml:space="preserve">
      В целях дальнейшего развития отечественного рынка ценных бумаг, адекватной оценки кредитоспособности казахстанских эмитентов, а также упрощения их выхода на казахстанский фондовый рынок (в том числе за счет удешевления стоимости рейтинговых услуг для компаний малого и среднего бизнеса) создано рейтинговое агентство - РА РФЦА. </w:t>
      </w:r>
      <w:r>
        <w:br/>
      </w:r>
      <w:r>
        <w:rPr>
          <w:rFonts w:ascii="Times New Roman"/>
          <w:b w:val="false"/>
          <w:i w:val="false"/>
          <w:color w:val="000000"/>
          <w:sz w:val="28"/>
        </w:rPr>
        <w:t>
</w:t>
      </w:r>
      <w:r>
        <w:rPr>
          <w:rFonts w:ascii="Times New Roman"/>
          <w:b w:val="false"/>
          <w:i w:val="false"/>
          <w:color w:val="000000"/>
          <w:sz w:val="28"/>
        </w:rPr>
        <w:t xml:space="preserve">
      С целью подготовки высококвалифицированных профессиональных кадров для финансового рынка Казахстана в ноябре 2007 году создана Академия РФЦА. </w:t>
      </w:r>
    </w:p>
    <w:bookmarkEnd w:id="31"/>
    <w:bookmarkStart w:name="z135" w:id="32"/>
    <w:p>
      <w:pPr>
        <w:spacing w:after="0"/>
        <w:ind w:left="0"/>
        <w:jc w:val="left"/>
      </w:pPr>
      <w:r>
        <w:rPr>
          <w:rFonts w:ascii="Times New Roman"/>
          <w:b/>
          <w:i w:val="false"/>
          <w:color w:val="000000"/>
        </w:rPr>
        <w:t xml:space="preserve"> 
Специализированный финансовый суд </w:t>
      </w:r>
    </w:p>
    <w:bookmarkEnd w:id="32"/>
    <w:bookmarkStart w:name="z136" w:id="33"/>
    <w:p>
      <w:pPr>
        <w:spacing w:after="0"/>
        <w:ind w:left="0"/>
        <w:jc w:val="both"/>
      </w:pPr>
      <w:r>
        <w:rPr>
          <w:rFonts w:ascii="Times New Roman"/>
          <w:b w:val="false"/>
          <w:i w:val="false"/>
          <w:color w:val="000000"/>
          <w:sz w:val="28"/>
        </w:rPr>
        <w:t>
      Специализированный финансовый суд в городе Алматы (далее - Специализированный суд) является органом, осуществляющим правосудие от имени Республики Казахстан. Специализированный суд образован на основании </w:t>
      </w:r>
      <w:r>
        <w:rPr>
          <w:rFonts w:ascii="Times New Roman"/>
          <w:b w:val="false"/>
          <w:i w:val="false"/>
          <w:color w:val="000000"/>
          <w:sz w:val="28"/>
        </w:rPr>
        <w:t xml:space="preserve">Указа </w:t>
      </w:r>
      <w:r>
        <w:rPr>
          <w:rFonts w:ascii="Times New Roman"/>
          <w:b w:val="false"/>
          <w:i w:val="false"/>
          <w:color w:val="000000"/>
          <w:sz w:val="28"/>
        </w:rPr>
        <w:t xml:space="preserve">Президента Республики Казахстан 17 августа 2006 года № 158 "Об образовании специализированного финансового суда в городе Алматы" и осуществляет свою деятельность в соответствии с Конституцией Республики Казахстан, Конституционным Законом Республики Казахстан от 25 декабря 2000 года "О судебной системе и статусе судей Республики Казахстан" и иными нормативными правовыми актами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На сегодняшний день, Специализированный суд является единственным судом в судебной системе Республики Казахстан, рассматривающим: </w:t>
      </w:r>
      <w:r>
        <w:br/>
      </w:r>
      <w:r>
        <w:rPr>
          <w:rFonts w:ascii="Times New Roman"/>
          <w:b w:val="false"/>
          <w:i w:val="false"/>
          <w:color w:val="000000"/>
          <w:sz w:val="28"/>
        </w:rPr>
        <w:t>
</w:t>
      </w:r>
      <w:r>
        <w:rPr>
          <w:rFonts w:ascii="Times New Roman"/>
          <w:b w:val="false"/>
          <w:i w:val="false"/>
          <w:color w:val="000000"/>
          <w:sz w:val="28"/>
        </w:rPr>
        <w:t xml:space="preserve">
      дела об обжаловании участниками РФЦА действий (бездействия) должностных лиц и органов РФЦА; </w:t>
      </w:r>
      <w:r>
        <w:br/>
      </w:r>
      <w:r>
        <w:rPr>
          <w:rFonts w:ascii="Times New Roman"/>
          <w:b w:val="false"/>
          <w:i w:val="false"/>
          <w:color w:val="000000"/>
          <w:sz w:val="28"/>
        </w:rPr>
        <w:t>
</w:t>
      </w:r>
      <w:r>
        <w:rPr>
          <w:rFonts w:ascii="Times New Roman"/>
          <w:b w:val="false"/>
          <w:i w:val="false"/>
          <w:color w:val="000000"/>
          <w:sz w:val="28"/>
        </w:rPr>
        <w:t xml:space="preserve">
      другие гражданские дела, если одной из сторон является участник РФЦА. </w:t>
      </w:r>
      <w:r>
        <w:br/>
      </w:r>
      <w:r>
        <w:rPr>
          <w:rFonts w:ascii="Times New Roman"/>
          <w:b w:val="false"/>
          <w:i w:val="false"/>
          <w:color w:val="000000"/>
          <w:sz w:val="28"/>
        </w:rPr>
        <w:t>
</w:t>
      </w:r>
      <w:r>
        <w:rPr>
          <w:rFonts w:ascii="Times New Roman"/>
          <w:b w:val="false"/>
          <w:i w:val="false"/>
          <w:color w:val="000000"/>
          <w:sz w:val="28"/>
        </w:rPr>
        <w:t>
      Специализированный суд входит в единую судебную систему Республики Казахстан, что подразумевает применение судом действующего права Республики Казахстан в единой форме гражданского судопроизводства, единый законодательно закрепленный статус судьи и обязательность исполнения вступивших в законную силу судебных актов всеми государственными органами и их должностными лицами, физическими и юридическими лицами. Юрисдикция Специализированного суда носит экстерриториальный характер, охватывая всю территорию Республики Казахстан, независимо от места оспариваемого факта или местонахождения ответчика. В соответствии с </w:t>
      </w:r>
      <w:r>
        <w:rPr>
          <w:rFonts w:ascii="Times New Roman"/>
          <w:b w:val="false"/>
          <w:i w:val="false"/>
          <w:color w:val="000000"/>
          <w:sz w:val="28"/>
        </w:rPr>
        <w:t xml:space="preserve">Законом </w:t>
      </w:r>
      <w:r>
        <w:rPr>
          <w:rFonts w:ascii="Times New Roman"/>
          <w:b w:val="false"/>
          <w:i w:val="false"/>
          <w:color w:val="000000"/>
          <w:sz w:val="28"/>
        </w:rPr>
        <w:t xml:space="preserve">Республики Казахстан от 5 июня 2006 года "О региональном финансовом центре города Алматы" (далее - Закон Республики Казахстан "О региональном финансовом центре города Алматы") споры участников РФЦА разрешаются Специализированным судом в соответствии с законодательством Республики Казахстан. </w:t>
      </w:r>
    </w:p>
    <w:bookmarkEnd w:id="33"/>
    <w:bookmarkStart w:name="z141" w:id="34"/>
    <w:p>
      <w:pPr>
        <w:spacing w:after="0"/>
        <w:ind w:left="0"/>
        <w:jc w:val="left"/>
      </w:pPr>
      <w:r>
        <w:rPr>
          <w:rFonts w:ascii="Times New Roman"/>
          <w:b/>
          <w:i w:val="false"/>
          <w:color w:val="000000"/>
        </w:rPr>
        <w:t xml:space="preserve"> 
2.3. Региональный финансовый центр города Алматы - один из </w:t>
      </w:r>
      <w:r>
        <w:br/>
      </w:r>
      <w:r>
        <w:rPr>
          <w:rFonts w:ascii="Times New Roman"/>
          <w:b/>
          <w:i w:val="false"/>
          <w:color w:val="000000"/>
        </w:rPr>
        <w:t xml:space="preserve">
10-ти ведущих финансовых центров Азии к 2015 году </w:t>
      </w:r>
    </w:p>
    <w:bookmarkEnd w:id="34"/>
    <w:bookmarkStart w:name="z142" w:id="35"/>
    <w:p>
      <w:pPr>
        <w:spacing w:after="0"/>
        <w:ind w:left="0"/>
        <w:jc w:val="both"/>
      </w:pPr>
      <w:r>
        <w:rPr>
          <w:rFonts w:ascii="Times New Roman"/>
          <w:b w:val="false"/>
          <w:i w:val="false"/>
          <w:color w:val="000000"/>
          <w:sz w:val="28"/>
        </w:rPr>
        <w:t xml:space="preserve">
      5 июня 2006 года был принят Закон Республики Казахстан "О региональном финансовом центре города Алматы" и внесены соответствующие изменения в некоторые законодательные акты Республики Казахстан по вопросам развития РФЦА. В том же году начал работу уполномоченный орган регионального финансового центра - АРД РФЦА. </w:t>
      </w:r>
      <w:r>
        <w:br/>
      </w:r>
      <w:r>
        <w:rPr>
          <w:rFonts w:ascii="Times New Roman"/>
          <w:b w:val="false"/>
          <w:i w:val="false"/>
          <w:color w:val="000000"/>
          <w:sz w:val="28"/>
        </w:rPr>
        <w:t>
</w:t>
      </w:r>
      <w:r>
        <w:rPr>
          <w:rFonts w:ascii="Times New Roman"/>
          <w:b w:val="false"/>
          <w:i w:val="false"/>
          <w:color w:val="000000"/>
          <w:sz w:val="28"/>
        </w:rPr>
        <w:t xml:space="preserve">
      РФЦА был создан с целью развития казахстанского рынка ценных бумаг, обеспечения его интеграции с международными рынками капитала, привлечения инвестиций в экономику Казахстана, выхода казахстанского капитала на зарубежные фондовые рынки. </w:t>
      </w:r>
      <w:r>
        <w:br/>
      </w:r>
      <w:r>
        <w:rPr>
          <w:rFonts w:ascii="Times New Roman"/>
          <w:b w:val="false"/>
          <w:i w:val="false"/>
          <w:color w:val="000000"/>
          <w:sz w:val="28"/>
        </w:rPr>
        <w:t>
</w:t>
      </w:r>
      <w:r>
        <w:rPr>
          <w:rFonts w:ascii="Times New Roman"/>
          <w:b w:val="false"/>
          <w:i w:val="false"/>
          <w:color w:val="000000"/>
          <w:sz w:val="28"/>
        </w:rPr>
        <w:t xml:space="preserve">
      В соответствии со Стратегическим планом развития АРД РФЦА на 2009-2011 годы, утвержденным Руководителем Администрации Президента Республики Казахстан 25 декабря 2008 года, стратегической целью деятельности Агентства определено создание условий для развития конкурентоспособного финансового центра города Алматы, соответствующего мировым стандартам, и его вхождение в группу 10-ти ведущих финансовых центров Азии к 2015 году. </w:t>
      </w:r>
    </w:p>
    <w:bookmarkEnd w:id="35"/>
    <w:bookmarkStart w:name="z145" w:id="36"/>
    <w:p>
      <w:pPr>
        <w:spacing w:after="0"/>
        <w:ind w:left="0"/>
        <w:jc w:val="left"/>
      </w:pPr>
      <w:r>
        <w:rPr>
          <w:rFonts w:ascii="Times New Roman"/>
          <w:b/>
          <w:i w:val="false"/>
          <w:color w:val="000000"/>
        </w:rPr>
        <w:t xml:space="preserve"> 
Место города Алматы среди других финансовых центров Азии </w:t>
      </w:r>
    </w:p>
    <w:bookmarkEnd w:id="36"/>
    <w:bookmarkStart w:name="z146" w:id="37"/>
    <w:p>
      <w:pPr>
        <w:spacing w:after="0"/>
        <w:ind w:left="0"/>
        <w:jc w:val="both"/>
      </w:pPr>
      <w:r>
        <w:rPr>
          <w:rFonts w:ascii="Times New Roman"/>
          <w:b w:val="false"/>
          <w:i w:val="false"/>
          <w:color w:val="000000"/>
          <w:sz w:val="28"/>
        </w:rPr>
        <w:t xml:space="preserve">
      Становление города Алматы в качестве конкурентоспособного международного финансового центра требует анализа и внедрения наилучшего опыта развития международных финансовых центров других стран. </w:t>
      </w:r>
      <w:r>
        <w:br/>
      </w:r>
      <w:r>
        <w:rPr>
          <w:rFonts w:ascii="Times New Roman"/>
          <w:b w:val="false"/>
          <w:i w:val="false"/>
          <w:color w:val="000000"/>
          <w:sz w:val="28"/>
        </w:rPr>
        <w:t>
</w:t>
      </w:r>
      <w:r>
        <w:rPr>
          <w:rFonts w:ascii="Times New Roman"/>
          <w:b w:val="false"/>
          <w:i w:val="false"/>
          <w:color w:val="000000"/>
          <w:sz w:val="28"/>
        </w:rPr>
        <w:t xml:space="preserve">
      На сегодняшний день по оценке Глобального индекса финансовых центров (Global Financial Centres Index, GFCI) лидирующими азиатскими финансовыми центрами являются: Гонконг, Сингапур, Токио, Дубай, Шанхай, Бахрейн, Пекин, Катар, Мумбаи. Во второй эшелон входят такие центры, как: Сеул, Осака, Куала-Лумпур, Манила, Шеньчжень, Бангкок, Стамбул, Тегеран. </w:t>
      </w:r>
      <w:r>
        <w:br/>
      </w:r>
      <w:r>
        <w:rPr>
          <w:rFonts w:ascii="Times New Roman"/>
          <w:b w:val="false"/>
          <w:i w:val="false"/>
          <w:color w:val="000000"/>
          <w:sz w:val="28"/>
        </w:rPr>
        <w:t>
</w:t>
      </w:r>
      <w:r>
        <w:rPr>
          <w:rFonts w:ascii="Times New Roman"/>
          <w:b w:val="false"/>
          <w:i w:val="false"/>
          <w:color w:val="000000"/>
          <w:sz w:val="28"/>
        </w:rPr>
        <w:t xml:space="preserve">
      В последнее время в качестве динамично развивающихся центров эксперты GFCI выделяют Дубай, Шанхай и Сингапур. </w:t>
      </w:r>
      <w:r>
        <w:br/>
      </w:r>
      <w:r>
        <w:rPr>
          <w:rFonts w:ascii="Times New Roman"/>
          <w:b w:val="false"/>
          <w:i w:val="false"/>
          <w:color w:val="000000"/>
          <w:sz w:val="28"/>
        </w:rPr>
        <w:t>
</w:t>
      </w:r>
      <w:r>
        <w:rPr>
          <w:rFonts w:ascii="Times New Roman"/>
          <w:b w:val="false"/>
          <w:i w:val="false"/>
          <w:color w:val="000000"/>
          <w:sz w:val="28"/>
        </w:rPr>
        <w:t xml:space="preserve">
      В качестве основных показателей конкурентоспособности финансовых центров Глобальный индекс финансовых центров (GFCI) включает в себя 5 агрегированных критериев: </w:t>
      </w:r>
      <w:r>
        <w:br/>
      </w:r>
      <w:r>
        <w:rPr>
          <w:rFonts w:ascii="Times New Roman"/>
          <w:b w:val="false"/>
          <w:i w:val="false"/>
          <w:color w:val="000000"/>
          <w:sz w:val="28"/>
        </w:rPr>
        <w:t>
</w:t>
      </w:r>
      <w:r>
        <w:rPr>
          <w:rFonts w:ascii="Times New Roman"/>
          <w:b w:val="false"/>
          <w:i w:val="false"/>
          <w:color w:val="000000"/>
          <w:sz w:val="28"/>
        </w:rPr>
        <w:t xml:space="preserve">
      человеческие ресурсы (профессиональный уровень, легкость найма квалифицированного персонала, гибкий рабочий рынок, бизнес-обучение); </w:t>
      </w:r>
      <w:r>
        <w:br/>
      </w:r>
      <w:r>
        <w:rPr>
          <w:rFonts w:ascii="Times New Roman"/>
          <w:b w:val="false"/>
          <w:i w:val="false"/>
          <w:color w:val="000000"/>
          <w:sz w:val="28"/>
        </w:rPr>
        <w:t>
</w:t>
      </w:r>
      <w:r>
        <w:rPr>
          <w:rFonts w:ascii="Times New Roman"/>
          <w:b w:val="false"/>
          <w:i w:val="false"/>
          <w:color w:val="000000"/>
          <w:sz w:val="28"/>
        </w:rPr>
        <w:t xml:space="preserve">
      бизнес окружение (уровень налогообложения, легкость открытия и ведения бизнеса, защита инвесторов); </w:t>
      </w:r>
      <w:r>
        <w:br/>
      </w:r>
      <w:r>
        <w:rPr>
          <w:rFonts w:ascii="Times New Roman"/>
          <w:b w:val="false"/>
          <w:i w:val="false"/>
          <w:color w:val="000000"/>
          <w:sz w:val="28"/>
        </w:rPr>
        <w:t>
</w:t>
      </w:r>
      <w:r>
        <w:rPr>
          <w:rFonts w:ascii="Times New Roman"/>
          <w:b w:val="false"/>
          <w:i w:val="false"/>
          <w:color w:val="000000"/>
          <w:sz w:val="28"/>
        </w:rPr>
        <w:t xml:space="preserve">
      рыночные показатели (уровень капитализации, объем торгов и другие); </w:t>
      </w:r>
      <w:r>
        <w:br/>
      </w:r>
      <w:r>
        <w:rPr>
          <w:rFonts w:ascii="Times New Roman"/>
          <w:b w:val="false"/>
          <w:i w:val="false"/>
          <w:color w:val="000000"/>
          <w:sz w:val="28"/>
        </w:rPr>
        <w:t>
</w:t>
      </w:r>
      <w:r>
        <w:rPr>
          <w:rFonts w:ascii="Times New Roman"/>
          <w:b w:val="false"/>
          <w:i w:val="false"/>
          <w:color w:val="000000"/>
          <w:sz w:val="28"/>
        </w:rPr>
        <w:t xml:space="preserve">
      инфраструктура (качество и безопасность жизни, стоимость потребительской корзины, цена и доступность недвижимости и офисных помещений); </w:t>
      </w:r>
      <w:r>
        <w:br/>
      </w:r>
      <w:r>
        <w:rPr>
          <w:rFonts w:ascii="Times New Roman"/>
          <w:b w:val="false"/>
          <w:i w:val="false"/>
          <w:color w:val="000000"/>
          <w:sz w:val="28"/>
        </w:rPr>
        <w:t>
</w:t>
      </w:r>
      <w:r>
        <w:rPr>
          <w:rFonts w:ascii="Times New Roman"/>
          <w:b w:val="false"/>
          <w:i w:val="false"/>
          <w:color w:val="000000"/>
          <w:sz w:val="28"/>
        </w:rPr>
        <w:t xml:space="preserve">
      конкурентоспособность экономики (макроэкономические показатели). </w:t>
      </w:r>
      <w:r>
        <w:br/>
      </w:r>
      <w:r>
        <w:rPr>
          <w:rFonts w:ascii="Times New Roman"/>
          <w:b w:val="false"/>
          <w:i w:val="false"/>
          <w:color w:val="000000"/>
          <w:sz w:val="28"/>
        </w:rPr>
        <w:t>
</w:t>
      </w:r>
      <w:r>
        <w:rPr>
          <w:rFonts w:ascii="Times New Roman"/>
          <w:b w:val="false"/>
          <w:i w:val="false"/>
          <w:color w:val="000000"/>
          <w:sz w:val="28"/>
        </w:rPr>
        <w:t xml:space="preserve">
      В качестве основных инструментов исследования используется анкетирование участников бизнес-среды по вопросам уровня развития инфраструктуры, модели финансового центра и другие. </w:t>
      </w:r>
      <w:r>
        <w:br/>
      </w:r>
      <w:r>
        <w:rPr>
          <w:rFonts w:ascii="Times New Roman"/>
          <w:b w:val="false"/>
          <w:i w:val="false"/>
          <w:color w:val="000000"/>
          <w:sz w:val="28"/>
        </w:rPr>
        <w:t>
</w:t>
      </w:r>
      <w:r>
        <w:rPr>
          <w:rFonts w:ascii="Times New Roman"/>
          <w:b w:val="false"/>
          <w:i w:val="false"/>
          <w:color w:val="000000"/>
          <w:sz w:val="28"/>
        </w:rPr>
        <w:t xml:space="preserve">
      В рамках данной рейтинговой оценки выделяют: глобальные, международные, узкоспециализированные, региональные, национальные финансовые центры. </w:t>
      </w:r>
      <w:r>
        <w:br/>
      </w:r>
      <w:r>
        <w:rPr>
          <w:rFonts w:ascii="Times New Roman"/>
          <w:b w:val="false"/>
          <w:i w:val="false"/>
          <w:color w:val="000000"/>
          <w:sz w:val="28"/>
        </w:rPr>
        <w:t>
</w:t>
      </w:r>
      <w:r>
        <w:rPr>
          <w:rFonts w:ascii="Times New Roman"/>
          <w:b w:val="false"/>
          <w:i w:val="false"/>
          <w:color w:val="000000"/>
          <w:sz w:val="28"/>
        </w:rPr>
        <w:t xml:space="preserve">
      Сравнительный анализ РФЦА с ведущими азиатскими центрами: Гонконг, Сингапур, Токио, Дубай, Шанхай, представлен в Таблице 4. </w:t>
      </w:r>
    </w:p>
    <w:bookmarkEnd w:id="37"/>
    <w:bookmarkStart w:name="z158" w:id="38"/>
    <w:p>
      <w:pPr>
        <w:spacing w:after="0"/>
        <w:ind w:left="0"/>
        <w:jc w:val="both"/>
      </w:pPr>
      <w:r>
        <w:rPr>
          <w:rFonts w:ascii="Times New Roman"/>
          <w:b w:val="false"/>
          <w:i w:val="false"/>
          <w:color w:val="000000"/>
          <w:sz w:val="28"/>
        </w:rPr>
        <w:t xml:space="preserve">
    Таблица 4. Основные показатели ведущих азиатских фондовых бирж </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92"/>
        <w:gridCol w:w="1939"/>
        <w:gridCol w:w="1838"/>
        <w:gridCol w:w="1818"/>
        <w:gridCol w:w="1615"/>
        <w:gridCol w:w="1717"/>
        <w:gridCol w:w="1981"/>
      </w:tblGrid>
      <w:tr>
        <w:trPr>
          <w:trHeight w:val="30" w:hRule="atLeast"/>
        </w:trPr>
        <w:tc>
          <w:tcPr>
            <w:tcW w:w="28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Финансовые центры Азии </w:t>
            </w:r>
          </w:p>
        </w:tc>
      </w:tr>
      <w:tr>
        <w:trPr>
          <w:trHeight w:val="30" w:hRule="atLeast"/>
        </w:trPr>
        <w:tc>
          <w:tcPr>
            <w:tcW w:w="0" w:type="auto"/>
            <w:vMerge/>
            <w:tcBorders>
              <w:top w:val="nil"/>
              <w:left w:val="single" w:color="cfcfcf" w:sz="5"/>
              <w:bottom w:val="single" w:color="cfcfcf" w:sz="5"/>
              <w:right w:val="single" w:color="cfcfcf" w:sz="5"/>
            </w:tcBorders>
          </w:tcP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Гонконг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Сингапур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Токио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Дубай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Шанхай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w:t>
            </w:r>
          </w:p>
        </w:tc>
      </w:tr>
      <w:tr>
        <w:trPr>
          <w:trHeight w:val="30" w:hRule="atLeast"/>
        </w:trPr>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Рейтинг GFCI </w:t>
            </w:r>
            <w:r>
              <w:rPr>
                <w:rFonts w:ascii="Times New Roman"/>
                <w:b w:val="false"/>
                <w:i w:val="false"/>
                <w:color w:val="000000"/>
                <w:vertAlign w:val="superscript"/>
              </w:rPr>
              <w:t xml:space="preserve">17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Человеческие ресурсы </w:t>
            </w:r>
          </w:p>
        </w:tc>
      </w:tr>
      <w:tr>
        <w:trPr>
          <w:trHeight w:val="30" w:hRule="atLeast"/>
        </w:trPr>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Легкость найма </w:t>
            </w:r>
            <w:r>
              <w:br/>
            </w:r>
            <w:r>
              <w:rPr>
                <w:rFonts w:ascii="Times New Roman"/>
                <w:b w:val="false"/>
                <w:i w:val="false"/>
                <w:color w:val="000000"/>
                <w:sz w:val="20"/>
              </w:rPr>
              <w:t xml:space="preserve">
персонала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Бизнес окружение </w:t>
            </w:r>
            <w:r>
              <w:rPr>
                <w:rFonts w:ascii="Times New Roman"/>
                <w:b w:val="false"/>
                <w:i w:val="false"/>
                <w:color w:val="000000"/>
                <w:vertAlign w:val="superscript"/>
              </w:rPr>
              <w:t xml:space="preserve">18 </w:t>
            </w:r>
          </w:p>
        </w:tc>
      </w:tr>
      <w:tr>
        <w:trPr>
          <w:trHeight w:val="30" w:hRule="atLeast"/>
        </w:trPr>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Уровень нало- </w:t>
            </w:r>
            <w:r>
              <w:br/>
            </w:r>
            <w:r>
              <w:rPr>
                <w:rFonts w:ascii="Times New Roman"/>
                <w:b w:val="false"/>
                <w:i w:val="false"/>
                <w:color w:val="000000"/>
                <w:sz w:val="20"/>
              </w:rPr>
              <w:t xml:space="preserve">
гообложения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168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r>
      <w:tr>
        <w:trPr>
          <w:trHeight w:val="30" w:hRule="atLeast"/>
        </w:trPr>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Легкость </w:t>
            </w:r>
            <w:r>
              <w:br/>
            </w:r>
            <w:r>
              <w:rPr>
                <w:rFonts w:ascii="Times New Roman"/>
                <w:b w:val="false"/>
                <w:i w:val="false"/>
                <w:color w:val="000000"/>
                <w:sz w:val="20"/>
              </w:rPr>
              <w:t xml:space="preserve">
ведения </w:t>
            </w:r>
            <w:r>
              <w:br/>
            </w:r>
            <w:r>
              <w:rPr>
                <w:rFonts w:ascii="Times New Roman"/>
                <w:b w:val="false"/>
                <w:i w:val="false"/>
                <w:color w:val="000000"/>
                <w:sz w:val="20"/>
              </w:rPr>
              <w:t xml:space="preserve">
бизнеса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w:t>
            </w:r>
          </w:p>
        </w:tc>
      </w:tr>
      <w:tr>
        <w:trPr>
          <w:trHeight w:val="30" w:hRule="atLeast"/>
        </w:trPr>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Легкость </w:t>
            </w:r>
            <w:r>
              <w:br/>
            </w:r>
            <w:r>
              <w:rPr>
                <w:rFonts w:ascii="Times New Roman"/>
                <w:b w:val="false"/>
                <w:i w:val="false"/>
                <w:color w:val="000000"/>
                <w:sz w:val="20"/>
              </w:rPr>
              <w:t xml:space="preserve">
открытия </w:t>
            </w:r>
            <w:r>
              <w:br/>
            </w:r>
            <w:r>
              <w:rPr>
                <w:rFonts w:ascii="Times New Roman"/>
                <w:b w:val="false"/>
                <w:i w:val="false"/>
                <w:color w:val="000000"/>
                <w:sz w:val="20"/>
              </w:rPr>
              <w:t xml:space="preserve">
бизнеса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158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w:t>
            </w:r>
          </w:p>
        </w:tc>
      </w:tr>
      <w:tr>
        <w:trPr>
          <w:trHeight w:val="30" w:hRule="atLeast"/>
        </w:trPr>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Защита </w:t>
            </w:r>
            <w:r>
              <w:br/>
            </w:r>
            <w:r>
              <w:rPr>
                <w:rFonts w:ascii="Times New Roman"/>
                <w:b w:val="false"/>
                <w:i w:val="false"/>
                <w:color w:val="000000"/>
                <w:sz w:val="20"/>
              </w:rPr>
              <w:t xml:space="preserve">
инвесторов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Выход на рынок </w:t>
            </w:r>
            <w:r>
              <w:rPr>
                <w:rFonts w:ascii="Times New Roman"/>
                <w:b w:val="false"/>
                <w:i w:val="false"/>
                <w:color w:val="000000"/>
                <w:vertAlign w:val="superscript"/>
              </w:rPr>
              <w:t xml:space="preserve">19 </w:t>
            </w:r>
          </w:p>
        </w:tc>
      </w:tr>
      <w:tr>
        <w:trPr>
          <w:trHeight w:val="30" w:hRule="atLeast"/>
        </w:trPr>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Капитализация </w:t>
            </w:r>
            <w:r>
              <w:br/>
            </w:r>
            <w:r>
              <w:rPr>
                <w:rFonts w:ascii="Times New Roman"/>
                <w:b w:val="false"/>
                <w:i w:val="false"/>
                <w:color w:val="000000"/>
                <w:sz w:val="20"/>
              </w:rPr>
              <w:t xml:space="preserve">
рынка акций, в </w:t>
            </w:r>
            <w:r>
              <w:br/>
            </w:r>
            <w:r>
              <w:rPr>
                <w:rFonts w:ascii="Times New Roman"/>
                <w:b w:val="false"/>
                <w:i w:val="false"/>
                <w:color w:val="000000"/>
                <w:sz w:val="20"/>
              </w:rPr>
              <w:t xml:space="preserve">
миллиардах </w:t>
            </w:r>
            <w:r>
              <w:br/>
            </w:r>
            <w:r>
              <w:rPr>
                <w:rFonts w:ascii="Times New Roman"/>
                <w:b w:val="false"/>
                <w:i w:val="false"/>
                <w:color w:val="000000"/>
                <w:sz w:val="20"/>
              </w:rPr>
              <w:t xml:space="preserve">
долларов США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2 654,4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539,2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4 330,6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н.д.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3 694,5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53,9 </w:t>
            </w:r>
          </w:p>
        </w:tc>
      </w:tr>
      <w:tr>
        <w:trPr>
          <w:trHeight w:val="30" w:hRule="atLeast"/>
        </w:trPr>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Соотношение </w:t>
            </w:r>
            <w:r>
              <w:br/>
            </w:r>
            <w:r>
              <w:rPr>
                <w:rFonts w:ascii="Times New Roman"/>
                <w:b w:val="false"/>
                <w:i w:val="false"/>
                <w:color w:val="000000"/>
                <w:sz w:val="20"/>
              </w:rPr>
              <w:t xml:space="preserve">
капитализации </w:t>
            </w:r>
            <w:r>
              <w:br/>
            </w:r>
            <w:r>
              <w:rPr>
                <w:rFonts w:ascii="Times New Roman"/>
                <w:b w:val="false"/>
                <w:i w:val="false"/>
                <w:color w:val="000000"/>
                <w:sz w:val="20"/>
              </w:rPr>
              <w:t xml:space="preserve">
акций к ВВП, %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1 284,1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334,2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98,8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н.д.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113,6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51,7 </w:t>
            </w:r>
          </w:p>
        </w:tc>
      </w:tr>
      <w:tr>
        <w:trPr>
          <w:trHeight w:val="30" w:hRule="atLeast"/>
        </w:trPr>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Объем торгов </w:t>
            </w:r>
            <w:r>
              <w:br/>
            </w:r>
            <w:r>
              <w:rPr>
                <w:rFonts w:ascii="Times New Roman"/>
                <w:b w:val="false"/>
                <w:i w:val="false"/>
                <w:color w:val="000000"/>
                <w:sz w:val="20"/>
              </w:rPr>
              <w:t xml:space="preserve">
рынка акций, </w:t>
            </w:r>
            <w:r>
              <w:br/>
            </w:r>
            <w:r>
              <w:rPr>
                <w:rFonts w:ascii="Times New Roman"/>
                <w:b w:val="false"/>
                <w:i w:val="false"/>
                <w:color w:val="000000"/>
                <w:sz w:val="20"/>
              </w:rPr>
              <w:t xml:space="preserve">
миллиард </w:t>
            </w:r>
            <w:r>
              <w:br/>
            </w:r>
            <w:r>
              <w:rPr>
                <w:rFonts w:ascii="Times New Roman"/>
                <w:b w:val="false"/>
                <w:i w:val="false"/>
                <w:color w:val="000000"/>
                <w:sz w:val="20"/>
              </w:rPr>
              <w:t xml:space="preserve">
долларов США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2 138,7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381,6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6 475,8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н.д.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4 070,1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 </w:t>
            </w:r>
          </w:p>
        </w:tc>
      </w:tr>
      <w:tr>
        <w:trPr>
          <w:trHeight w:val="30" w:hRule="atLeast"/>
        </w:trPr>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Объем торгов </w:t>
            </w:r>
            <w:r>
              <w:br/>
            </w:r>
            <w:r>
              <w:rPr>
                <w:rFonts w:ascii="Times New Roman"/>
                <w:b w:val="false"/>
                <w:i w:val="false"/>
                <w:color w:val="000000"/>
                <w:sz w:val="20"/>
              </w:rPr>
              <w:t xml:space="preserve">
рынка долговых </w:t>
            </w:r>
            <w:r>
              <w:br/>
            </w:r>
            <w:r>
              <w:rPr>
                <w:rFonts w:ascii="Times New Roman"/>
                <w:b w:val="false"/>
                <w:i w:val="false"/>
                <w:color w:val="000000"/>
                <w:sz w:val="20"/>
              </w:rPr>
              <w:t xml:space="preserve">
ценных бумаг, </w:t>
            </w:r>
            <w:r>
              <w:br/>
            </w:r>
            <w:r>
              <w:rPr>
                <w:rFonts w:ascii="Times New Roman"/>
                <w:b w:val="false"/>
                <w:i w:val="false"/>
                <w:color w:val="000000"/>
                <w:sz w:val="20"/>
              </w:rPr>
              <w:t xml:space="preserve">
миллиард </w:t>
            </w:r>
            <w:r>
              <w:br/>
            </w:r>
            <w:r>
              <w:rPr>
                <w:rFonts w:ascii="Times New Roman"/>
                <w:b w:val="false"/>
                <w:i w:val="false"/>
                <w:color w:val="000000"/>
                <w:sz w:val="20"/>
              </w:rPr>
              <w:t xml:space="preserve">
долларов США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0,001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19,7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н.д.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22,8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90"/>
        <w:gridCol w:w="1734"/>
        <w:gridCol w:w="1835"/>
        <w:gridCol w:w="1815"/>
        <w:gridCol w:w="1613"/>
        <w:gridCol w:w="1714"/>
        <w:gridCol w:w="1999"/>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Инфраструктура </w:t>
            </w:r>
            <w:r>
              <w:rPr>
                <w:rFonts w:ascii="Times New Roman"/>
                <w:b w:val="false"/>
                <w:i w:val="false"/>
                <w:color w:val="000000"/>
                <w:vertAlign w:val="superscript"/>
              </w:rPr>
              <w:t xml:space="preserve">20 </w:t>
            </w:r>
          </w:p>
        </w:tc>
      </w:tr>
      <w:tr>
        <w:trPr>
          <w:trHeight w:val="30" w:hRule="atLeast"/>
        </w:trPr>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Качество жизни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н.д.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н.д.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н.д.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н.д. </w:t>
            </w:r>
          </w:p>
        </w:tc>
      </w:tr>
      <w:tr>
        <w:trPr>
          <w:trHeight w:val="30" w:hRule="atLeast"/>
        </w:trPr>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Стоимость </w:t>
            </w:r>
            <w:r>
              <w:br/>
            </w:r>
            <w:r>
              <w:rPr>
                <w:rFonts w:ascii="Times New Roman"/>
                <w:b w:val="false"/>
                <w:i w:val="false"/>
                <w:color w:val="000000"/>
                <w:sz w:val="20"/>
              </w:rPr>
              <w:t xml:space="preserve">
жизни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r>
      <w:tr>
        <w:trPr>
          <w:trHeight w:val="30" w:hRule="atLeast"/>
        </w:trPr>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Стоимость </w:t>
            </w:r>
            <w:r>
              <w:br/>
            </w:r>
            <w:r>
              <w:rPr>
                <w:rFonts w:ascii="Times New Roman"/>
                <w:b w:val="false"/>
                <w:i w:val="false"/>
                <w:color w:val="000000"/>
                <w:sz w:val="20"/>
              </w:rPr>
              <w:t xml:space="preserve">
недвижимости </w:t>
            </w:r>
            <w:r>
              <w:br/>
            </w:r>
            <w:r>
              <w:rPr>
                <w:rFonts w:ascii="Times New Roman"/>
                <w:b w:val="false"/>
                <w:i w:val="false"/>
                <w:color w:val="000000"/>
                <w:sz w:val="20"/>
              </w:rPr>
              <w:t xml:space="preserve">
(за 2006 год) </w:t>
            </w:r>
            <w:r>
              <w:rPr>
                <w:rFonts w:ascii="Times New Roman"/>
                <w:b w:val="false"/>
                <w:i w:val="false"/>
                <w:color w:val="000000"/>
                <w:vertAlign w:val="superscript"/>
              </w:rPr>
              <w:t xml:space="preserve">21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н.д.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н.д. </w:t>
            </w:r>
          </w:p>
        </w:tc>
      </w:tr>
      <w:tr>
        <w:trPr>
          <w:trHeight w:val="30" w:hRule="atLeast"/>
        </w:trPr>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Безопасность </w:t>
            </w:r>
            <w:r>
              <w:br/>
            </w:r>
            <w:r>
              <w:rPr>
                <w:rFonts w:ascii="Times New Roman"/>
                <w:b w:val="false"/>
                <w:i w:val="false"/>
                <w:color w:val="000000"/>
                <w:sz w:val="20"/>
              </w:rPr>
              <w:t xml:space="preserve">
жизни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н.д.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н.д.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Конкурентоспособность экономики страны </w:t>
            </w:r>
            <w:r>
              <w:rPr>
                <w:rFonts w:ascii="Times New Roman"/>
                <w:b w:val="false"/>
                <w:i w:val="false"/>
                <w:color w:val="000000"/>
                <w:vertAlign w:val="superscript"/>
              </w:rPr>
              <w:t xml:space="preserve">22 </w:t>
            </w:r>
          </w:p>
        </w:tc>
      </w:tr>
      <w:tr>
        <w:trPr>
          <w:trHeight w:val="30" w:hRule="atLeast"/>
        </w:trPr>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ВВП, миллиард </w:t>
            </w:r>
            <w:r>
              <w:br/>
            </w:r>
            <w:r>
              <w:rPr>
                <w:rFonts w:ascii="Times New Roman"/>
                <w:b w:val="false"/>
                <w:i w:val="false"/>
                <w:color w:val="000000"/>
                <w:sz w:val="20"/>
              </w:rPr>
              <w:t xml:space="preserve">
долларов США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206,707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161,349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4 383,76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192,603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3 250,8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104,4 </w:t>
            </w:r>
          </w:p>
        </w:tc>
      </w:tr>
      <w:tr>
        <w:trPr>
          <w:trHeight w:val="30" w:hRule="atLeast"/>
        </w:trPr>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ВВП на душу </w:t>
            </w:r>
            <w:r>
              <w:br/>
            </w:r>
            <w:r>
              <w:rPr>
                <w:rFonts w:ascii="Times New Roman"/>
                <w:b w:val="false"/>
                <w:i w:val="false"/>
                <w:color w:val="000000"/>
                <w:sz w:val="20"/>
              </w:rPr>
              <w:t xml:space="preserve">
населения, </w:t>
            </w:r>
            <w:r>
              <w:br/>
            </w:r>
            <w:r>
              <w:rPr>
                <w:rFonts w:ascii="Times New Roman"/>
                <w:b w:val="false"/>
                <w:i w:val="false"/>
                <w:color w:val="000000"/>
                <w:sz w:val="20"/>
              </w:rPr>
              <w:t xml:space="preserve">
долларов США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29 649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35 163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34 312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42 934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2 461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6 707 </w:t>
            </w:r>
          </w:p>
        </w:tc>
      </w:tr>
      <w:tr>
        <w:trPr>
          <w:trHeight w:val="30" w:hRule="atLeast"/>
        </w:trPr>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Среднегодовая </w:t>
            </w:r>
            <w:r>
              <w:br/>
            </w:r>
            <w:r>
              <w:rPr>
                <w:rFonts w:ascii="Times New Roman"/>
                <w:b w:val="false"/>
                <w:i w:val="false"/>
                <w:color w:val="000000"/>
                <w:sz w:val="20"/>
              </w:rPr>
              <w:t xml:space="preserve">
инфляция, %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2,02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2,09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11,03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 </w:t>
            </w:r>
          </w:p>
        </w:tc>
      </w:tr>
      <w:tr>
        <w:trPr>
          <w:trHeight w:val="30" w:hRule="atLeast"/>
        </w:trPr>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Население, </w:t>
            </w:r>
            <w:r>
              <w:br/>
            </w:r>
            <w:r>
              <w:rPr>
                <w:rFonts w:ascii="Times New Roman"/>
                <w:b w:val="false"/>
                <w:i w:val="false"/>
                <w:color w:val="000000"/>
                <w:sz w:val="20"/>
              </w:rPr>
              <w:t xml:space="preserve">
миллион человек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127,7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1 321,1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 </w:t>
            </w:r>
          </w:p>
        </w:tc>
      </w:tr>
    </w:tbl>
    <w:p>
      <w:pPr>
        <w:spacing w:after="0"/>
        <w:ind w:left="0"/>
        <w:jc w:val="both"/>
      </w:pPr>
      <w:r>
        <w:rPr>
          <w:rFonts w:ascii="Times New Roman"/>
          <w:b w:val="false"/>
          <w:i w:val="false"/>
          <w:color w:val="000000"/>
          <w:sz w:val="28"/>
        </w:rPr>
        <w:t xml:space="preserve">______________________________________ </w:t>
      </w:r>
    </w:p>
    <w:bookmarkStart w:name="z58" w:id="3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Примечания: </w:t>
      </w:r>
      <w:r>
        <w:br/>
      </w:r>
      <w:r>
        <w:rPr>
          <w:rFonts w:ascii="Times New Roman"/>
          <w:b w:val="false"/>
          <w:i w:val="false"/>
          <w:color w:val="000000"/>
          <w:sz w:val="28"/>
        </w:rPr>
        <w:t xml:space="preserve">
       </w:t>
      </w:r>
      <w:r>
        <w:rPr>
          <w:rFonts w:ascii="Times New Roman"/>
          <w:b w:val="false"/>
          <w:i w:val="false"/>
          <w:color w:val="000000"/>
          <w:vertAlign w:val="superscript"/>
        </w:rPr>
        <w:t xml:space="preserve">17 </w:t>
      </w:r>
      <w:r>
        <w:rPr>
          <w:rFonts w:ascii="Times New Roman"/>
          <w:b w:val="false"/>
          <w:i w:val="false"/>
          <w:color w:val="000000"/>
          <w:sz w:val="28"/>
        </w:rPr>
        <w:t xml:space="preserve">- The Global Financial Centres Index 2008 (www.cityoflondon.gov.uk/economicresearch); </w:t>
      </w:r>
      <w:r>
        <w:br/>
      </w:r>
      <w:r>
        <w:rPr>
          <w:rFonts w:ascii="Times New Roman"/>
          <w:b w:val="false"/>
          <w:i w:val="false"/>
          <w:color w:val="000000"/>
          <w:sz w:val="28"/>
        </w:rPr>
        <w:t xml:space="preserve">
       </w:t>
      </w:r>
      <w:r>
        <w:rPr>
          <w:rFonts w:ascii="Times New Roman"/>
          <w:b w:val="false"/>
          <w:i w:val="false"/>
          <w:color w:val="000000"/>
          <w:vertAlign w:val="superscript"/>
        </w:rPr>
        <w:t xml:space="preserve">18 </w:t>
      </w:r>
      <w:r>
        <w:rPr>
          <w:rFonts w:ascii="Times New Roman"/>
          <w:b w:val="false"/>
          <w:i w:val="false"/>
          <w:color w:val="000000"/>
          <w:sz w:val="28"/>
        </w:rPr>
        <w:t xml:space="preserve">- Позиция в рейтинге по ведению бизнеса, за 2007 год (www.doingbusiness.org); </w:t>
      </w:r>
      <w:r>
        <w:br/>
      </w:r>
      <w:r>
        <w:rPr>
          <w:rFonts w:ascii="Times New Roman"/>
          <w:b w:val="false"/>
          <w:i w:val="false"/>
          <w:color w:val="000000"/>
          <w:sz w:val="28"/>
        </w:rPr>
        <w:t xml:space="preserve">
       </w:t>
      </w:r>
      <w:r>
        <w:rPr>
          <w:rFonts w:ascii="Times New Roman"/>
          <w:b w:val="false"/>
          <w:i w:val="false"/>
          <w:color w:val="000000"/>
          <w:vertAlign w:val="superscript"/>
        </w:rPr>
        <w:t xml:space="preserve">19 </w:t>
      </w:r>
      <w:r>
        <w:rPr>
          <w:rFonts w:ascii="Times New Roman"/>
          <w:b w:val="false"/>
          <w:i w:val="false"/>
          <w:color w:val="000000"/>
          <w:sz w:val="28"/>
        </w:rPr>
        <w:t xml:space="preserve">- World Federation of Exchanges, данные за 2007 год (www.world-exchanges.org); </w:t>
      </w:r>
      <w:r>
        <w:br/>
      </w:r>
      <w:r>
        <w:rPr>
          <w:rFonts w:ascii="Times New Roman"/>
          <w:b w:val="false"/>
          <w:i w:val="false"/>
          <w:color w:val="000000"/>
          <w:sz w:val="28"/>
        </w:rPr>
        <w:t xml:space="preserve">
       </w:t>
      </w:r>
      <w:r>
        <w:rPr>
          <w:rFonts w:ascii="Times New Roman"/>
          <w:b w:val="false"/>
          <w:i w:val="false"/>
          <w:color w:val="000000"/>
          <w:vertAlign w:val="superscript"/>
        </w:rPr>
        <w:t xml:space="preserve">20 </w:t>
      </w:r>
      <w:r>
        <w:rPr>
          <w:rFonts w:ascii="Times New Roman"/>
          <w:b w:val="false"/>
          <w:i w:val="false"/>
          <w:color w:val="000000"/>
          <w:sz w:val="28"/>
        </w:rPr>
        <w:t xml:space="preserve">- Позиция в рейтинге Mercer Human Resource (www.mercer.com), март 2008 года; </w:t>
      </w:r>
      <w:r>
        <w:br/>
      </w:r>
      <w:r>
        <w:rPr>
          <w:rFonts w:ascii="Times New Roman"/>
          <w:b w:val="false"/>
          <w:i w:val="false"/>
          <w:color w:val="000000"/>
          <w:sz w:val="28"/>
        </w:rPr>
        <w:t xml:space="preserve">
       </w:t>
      </w:r>
      <w:r>
        <w:rPr>
          <w:rFonts w:ascii="Times New Roman"/>
          <w:b w:val="false"/>
          <w:i w:val="false"/>
          <w:color w:val="000000"/>
          <w:sz w:val="28"/>
        </w:rPr>
        <w:t xml:space="preserve">21 </w:t>
      </w:r>
      <w:r>
        <w:rPr>
          <w:rFonts w:ascii="Times New Roman"/>
          <w:b w:val="false"/>
          <w:i w:val="false"/>
          <w:color w:val="000000"/>
          <w:sz w:val="28"/>
        </w:rPr>
        <w:t xml:space="preserve">- Позиция в рейтинге MasterCard ведущих деловых центров мира за 2006 год (РБК Рейтинг www.rating.rbc.ru ); </w:t>
      </w:r>
      <w:r>
        <w:br/>
      </w:r>
      <w:r>
        <w:rPr>
          <w:rFonts w:ascii="Times New Roman"/>
          <w:b w:val="false"/>
          <w:i w:val="false"/>
          <w:color w:val="000000"/>
          <w:sz w:val="28"/>
        </w:rPr>
        <w:t xml:space="preserve">
       </w:t>
      </w:r>
      <w:r>
        <w:rPr>
          <w:rFonts w:ascii="Times New Roman"/>
          <w:b w:val="false"/>
          <w:i w:val="false"/>
          <w:color w:val="000000"/>
          <w:vertAlign w:val="superscript"/>
        </w:rPr>
        <w:t xml:space="preserve">22 </w:t>
      </w:r>
      <w:r>
        <w:rPr>
          <w:rFonts w:ascii="Times New Roman"/>
          <w:b w:val="false"/>
          <w:i w:val="false"/>
          <w:color w:val="000000"/>
          <w:sz w:val="28"/>
        </w:rPr>
        <w:t xml:space="preserve">- International Monetary Fund, данные за 2007 год (www.imf.org). </w:t>
      </w:r>
    </w:p>
    <w:bookmarkEnd w:id="39"/>
    <w:bookmarkStart w:name="z159" w:id="40"/>
    <w:p>
      <w:pPr>
        <w:spacing w:after="0"/>
        <w:ind w:left="0"/>
        <w:jc w:val="both"/>
      </w:pPr>
      <w:r>
        <w:rPr>
          <w:rFonts w:ascii="Times New Roman"/>
          <w:b w:val="false"/>
          <w:i w:val="false"/>
          <w:color w:val="000000"/>
          <w:sz w:val="28"/>
        </w:rPr>
        <w:t xml:space="preserve">
      В настоящее время фондовый рынок Казахстана уступает по основным показателям ведущим азиатским фондовым рынкам. По состоянию на 1 июля 2008 года суммарный объем капитализации рынка акций азиатских фондовых бирж, входящих в члены Всемирной федерации бирж, составил более 14,2 триллиона долларов США. Доля Казахстанской фондовой биржи составляет менее одного процента (0,67 %). По данному показателю Казахстанская фондовая биржа отстает от Токийской фондовой биржи в 42 раза, от Шанхайской - в 22 раза, от Малазийской - в 2,8 раза (Рисунок 5). </w:t>
      </w:r>
    </w:p>
    <w:bookmarkEnd w:id="40"/>
    <w:bookmarkStart w:name="z160" w:id="41"/>
    <w:p>
      <w:pPr>
        <w:spacing w:after="0"/>
        <w:ind w:left="0"/>
        <w:jc w:val="both"/>
      </w:pPr>
      <w:r>
        <w:rPr>
          <w:rFonts w:ascii="Times New Roman"/>
          <w:b w:val="false"/>
          <w:i w:val="false"/>
          <w:color w:val="000000"/>
          <w:sz w:val="28"/>
        </w:rPr>
        <w:t xml:space="preserve">
Рисунок 5. Показатели капитализации рынка акций крупнейших </w:t>
      </w:r>
      <w:r>
        <w:br/>
      </w:r>
      <w:r>
        <w:rPr>
          <w:rFonts w:ascii="Times New Roman"/>
          <w:b w:val="false"/>
          <w:i w:val="false"/>
          <w:color w:val="000000"/>
          <w:sz w:val="28"/>
        </w:rPr>
        <w:t xml:space="preserve">
азиатских фондовых бирж (миллиард долларов США) </w:t>
      </w:r>
    </w:p>
    <w:bookmarkEnd w:id="41"/>
    <w:p>
      <w:pPr>
        <w:spacing w:after="0"/>
        <w:ind w:left="0"/>
        <w:jc w:val="both"/>
      </w:pPr>
      <w:r>
        <w:rPr>
          <w:rFonts w:ascii="Times New Roman"/>
          <w:b w:val="false"/>
          <w:i w:val="false"/>
          <w:color w:val="ff0000"/>
          <w:sz w:val="28"/>
        </w:rPr>
        <w:t xml:space="preserve">см. бумажный вариант </w:t>
      </w:r>
    </w:p>
    <w:bookmarkStart w:name="z162" w:id="42"/>
    <w:p>
      <w:pPr>
        <w:spacing w:after="0"/>
        <w:ind w:left="0"/>
        <w:jc w:val="left"/>
      </w:pPr>
      <w:r>
        <w:rPr>
          <w:rFonts w:ascii="Times New Roman"/>
          <w:b/>
          <w:i w:val="false"/>
          <w:color w:val="000000"/>
        </w:rPr>
        <w:t xml:space="preserve"> 
Развитие инфраструктуры города Алматы </w:t>
      </w:r>
    </w:p>
    <w:bookmarkEnd w:id="42"/>
    <w:bookmarkStart w:name="z163" w:id="43"/>
    <w:p>
      <w:pPr>
        <w:spacing w:after="0"/>
        <w:ind w:left="0"/>
        <w:jc w:val="both"/>
      </w:pPr>
      <w:r>
        <w:rPr>
          <w:rFonts w:ascii="Times New Roman"/>
          <w:b w:val="false"/>
          <w:i w:val="false"/>
          <w:color w:val="000000"/>
          <w:sz w:val="28"/>
        </w:rPr>
        <w:t xml:space="preserve">
      Одним из важных показателей конкурентоспособности финансовых центров является комплексное развитие инфраструктуры города и соответствие его мировым стандартам. </w:t>
      </w:r>
      <w:r>
        <w:br/>
      </w:r>
      <w:r>
        <w:rPr>
          <w:rFonts w:ascii="Times New Roman"/>
          <w:b w:val="false"/>
          <w:i w:val="false"/>
          <w:color w:val="000000"/>
          <w:sz w:val="28"/>
        </w:rPr>
        <w:t>
</w:t>
      </w:r>
      <w:r>
        <w:rPr>
          <w:rFonts w:ascii="Times New Roman"/>
          <w:b w:val="false"/>
          <w:i w:val="false"/>
          <w:color w:val="000000"/>
          <w:sz w:val="28"/>
        </w:rPr>
        <w:t xml:space="preserve">
      Недостаточная развитость инфраструктуры города не позволяет эффективно использовать имеющийся потенциал города. </w:t>
      </w:r>
      <w:r>
        <w:br/>
      </w:r>
      <w:r>
        <w:rPr>
          <w:rFonts w:ascii="Times New Roman"/>
          <w:b w:val="false"/>
          <w:i w:val="false"/>
          <w:color w:val="000000"/>
          <w:sz w:val="28"/>
        </w:rPr>
        <w:t>
</w:t>
      </w:r>
      <w:r>
        <w:rPr>
          <w:rFonts w:ascii="Times New Roman"/>
          <w:b w:val="false"/>
          <w:i w:val="false"/>
          <w:color w:val="000000"/>
          <w:sz w:val="28"/>
        </w:rPr>
        <w:t xml:space="preserve">
      Одним из основных показателей развитой инфраструктуры города является уровень развития туристской отрасли, так как развитая туристская отрасль оказывает стимулирующее воздействие на многие сектора экономики. На сегодняшний день темпы развития туристской отрасли относительно невысокие, ряд туристских объектов, расположенных на приграничных территориях города находятся в неудовлетворительном состоянии, а большинство организаций туристской индустрии пока ориентированы на относительно низкие стандарты предоставления услуг. </w:t>
      </w:r>
      <w:r>
        <w:br/>
      </w:r>
      <w:r>
        <w:rPr>
          <w:rFonts w:ascii="Times New Roman"/>
          <w:b w:val="false"/>
          <w:i w:val="false"/>
          <w:color w:val="000000"/>
          <w:sz w:val="28"/>
        </w:rPr>
        <w:t>
</w:t>
      </w:r>
      <w:r>
        <w:rPr>
          <w:rFonts w:ascii="Times New Roman"/>
          <w:b w:val="false"/>
          <w:i w:val="false"/>
          <w:color w:val="000000"/>
          <w:sz w:val="28"/>
        </w:rPr>
        <w:t xml:space="preserve">
      В целях эффективного использования природно-климатических преимуществ города необходимо создание туристских объектов отдыха в предгорьях, а также развитие рекреационных зон, расширение возможностей для использования природных ресурсов с целью диверсификации туристического сектора. </w:t>
      </w:r>
      <w:r>
        <w:br/>
      </w:r>
      <w:r>
        <w:rPr>
          <w:rFonts w:ascii="Times New Roman"/>
          <w:b w:val="false"/>
          <w:i w:val="false"/>
          <w:color w:val="000000"/>
          <w:sz w:val="28"/>
        </w:rPr>
        <w:t>
</w:t>
      </w:r>
      <w:r>
        <w:rPr>
          <w:rFonts w:ascii="Times New Roman"/>
          <w:b w:val="false"/>
          <w:i w:val="false"/>
          <w:color w:val="000000"/>
          <w:sz w:val="28"/>
        </w:rPr>
        <w:t xml:space="preserve">
      Кроме того, для повышения привлекательности города Алматы как развитого туристского центра необходимо формирование и проведение значимых мероприятий, включающие в себя культурные, спортивные и иные мероприятия международного значения. </w:t>
      </w:r>
      <w:r>
        <w:br/>
      </w:r>
      <w:r>
        <w:rPr>
          <w:rFonts w:ascii="Times New Roman"/>
          <w:b w:val="false"/>
          <w:i w:val="false"/>
          <w:color w:val="000000"/>
          <w:sz w:val="28"/>
        </w:rPr>
        <w:t>
</w:t>
      </w:r>
      <w:r>
        <w:rPr>
          <w:rFonts w:ascii="Times New Roman"/>
          <w:b w:val="false"/>
          <w:i w:val="false"/>
          <w:color w:val="000000"/>
          <w:sz w:val="28"/>
        </w:rPr>
        <w:t xml:space="preserve">
      В целях создания условий для комфортного пребывания в городе иностранных граждан необходимо уделить особое внимание строительству современных медицинских центров, предоставляющих высококачественные медицинские услуги. </w:t>
      </w:r>
      <w:r>
        <w:br/>
      </w:r>
      <w:r>
        <w:rPr>
          <w:rFonts w:ascii="Times New Roman"/>
          <w:b w:val="false"/>
          <w:i w:val="false"/>
          <w:color w:val="000000"/>
          <w:sz w:val="28"/>
        </w:rPr>
        <w:t>
</w:t>
      </w:r>
      <w:r>
        <w:rPr>
          <w:rFonts w:ascii="Times New Roman"/>
          <w:b w:val="false"/>
          <w:i w:val="false"/>
          <w:color w:val="000000"/>
          <w:sz w:val="28"/>
        </w:rPr>
        <w:t xml:space="preserve">
      Кроме того, немаловажным для иностранных граждан является наличие в городе школ осуществляющих обучение на английском языке. </w:t>
      </w:r>
      <w:r>
        <w:br/>
      </w:r>
      <w:r>
        <w:rPr>
          <w:rFonts w:ascii="Times New Roman"/>
          <w:b w:val="false"/>
          <w:i w:val="false"/>
          <w:color w:val="000000"/>
          <w:sz w:val="28"/>
        </w:rPr>
        <w:t>
</w:t>
      </w:r>
      <w:r>
        <w:rPr>
          <w:rFonts w:ascii="Times New Roman"/>
          <w:b w:val="false"/>
          <w:i w:val="false"/>
          <w:color w:val="000000"/>
          <w:sz w:val="28"/>
        </w:rPr>
        <w:t xml:space="preserve">
      Возрастающее значение в формировании имиджа любого города приобретает экологическая составляющая. Город Алматы с населением свыше одного миллиона человек является крупнейшим урбанизированным центром Казахстана. Однако развитие и индустриализация города без достаточного учета физико-географических и природно-климатических особенностей и экологических требований привело к нарушению экологического равновесия на территории мегаполиса. </w:t>
      </w:r>
      <w:r>
        <w:br/>
      </w:r>
      <w:r>
        <w:rPr>
          <w:rFonts w:ascii="Times New Roman"/>
          <w:b w:val="false"/>
          <w:i w:val="false"/>
          <w:color w:val="000000"/>
          <w:sz w:val="28"/>
        </w:rPr>
        <w:t>
</w:t>
      </w:r>
      <w:r>
        <w:rPr>
          <w:rFonts w:ascii="Times New Roman"/>
          <w:b w:val="false"/>
          <w:i w:val="false"/>
          <w:color w:val="000000"/>
          <w:sz w:val="28"/>
        </w:rPr>
        <w:t xml:space="preserve">
      Одним из основных источников загрязнения атмосферы города является транспорт (около 80 % от всех выбросов вредных веществ). В связи с чем, необходимо совершенствование улично-дорожной сети, увеличение доли электротранспорта, совершенствование подвижного состава, оптимальное развитие сети автозаправочных станций и технического обслуживания. </w:t>
      </w:r>
      <w:r>
        <w:br/>
      </w:r>
      <w:r>
        <w:rPr>
          <w:rFonts w:ascii="Times New Roman"/>
          <w:b w:val="false"/>
          <w:i w:val="false"/>
          <w:color w:val="000000"/>
          <w:sz w:val="28"/>
        </w:rPr>
        <w:t>
</w:t>
      </w:r>
      <w:r>
        <w:rPr>
          <w:rFonts w:ascii="Times New Roman"/>
          <w:b w:val="false"/>
          <w:i w:val="false"/>
          <w:color w:val="000000"/>
          <w:sz w:val="28"/>
        </w:rPr>
        <w:t xml:space="preserve">
      Необходимо решение проблем утилизации и переработки отходов, что связано с реконструкцией организаций по переработке токсичных и бытовых отходов. </w:t>
      </w:r>
      <w:r>
        <w:br/>
      </w:r>
      <w:r>
        <w:rPr>
          <w:rFonts w:ascii="Times New Roman"/>
          <w:b w:val="false"/>
          <w:i w:val="false"/>
          <w:color w:val="000000"/>
          <w:sz w:val="28"/>
        </w:rPr>
        <w:t>
</w:t>
      </w:r>
      <w:r>
        <w:rPr>
          <w:rFonts w:ascii="Times New Roman"/>
          <w:b w:val="false"/>
          <w:i w:val="false"/>
          <w:color w:val="000000"/>
          <w:sz w:val="28"/>
        </w:rPr>
        <w:t xml:space="preserve">
      Необходимо уделить серьезное внимание охране атмосферного воздуха, снизить уровень загрязнения воздуха автотранспортом путем стимулирования ввоза и эксплуатации личного автотранспорта, работающего на экологически чистом топливе (газ, гибридные двигатели), проведения ряда организационных мероприятий и разработки нормативных правовых актов, ужесточающих требования к выбросам загрязняющих веществ, например, запрет или ограничение ввоза подержанных автомобилей с большим уровнем износа. При строительстве жилых и офисных помещений следует учитывать естественное направление ветров для уменьшения загазованности городской атмосферы и обеспечения максимальной продуваемости города. </w:t>
      </w:r>
      <w:r>
        <w:br/>
      </w:r>
      <w:r>
        <w:rPr>
          <w:rFonts w:ascii="Times New Roman"/>
          <w:b w:val="false"/>
          <w:i w:val="false"/>
          <w:color w:val="000000"/>
          <w:sz w:val="28"/>
        </w:rPr>
        <w:t>
</w:t>
      </w:r>
      <w:r>
        <w:rPr>
          <w:rFonts w:ascii="Times New Roman"/>
          <w:b w:val="false"/>
          <w:i w:val="false"/>
          <w:color w:val="000000"/>
          <w:sz w:val="28"/>
        </w:rPr>
        <w:t xml:space="preserve">
      Для увеличения рекреационных возможностей города следует направить усилия на сохранение и развитие системы особо охраняемых природных территорий, включая зоны зеленых насаждений общего пользования. Кроме того, необходимо создать условия для переноса из города экологически вредных промышленных предприятий. </w:t>
      </w:r>
      <w:r>
        <w:br/>
      </w:r>
      <w:r>
        <w:rPr>
          <w:rFonts w:ascii="Times New Roman"/>
          <w:b w:val="false"/>
          <w:i w:val="false"/>
          <w:color w:val="000000"/>
          <w:sz w:val="28"/>
        </w:rPr>
        <w:t>
</w:t>
      </w:r>
      <w:r>
        <w:rPr>
          <w:rFonts w:ascii="Times New Roman"/>
          <w:b w:val="false"/>
          <w:i w:val="false"/>
          <w:color w:val="000000"/>
          <w:sz w:val="28"/>
        </w:rPr>
        <w:t xml:space="preserve">
      Проблемы экологической безопасности должны решаться на базе постоянного мониторинга экологической ситуации в городе, внедрения новых технологий в производстве и на транспорте, позволяющих снизить отрицательное воздействие на окружающую среду, отказаться от устаревшей и опасной части производственного аппарата и транспорта. </w:t>
      </w:r>
      <w:r>
        <w:br/>
      </w:r>
      <w:r>
        <w:rPr>
          <w:rFonts w:ascii="Times New Roman"/>
          <w:b w:val="false"/>
          <w:i w:val="false"/>
          <w:color w:val="000000"/>
          <w:sz w:val="28"/>
        </w:rPr>
        <w:t>
</w:t>
      </w:r>
      <w:r>
        <w:rPr>
          <w:rFonts w:ascii="Times New Roman"/>
          <w:b w:val="false"/>
          <w:i w:val="false"/>
          <w:color w:val="000000"/>
          <w:sz w:val="28"/>
        </w:rPr>
        <w:t xml:space="preserve">
      Согласно исследованию Всемирного банка, звонок из Казахстана в США стоит в 6 раз дороже звонка из США в Казахстан. Учитывая данный факт, необходимо совершенствовать телекоммуникации, так как данный фактор является важным в развитии города Алматы, как финансового центра. Также весьма актуальным вопросом является улучшение качества и снижение стоимости услуг, предоставляемых провайдерами Интернета. </w:t>
      </w:r>
      <w:r>
        <w:br/>
      </w:r>
      <w:r>
        <w:rPr>
          <w:rFonts w:ascii="Times New Roman"/>
          <w:b w:val="false"/>
          <w:i w:val="false"/>
          <w:color w:val="000000"/>
          <w:sz w:val="28"/>
        </w:rPr>
        <w:t>
</w:t>
      </w:r>
      <w:r>
        <w:rPr>
          <w:rFonts w:ascii="Times New Roman"/>
          <w:b w:val="false"/>
          <w:i w:val="false"/>
          <w:color w:val="000000"/>
          <w:sz w:val="28"/>
        </w:rPr>
        <w:t xml:space="preserve">
      Решение всех вышеназванных проблем должно быть отражено в реализуемых акиматом города Алматы программных документах. </w:t>
      </w:r>
    </w:p>
    <w:bookmarkEnd w:id="43"/>
    <w:bookmarkStart w:name="z178" w:id="44"/>
    <w:p>
      <w:pPr>
        <w:spacing w:after="0"/>
        <w:ind w:left="0"/>
        <w:jc w:val="left"/>
      </w:pPr>
      <w:r>
        <w:rPr>
          <w:rFonts w:ascii="Times New Roman"/>
          <w:b/>
          <w:i w:val="false"/>
          <w:color w:val="000000"/>
        </w:rPr>
        <w:t xml:space="preserve"> 
3. Основные направления и механизмы реализации </w:t>
      </w:r>
    </w:p>
    <w:bookmarkEnd w:id="44"/>
    <w:bookmarkStart w:name="z179" w:id="45"/>
    <w:p>
      <w:pPr>
        <w:spacing w:after="0"/>
        <w:ind w:left="0"/>
        <w:jc w:val="both"/>
      </w:pPr>
      <w:r>
        <w:rPr>
          <w:rFonts w:ascii="Times New Roman"/>
          <w:b w:val="false"/>
          <w:i w:val="false"/>
          <w:color w:val="000000"/>
          <w:sz w:val="28"/>
        </w:rPr>
        <w:t xml:space="preserve">
      В настоящем разделе приведены основные направления достижения цели и решения поставленных задач, включая устранение сложившихся проблем в развитии фондового рынка республики и РФЦА. </w:t>
      </w:r>
      <w:r>
        <w:br/>
      </w:r>
      <w:r>
        <w:rPr>
          <w:rFonts w:ascii="Times New Roman"/>
          <w:b w:val="false"/>
          <w:i w:val="false"/>
          <w:color w:val="000000"/>
          <w:sz w:val="28"/>
        </w:rPr>
        <w:t>
</w:t>
      </w:r>
      <w:r>
        <w:rPr>
          <w:rFonts w:ascii="Times New Roman"/>
          <w:b w:val="false"/>
          <w:i w:val="false"/>
          <w:color w:val="000000"/>
          <w:sz w:val="28"/>
        </w:rPr>
        <w:t xml:space="preserve">
      Основное внимание в разделе уделено определению механизмов реализации цели и задач Плана развития, а также выявлению наиболее эффективного перечня подходов и инструментов по внедрению указанных механизмов. </w:t>
      </w:r>
      <w:r>
        <w:br/>
      </w:r>
      <w:r>
        <w:rPr>
          <w:rFonts w:ascii="Times New Roman"/>
          <w:b w:val="false"/>
          <w:i w:val="false"/>
          <w:color w:val="000000"/>
          <w:sz w:val="28"/>
        </w:rPr>
        <w:t>
</w:t>
      </w:r>
      <w:r>
        <w:rPr>
          <w:rFonts w:ascii="Times New Roman"/>
          <w:b w:val="false"/>
          <w:i w:val="false"/>
          <w:color w:val="000000"/>
          <w:sz w:val="28"/>
        </w:rPr>
        <w:t xml:space="preserve">
      С целью оздоровления ситуации на фондовом рынке и создания основ для ее эффективного функционирования в будущем АРД РФЦА в рамках Плана совместных действий Правительства, Национального Банка и АФН по стабилизации экономики и финансовой системы на 2009-2010 годы разработаны дополнительные меры по развитию фондового рынка и РФЦА. </w:t>
      </w:r>
      <w:r>
        <w:br/>
      </w:r>
      <w:r>
        <w:rPr>
          <w:rFonts w:ascii="Times New Roman"/>
          <w:b w:val="false"/>
          <w:i w:val="false"/>
          <w:color w:val="000000"/>
          <w:sz w:val="28"/>
        </w:rPr>
        <w:t>
</w:t>
      </w:r>
      <w:r>
        <w:rPr>
          <w:rFonts w:ascii="Times New Roman"/>
          <w:b w:val="false"/>
          <w:i w:val="false"/>
          <w:color w:val="000000"/>
          <w:sz w:val="28"/>
        </w:rPr>
        <w:t xml:space="preserve">
      В целях решения первого вопроса указанного Плана по стабилизации финансового сектора АРД РФЦА реализует блок мероприятий по созданию благоприятных условий для участников рынка ценных бумаг. </w:t>
      </w:r>
      <w:r>
        <w:br/>
      </w:r>
      <w:r>
        <w:rPr>
          <w:rFonts w:ascii="Times New Roman"/>
          <w:b w:val="false"/>
          <w:i w:val="false"/>
          <w:color w:val="000000"/>
          <w:sz w:val="28"/>
        </w:rPr>
        <w:t>
</w:t>
      </w:r>
      <w:r>
        <w:rPr>
          <w:rFonts w:ascii="Times New Roman"/>
          <w:b w:val="false"/>
          <w:i w:val="false"/>
          <w:color w:val="000000"/>
          <w:sz w:val="28"/>
        </w:rPr>
        <w:t xml:space="preserve">
      Для решения второго вопроса "решение проблем на рынке недвижимости" АРД РЦФА реализует мероприятия по расширению линейки финансовых инструментов. Так, например, будет активизирована работа по внедрению инструментов как REIT (акционерный инвестиционный фонд недвижимости). </w:t>
      </w:r>
      <w:r>
        <w:br/>
      </w:r>
      <w:r>
        <w:rPr>
          <w:rFonts w:ascii="Times New Roman"/>
          <w:b w:val="false"/>
          <w:i w:val="false"/>
          <w:color w:val="000000"/>
          <w:sz w:val="28"/>
        </w:rPr>
        <w:t>
</w:t>
      </w:r>
      <w:r>
        <w:rPr>
          <w:rFonts w:ascii="Times New Roman"/>
          <w:b w:val="false"/>
          <w:i w:val="false"/>
          <w:color w:val="000000"/>
          <w:sz w:val="28"/>
        </w:rPr>
        <w:t xml:space="preserve">
      Для реализации третьего направления указанного Плана "поддержка малого и среднего бизнеса" АРД РФЦА будут усовершенствованы листинговые требования, предусматривающие упрощенные условия для "Start-up" компаний. </w:t>
      </w:r>
      <w:r>
        <w:br/>
      </w:r>
      <w:r>
        <w:rPr>
          <w:rFonts w:ascii="Times New Roman"/>
          <w:b w:val="false"/>
          <w:i w:val="false"/>
          <w:color w:val="000000"/>
          <w:sz w:val="28"/>
        </w:rPr>
        <w:t>
</w:t>
      </w:r>
      <w:r>
        <w:rPr>
          <w:rFonts w:ascii="Times New Roman"/>
          <w:b w:val="false"/>
          <w:i w:val="false"/>
          <w:color w:val="000000"/>
          <w:sz w:val="28"/>
        </w:rPr>
        <w:t xml:space="preserve">
      В целях развития агропромышленного комплекса - четвертого направления указанного Плана будет активизирован внутренний рынок биржевой торговли сельскохозяйственными товарами. Так, например, АРД РФЦА будет создана товарная биржа. </w:t>
      </w:r>
      <w:r>
        <w:br/>
      </w:r>
      <w:r>
        <w:rPr>
          <w:rFonts w:ascii="Times New Roman"/>
          <w:b w:val="false"/>
          <w:i w:val="false"/>
          <w:color w:val="000000"/>
          <w:sz w:val="28"/>
        </w:rPr>
        <w:t>
</w:t>
      </w:r>
      <w:r>
        <w:rPr>
          <w:rFonts w:ascii="Times New Roman"/>
          <w:b w:val="false"/>
          <w:i w:val="false"/>
          <w:color w:val="000000"/>
          <w:sz w:val="28"/>
        </w:rPr>
        <w:t xml:space="preserve">
      Для реализации пятого направления Плана "реализация инновационных, индустриальных и инфраструктурных проектов" - предусмотрен выпуск инфраструктурных облигаций, а также совершенствование механизма государственно-частного партнерства. </w:t>
      </w:r>
    </w:p>
    <w:bookmarkEnd w:id="45"/>
    <w:bookmarkStart w:name="z187" w:id="46"/>
    <w:p>
      <w:pPr>
        <w:spacing w:after="0"/>
        <w:ind w:left="0"/>
        <w:jc w:val="left"/>
      </w:pPr>
      <w:r>
        <w:rPr>
          <w:rFonts w:ascii="Times New Roman"/>
          <w:b/>
          <w:i w:val="false"/>
          <w:color w:val="000000"/>
        </w:rPr>
        <w:t xml:space="preserve"> 
Законодательное регулирование </w:t>
      </w:r>
    </w:p>
    <w:bookmarkEnd w:id="46"/>
    <w:bookmarkStart w:name="z188" w:id="47"/>
    <w:p>
      <w:pPr>
        <w:spacing w:after="0"/>
        <w:ind w:left="0"/>
        <w:jc w:val="both"/>
      </w:pPr>
      <w:r>
        <w:rPr>
          <w:rFonts w:ascii="Times New Roman"/>
          <w:b w:val="false"/>
          <w:i w:val="false"/>
          <w:color w:val="000000"/>
          <w:sz w:val="28"/>
        </w:rPr>
        <w:t>
      В настоящее время в Казахстане в основном создана необходимая нормативная правовая база для функционирования рынка ценных бумаг. Законодательство Республики Казахстан о рынке ценных бумаг состоит из </w:t>
      </w:r>
      <w:r>
        <w:rPr>
          <w:rFonts w:ascii="Times New Roman"/>
          <w:b w:val="false"/>
          <w:i w:val="false"/>
          <w:color w:val="000000"/>
          <w:sz w:val="28"/>
        </w:rPr>
        <w:t xml:space="preserve">Гражданского кодекса </w:t>
      </w:r>
      <w:r>
        <w:rPr>
          <w:rFonts w:ascii="Times New Roman"/>
          <w:b w:val="false"/>
          <w:i w:val="false"/>
          <w:color w:val="000000"/>
          <w:sz w:val="28"/>
        </w:rPr>
        <w:t>Республики Казахстан, а также ряда специальных Законов Республики Казахстан: от 2 июля 2003 года " </w:t>
      </w:r>
      <w:r>
        <w:rPr>
          <w:rFonts w:ascii="Times New Roman"/>
          <w:b w:val="false"/>
          <w:i w:val="false"/>
          <w:color w:val="000000"/>
          <w:sz w:val="28"/>
        </w:rPr>
        <w:t xml:space="preserve">О рынке ценных бумаг </w:t>
      </w:r>
      <w:r>
        <w:rPr>
          <w:rFonts w:ascii="Times New Roman"/>
          <w:b w:val="false"/>
          <w:i w:val="false"/>
          <w:color w:val="000000"/>
          <w:sz w:val="28"/>
        </w:rPr>
        <w:t>" (далее - Закон Республики Казахстан "О рынке ценных бумаг"), от 7 июля 2004 года " </w:t>
      </w:r>
      <w:r>
        <w:rPr>
          <w:rFonts w:ascii="Times New Roman"/>
          <w:b w:val="false"/>
          <w:i w:val="false"/>
          <w:color w:val="000000"/>
          <w:sz w:val="28"/>
        </w:rPr>
        <w:t xml:space="preserve">Об инвестиционных фондах </w:t>
      </w:r>
      <w:r>
        <w:rPr>
          <w:rFonts w:ascii="Times New Roman"/>
          <w:b w:val="false"/>
          <w:i w:val="false"/>
          <w:color w:val="000000"/>
          <w:sz w:val="28"/>
        </w:rPr>
        <w:t>", от 20 февраля 2006 года " </w:t>
      </w:r>
      <w:r>
        <w:rPr>
          <w:rFonts w:ascii="Times New Roman"/>
          <w:b w:val="false"/>
          <w:i w:val="false"/>
          <w:color w:val="000000"/>
          <w:sz w:val="28"/>
        </w:rPr>
        <w:t xml:space="preserve">О секьюритизации </w:t>
      </w:r>
      <w:r>
        <w:rPr>
          <w:rFonts w:ascii="Times New Roman"/>
          <w:b w:val="false"/>
          <w:i w:val="false"/>
          <w:color w:val="000000"/>
          <w:sz w:val="28"/>
        </w:rPr>
        <w:t>", от 31 августа 1995 года " </w:t>
      </w:r>
      <w:r>
        <w:rPr>
          <w:rFonts w:ascii="Times New Roman"/>
          <w:b w:val="false"/>
          <w:i w:val="false"/>
          <w:color w:val="000000"/>
          <w:sz w:val="28"/>
        </w:rPr>
        <w:t xml:space="preserve">О банках и банковской деятельности в Республике Казахстан </w:t>
      </w:r>
      <w:r>
        <w:rPr>
          <w:rFonts w:ascii="Times New Roman"/>
          <w:b w:val="false"/>
          <w:i w:val="false"/>
          <w:color w:val="000000"/>
          <w:sz w:val="28"/>
        </w:rPr>
        <w:t>", от 18 декабря 2000 года " </w:t>
      </w:r>
      <w:r>
        <w:rPr>
          <w:rFonts w:ascii="Times New Roman"/>
          <w:b w:val="false"/>
          <w:i w:val="false"/>
          <w:color w:val="000000"/>
          <w:sz w:val="28"/>
        </w:rPr>
        <w:t xml:space="preserve">О страховой деятельности в Республике Казахстан </w:t>
      </w:r>
      <w:r>
        <w:rPr>
          <w:rFonts w:ascii="Times New Roman"/>
          <w:b w:val="false"/>
          <w:i w:val="false"/>
          <w:color w:val="000000"/>
          <w:sz w:val="28"/>
        </w:rPr>
        <w:t>", от 20 июня 1997 года " </w:t>
      </w:r>
      <w:r>
        <w:rPr>
          <w:rFonts w:ascii="Times New Roman"/>
          <w:b w:val="false"/>
          <w:i w:val="false"/>
          <w:color w:val="000000"/>
          <w:sz w:val="28"/>
        </w:rPr>
        <w:t xml:space="preserve">О пенсионном обеспечении в Республике Казахстан </w:t>
      </w:r>
      <w:r>
        <w:rPr>
          <w:rFonts w:ascii="Times New Roman"/>
          <w:b w:val="false"/>
          <w:i w:val="false"/>
          <w:color w:val="000000"/>
          <w:sz w:val="28"/>
        </w:rPr>
        <w:t>", от 4 июля 2003 года " </w:t>
      </w:r>
      <w:r>
        <w:rPr>
          <w:rFonts w:ascii="Times New Roman"/>
          <w:b w:val="false"/>
          <w:i w:val="false"/>
          <w:color w:val="000000"/>
          <w:sz w:val="28"/>
        </w:rPr>
        <w:t xml:space="preserve">О государственном регулировании и надзоре финансового рынка и финансовых организаций </w:t>
      </w:r>
      <w:r>
        <w:rPr>
          <w:rFonts w:ascii="Times New Roman"/>
          <w:b w:val="false"/>
          <w:i w:val="false"/>
          <w:color w:val="000000"/>
          <w:sz w:val="28"/>
        </w:rPr>
        <w:t>", " </w:t>
      </w:r>
      <w:r>
        <w:rPr>
          <w:rFonts w:ascii="Times New Roman"/>
          <w:b w:val="false"/>
          <w:i w:val="false"/>
          <w:color w:val="000000"/>
          <w:sz w:val="28"/>
        </w:rPr>
        <w:t xml:space="preserve">О региональном финансовом центре города Алматы </w:t>
      </w:r>
      <w:r>
        <w:rPr>
          <w:rFonts w:ascii="Times New Roman"/>
          <w:b w:val="false"/>
          <w:i w:val="false"/>
          <w:color w:val="000000"/>
          <w:sz w:val="28"/>
        </w:rPr>
        <w:t xml:space="preserve">" и иных нормативных правовых актов Республики Казахстан. </w:t>
      </w:r>
    </w:p>
    <w:bookmarkEnd w:id="47"/>
    <w:bookmarkStart w:name="z189" w:id="48"/>
    <w:p>
      <w:pPr>
        <w:spacing w:after="0"/>
        <w:ind w:left="0"/>
        <w:jc w:val="left"/>
      </w:pPr>
      <w:r>
        <w:rPr>
          <w:rFonts w:ascii="Times New Roman"/>
          <w:b/>
          <w:i w:val="false"/>
          <w:color w:val="000000"/>
        </w:rPr>
        <w:t xml:space="preserve"> 
3.1. Создание благоприятных условий для участников </w:t>
      </w:r>
      <w:r>
        <w:br/>
      </w:r>
      <w:r>
        <w:rPr>
          <w:rFonts w:ascii="Times New Roman"/>
          <w:b/>
          <w:i w:val="false"/>
          <w:color w:val="000000"/>
        </w:rPr>
        <w:t xml:space="preserve">
рынка ценных бумаг </w:t>
      </w:r>
    </w:p>
    <w:bookmarkEnd w:id="48"/>
    <w:bookmarkStart w:name="z190" w:id="49"/>
    <w:p>
      <w:pPr>
        <w:spacing w:after="0"/>
        <w:ind w:left="0"/>
        <w:jc w:val="left"/>
      </w:pPr>
      <w:r>
        <w:rPr>
          <w:rFonts w:ascii="Times New Roman"/>
          <w:b/>
          <w:i w:val="false"/>
          <w:color w:val="000000"/>
        </w:rPr>
        <w:t xml:space="preserve"> 
Основные мероприятия по развитию фондового рынка </w:t>
      </w:r>
    </w:p>
    <w:bookmarkEnd w:id="49"/>
    <w:bookmarkStart w:name="z191" w:id="50"/>
    <w:p>
      <w:pPr>
        <w:spacing w:after="0"/>
        <w:ind w:left="0"/>
        <w:jc w:val="both"/>
      </w:pPr>
      <w:r>
        <w:rPr>
          <w:rFonts w:ascii="Times New Roman"/>
          <w:b w:val="false"/>
          <w:i w:val="false"/>
          <w:color w:val="000000"/>
          <w:sz w:val="28"/>
        </w:rPr>
        <w:t xml:space="preserve">
      Будут реализованы следующие основные мероприятия по развитию фондового рынка республики: </w:t>
      </w:r>
      <w:r>
        <w:br/>
      </w:r>
      <w:r>
        <w:rPr>
          <w:rFonts w:ascii="Times New Roman"/>
          <w:b w:val="false"/>
          <w:i w:val="false"/>
          <w:color w:val="000000"/>
          <w:sz w:val="28"/>
        </w:rPr>
        <w:t>
</w:t>
      </w:r>
      <w:r>
        <w:rPr>
          <w:rFonts w:ascii="Times New Roman"/>
          <w:b w:val="false"/>
          <w:i w:val="false"/>
          <w:color w:val="000000"/>
          <w:sz w:val="28"/>
        </w:rPr>
        <w:t xml:space="preserve">
      проведение модернизации действующих на фондовом рынке технологий организации торгов в целях обеспечения полной автоматизации торгов с учетом современных требований; </w:t>
      </w:r>
      <w:r>
        <w:br/>
      </w:r>
      <w:r>
        <w:rPr>
          <w:rFonts w:ascii="Times New Roman"/>
          <w:b w:val="false"/>
          <w:i w:val="false"/>
          <w:color w:val="000000"/>
          <w:sz w:val="28"/>
        </w:rPr>
        <w:t>
</w:t>
      </w:r>
      <w:r>
        <w:rPr>
          <w:rFonts w:ascii="Times New Roman"/>
          <w:b w:val="false"/>
          <w:i w:val="false"/>
          <w:color w:val="000000"/>
          <w:sz w:val="28"/>
        </w:rPr>
        <w:t xml:space="preserve">
      формирование надежной системы гарантированности расчетов, направленной на снижение риска неисполнения участниками торгов своих обязательств и позволяющей завершить расчеты со всеми добросовестными участниками в случае неисполнения кем-либо своих обязательств по заключенной сделке; </w:t>
      </w:r>
      <w:r>
        <w:br/>
      </w:r>
      <w:r>
        <w:rPr>
          <w:rFonts w:ascii="Times New Roman"/>
          <w:b w:val="false"/>
          <w:i w:val="false"/>
          <w:color w:val="000000"/>
          <w:sz w:val="28"/>
        </w:rPr>
        <w:t>
</w:t>
      </w:r>
      <w:r>
        <w:rPr>
          <w:rFonts w:ascii="Times New Roman"/>
          <w:b w:val="false"/>
          <w:i w:val="false"/>
          <w:color w:val="000000"/>
          <w:sz w:val="28"/>
        </w:rPr>
        <w:t xml:space="preserve">
      внедрение системы нетто-расчетов на фондовом рынке, направленной на уменьшение обязательств участников торгов путем их зачета и снижение требований к размеру средств, предварительно резервируемых участниками торгов в системе гарантированности расчетов; </w:t>
      </w:r>
      <w:r>
        <w:br/>
      </w:r>
      <w:r>
        <w:rPr>
          <w:rFonts w:ascii="Times New Roman"/>
          <w:b w:val="false"/>
          <w:i w:val="false"/>
          <w:color w:val="000000"/>
          <w:sz w:val="28"/>
        </w:rPr>
        <w:t>
</w:t>
      </w:r>
      <w:r>
        <w:rPr>
          <w:rFonts w:ascii="Times New Roman"/>
          <w:b w:val="false"/>
          <w:i w:val="false"/>
          <w:color w:val="000000"/>
          <w:sz w:val="28"/>
        </w:rPr>
        <w:t xml:space="preserve">
      переход на централизованный клиринг с созданием специализированной организации - Клиринговой палаты; </w:t>
      </w:r>
      <w:r>
        <w:br/>
      </w:r>
      <w:r>
        <w:rPr>
          <w:rFonts w:ascii="Times New Roman"/>
          <w:b w:val="false"/>
          <w:i w:val="false"/>
          <w:color w:val="000000"/>
          <w:sz w:val="28"/>
        </w:rPr>
        <w:t>
</w:t>
      </w:r>
      <w:r>
        <w:rPr>
          <w:rFonts w:ascii="Times New Roman"/>
          <w:b w:val="false"/>
          <w:i w:val="false"/>
          <w:color w:val="000000"/>
          <w:sz w:val="28"/>
        </w:rPr>
        <w:t xml:space="preserve">
      развитие Центрального депозитария и полная автоматизация его деятельности; </w:t>
      </w:r>
      <w:r>
        <w:br/>
      </w:r>
      <w:r>
        <w:rPr>
          <w:rFonts w:ascii="Times New Roman"/>
          <w:b w:val="false"/>
          <w:i w:val="false"/>
          <w:color w:val="000000"/>
          <w:sz w:val="28"/>
        </w:rPr>
        <w:t>
</w:t>
      </w:r>
      <w:r>
        <w:rPr>
          <w:rFonts w:ascii="Times New Roman"/>
          <w:b w:val="false"/>
          <w:i w:val="false"/>
          <w:color w:val="000000"/>
          <w:sz w:val="28"/>
        </w:rPr>
        <w:t xml:space="preserve">
      организация маркетинговой работы организатора торгов по привлечению потенциальных казахстанских и иностранных эмитентов для размещения ценных бумаг на отечественном фондовом рынке; </w:t>
      </w:r>
      <w:r>
        <w:br/>
      </w:r>
      <w:r>
        <w:rPr>
          <w:rFonts w:ascii="Times New Roman"/>
          <w:b w:val="false"/>
          <w:i w:val="false"/>
          <w:color w:val="000000"/>
          <w:sz w:val="28"/>
        </w:rPr>
        <w:t>
</w:t>
      </w:r>
      <w:r>
        <w:rPr>
          <w:rFonts w:ascii="Times New Roman"/>
          <w:b w:val="false"/>
          <w:i w:val="false"/>
          <w:color w:val="000000"/>
          <w:sz w:val="28"/>
        </w:rPr>
        <w:t xml:space="preserve">
      позиционирование организатора торгов Казахстана среди стран региона, в том числе посредством возможного приобретения доли участия в других фондовых биржах, подписания соглашений, унификации внутренней документации; </w:t>
      </w:r>
      <w:r>
        <w:br/>
      </w:r>
      <w:r>
        <w:rPr>
          <w:rFonts w:ascii="Times New Roman"/>
          <w:b w:val="false"/>
          <w:i w:val="false"/>
          <w:color w:val="000000"/>
          <w:sz w:val="28"/>
        </w:rPr>
        <w:t>
</w:t>
      </w:r>
      <w:r>
        <w:rPr>
          <w:rFonts w:ascii="Times New Roman"/>
          <w:b w:val="false"/>
          <w:i w:val="false"/>
          <w:color w:val="000000"/>
          <w:sz w:val="28"/>
        </w:rPr>
        <w:t xml:space="preserve">
      вовлечение населения в процесс инвестирования на площадке организатора торгов путем проведения активной информационной и маркетинговой работы, демонстрационных биржевых игр, организации доступа и условий для осуществления инвестиций населения на фондовом рынке; </w:t>
      </w:r>
      <w:r>
        <w:br/>
      </w:r>
      <w:r>
        <w:rPr>
          <w:rFonts w:ascii="Times New Roman"/>
          <w:b w:val="false"/>
          <w:i w:val="false"/>
          <w:color w:val="000000"/>
          <w:sz w:val="28"/>
        </w:rPr>
        <w:t>
</w:t>
      </w:r>
      <w:r>
        <w:rPr>
          <w:rFonts w:ascii="Times New Roman"/>
          <w:b w:val="false"/>
          <w:i w:val="false"/>
          <w:color w:val="000000"/>
          <w:sz w:val="28"/>
        </w:rPr>
        <w:t xml:space="preserve">
      повышение квалификации сотрудников организатора торгов, Центрального депозитария, подготовка и повышение квалификации специалистов для рынка; </w:t>
      </w:r>
      <w:r>
        <w:br/>
      </w:r>
      <w:r>
        <w:rPr>
          <w:rFonts w:ascii="Times New Roman"/>
          <w:b w:val="false"/>
          <w:i w:val="false"/>
          <w:color w:val="000000"/>
          <w:sz w:val="28"/>
        </w:rPr>
        <w:t>
</w:t>
      </w:r>
      <w:r>
        <w:rPr>
          <w:rFonts w:ascii="Times New Roman"/>
          <w:b w:val="false"/>
          <w:i w:val="false"/>
          <w:color w:val="000000"/>
          <w:sz w:val="28"/>
        </w:rPr>
        <w:t xml:space="preserve">
      разработку и запуск новых финансовых инструментов, торгуемых на площадках организатора торгов. </w:t>
      </w:r>
    </w:p>
    <w:bookmarkEnd w:id="50"/>
    <w:bookmarkStart w:name="z202" w:id="51"/>
    <w:p>
      <w:pPr>
        <w:spacing w:after="0"/>
        <w:ind w:left="0"/>
        <w:jc w:val="left"/>
      </w:pPr>
      <w:r>
        <w:rPr>
          <w:rFonts w:ascii="Times New Roman"/>
          <w:b/>
          <w:i w:val="false"/>
          <w:color w:val="000000"/>
        </w:rPr>
        <w:t xml:space="preserve"> 
Развитие организаторов торгов </w:t>
      </w:r>
    </w:p>
    <w:bookmarkEnd w:id="51"/>
    <w:bookmarkStart w:name="z203" w:id="52"/>
    <w:p>
      <w:pPr>
        <w:spacing w:after="0"/>
        <w:ind w:left="0"/>
        <w:jc w:val="both"/>
      </w:pPr>
      <w:r>
        <w:rPr>
          <w:rFonts w:ascii="Times New Roman"/>
          <w:b w:val="false"/>
          <w:i w:val="false"/>
          <w:color w:val="000000"/>
          <w:sz w:val="28"/>
        </w:rPr>
        <w:t xml:space="preserve">
      В действующем законодательстве Казахстана отсутствует ограничение по количеству организаторов торгов. В целях реализации целого ряда важнейших государственных задач, связанных с достижением стратегической цели по формированию полноценного, эффективного фондового рынка республики и ускоренного становления РФЦА в качестве конкурентоспособного международного финансового центра, перед организатором торгов стоят актуальные задачи дальнейшего развития в качестве современной биржи, соответствующей международным принципам, стандартам и наилучшей практике работы ведущих фондовых бирж мира и обеспечивающей проведение торгов всеми стандартизированными финансовыми инструментами, в которых заинтересованы действующие и потенциальные инвесторы из Казахстана и других стран. </w:t>
      </w:r>
      <w:r>
        <w:br/>
      </w:r>
      <w:r>
        <w:rPr>
          <w:rFonts w:ascii="Times New Roman"/>
          <w:b w:val="false"/>
          <w:i w:val="false"/>
          <w:color w:val="000000"/>
          <w:sz w:val="28"/>
        </w:rPr>
        <w:t>
</w:t>
      </w:r>
      <w:r>
        <w:rPr>
          <w:rFonts w:ascii="Times New Roman"/>
          <w:b w:val="false"/>
          <w:i w:val="false"/>
          <w:color w:val="000000"/>
          <w:sz w:val="28"/>
        </w:rPr>
        <w:t xml:space="preserve">
      С учетом этого будут приняты меры по внедрению в республике международного опыта и современных технологий по организации торгов ведущих фондовых бирж мира, выход Казахстана на уровень лидеров среди международных финансовых центров Азии с современной системой организации торгов, соответствующей мировым стандартам, а также по привлечению стратегического инвестора из числа международно-признанных фондовых бирж. </w:t>
      </w:r>
      <w:r>
        <w:br/>
      </w:r>
      <w:r>
        <w:rPr>
          <w:rFonts w:ascii="Times New Roman"/>
          <w:b w:val="false"/>
          <w:i w:val="false"/>
          <w:color w:val="000000"/>
          <w:sz w:val="28"/>
        </w:rPr>
        <w:t>
</w:t>
      </w:r>
      <w:r>
        <w:rPr>
          <w:rFonts w:ascii="Times New Roman"/>
          <w:b w:val="false"/>
          <w:i w:val="false"/>
          <w:color w:val="000000"/>
          <w:sz w:val="28"/>
        </w:rPr>
        <w:t xml:space="preserve">
      Также планируется установление иных требований к организаторам торгов для формирования в Казахстане эффективного фондового рынка, открытого для эмитентов и инвесторов разных стран. Данные требования должны включать: </w:t>
      </w:r>
      <w:r>
        <w:br/>
      </w:r>
      <w:r>
        <w:rPr>
          <w:rFonts w:ascii="Times New Roman"/>
          <w:b w:val="false"/>
          <w:i w:val="false"/>
          <w:color w:val="000000"/>
          <w:sz w:val="28"/>
        </w:rPr>
        <w:t>
</w:t>
      </w:r>
      <w:r>
        <w:rPr>
          <w:rFonts w:ascii="Times New Roman"/>
          <w:b w:val="false"/>
          <w:i w:val="false"/>
          <w:color w:val="000000"/>
          <w:sz w:val="28"/>
        </w:rPr>
        <w:t xml:space="preserve">
      значительное повышение требований к членам организаторов торгов по капиталу, соблюдению платежной дисциплины; </w:t>
      </w:r>
      <w:r>
        <w:br/>
      </w:r>
      <w:r>
        <w:rPr>
          <w:rFonts w:ascii="Times New Roman"/>
          <w:b w:val="false"/>
          <w:i w:val="false"/>
          <w:color w:val="000000"/>
          <w:sz w:val="28"/>
        </w:rPr>
        <w:t>
</w:t>
      </w:r>
      <w:r>
        <w:rPr>
          <w:rFonts w:ascii="Times New Roman"/>
          <w:b w:val="false"/>
          <w:i w:val="false"/>
          <w:color w:val="000000"/>
          <w:sz w:val="28"/>
        </w:rPr>
        <w:t xml:space="preserve">
      совершенствование системы управления рисками организатора торгов, в том числе путем повышения требований в отношении системы подтверждения сделок с ценными бумагами; </w:t>
      </w:r>
      <w:r>
        <w:br/>
      </w:r>
      <w:r>
        <w:rPr>
          <w:rFonts w:ascii="Times New Roman"/>
          <w:b w:val="false"/>
          <w:i w:val="false"/>
          <w:color w:val="000000"/>
          <w:sz w:val="28"/>
        </w:rPr>
        <w:t>
</w:t>
      </w:r>
      <w:r>
        <w:rPr>
          <w:rFonts w:ascii="Times New Roman"/>
          <w:b w:val="false"/>
          <w:i w:val="false"/>
          <w:color w:val="000000"/>
          <w:sz w:val="28"/>
        </w:rPr>
        <w:t xml:space="preserve">
      изменение требований к проведению расчетов по сделкам и листинговым процедурам; </w:t>
      </w:r>
      <w:r>
        <w:br/>
      </w:r>
      <w:r>
        <w:rPr>
          <w:rFonts w:ascii="Times New Roman"/>
          <w:b w:val="false"/>
          <w:i w:val="false"/>
          <w:color w:val="000000"/>
          <w:sz w:val="28"/>
        </w:rPr>
        <w:t>
</w:t>
      </w:r>
      <w:r>
        <w:rPr>
          <w:rFonts w:ascii="Times New Roman"/>
          <w:b w:val="false"/>
          <w:i w:val="false"/>
          <w:color w:val="000000"/>
          <w:sz w:val="28"/>
        </w:rPr>
        <w:t xml:space="preserve">
      повышение требований к уровню раскрытия информации эмитентами ценных бумаг; </w:t>
      </w:r>
      <w:r>
        <w:br/>
      </w:r>
      <w:r>
        <w:rPr>
          <w:rFonts w:ascii="Times New Roman"/>
          <w:b w:val="false"/>
          <w:i w:val="false"/>
          <w:color w:val="000000"/>
          <w:sz w:val="28"/>
        </w:rPr>
        <w:t>
</w:t>
      </w:r>
      <w:r>
        <w:rPr>
          <w:rFonts w:ascii="Times New Roman"/>
          <w:b w:val="false"/>
          <w:i w:val="false"/>
          <w:color w:val="000000"/>
          <w:sz w:val="28"/>
        </w:rPr>
        <w:t xml:space="preserve">
      соответствующее изменение требований к методам проведения торгов; </w:t>
      </w:r>
      <w:r>
        <w:br/>
      </w:r>
      <w:r>
        <w:rPr>
          <w:rFonts w:ascii="Times New Roman"/>
          <w:b w:val="false"/>
          <w:i w:val="false"/>
          <w:color w:val="000000"/>
          <w:sz w:val="28"/>
        </w:rPr>
        <w:t>
</w:t>
      </w:r>
      <w:r>
        <w:rPr>
          <w:rFonts w:ascii="Times New Roman"/>
          <w:b w:val="false"/>
          <w:i w:val="false"/>
          <w:color w:val="000000"/>
          <w:sz w:val="28"/>
        </w:rPr>
        <w:t xml:space="preserve">
      осуществление инвестиций в программно-технический комплекс организаторов торгов. </w:t>
      </w:r>
      <w:r>
        <w:br/>
      </w:r>
      <w:r>
        <w:rPr>
          <w:rFonts w:ascii="Times New Roman"/>
          <w:b w:val="false"/>
          <w:i w:val="false"/>
          <w:color w:val="000000"/>
          <w:sz w:val="28"/>
        </w:rPr>
        <w:t>
</w:t>
      </w:r>
      <w:r>
        <w:rPr>
          <w:rFonts w:ascii="Times New Roman"/>
          <w:b w:val="false"/>
          <w:i w:val="false"/>
          <w:color w:val="000000"/>
          <w:sz w:val="28"/>
        </w:rPr>
        <w:t xml:space="preserve">
      С учетом этого, следует решить следующие задачи: </w:t>
      </w:r>
      <w:r>
        <w:br/>
      </w:r>
      <w:r>
        <w:rPr>
          <w:rFonts w:ascii="Times New Roman"/>
          <w:b w:val="false"/>
          <w:i w:val="false"/>
          <w:color w:val="000000"/>
          <w:sz w:val="28"/>
        </w:rPr>
        <w:t>
</w:t>
      </w:r>
      <w:r>
        <w:rPr>
          <w:rFonts w:ascii="Times New Roman"/>
          <w:b w:val="false"/>
          <w:i w:val="false"/>
          <w:color w:val="000000"/>
          <w:sz w:val="28"/>
        </w:rPr>
        <w:t xml:space="preserve">
      обеспечить полную компьютеризацию работы организатора торгов посредством внедрения комплексного программно-технического обеспечения, соответствующего потребностям рынка на средне- и долгосрочную перспективу; </w:t>
      </w:r>
      <w:r>
        <w:br/>
      </w:r>
      <w:r>
        <w:rPr>
          <w:rFonts w:ascii="Times New Roman"/>
          <w:b w:val="false"/>
          <w:i w:val="false"/>
          <w:color w:val="000000"/>
          <w:sz w:val="28"/>
        </w:rPr>
        <w:t>
</w:t>
      </w:r>
      <w:r>
        <w:rPr>
          <w:rFonts w:ascii="Times New Roman"/>
          <w:b w:val="false"/>
          <w:i w:val="false"/>
          <w:color w:val="000000"/>
          <w:sz w:val="28"/>
        </w:rPr>
        <w:t xml:space="preserve">
      увеличить спектр финансовых инструментов, обращающихся на площадках организатора торгов; </w:t>
      </w:r>
      <w:r>
        <w:br/>
      </w:r>
      <w:r>
        <w:rPr>
          <w:rFonts w:ascii="Times New Roman"/>
          <w:b w:val="false"/>
          <w:i w:val="false"/>
          <w:color w:val="000000"/>
          <w:sz w:val="28"/>
        </w:rPr>
        <w:t>
</w:t>
      </w:r>
      <w:r>
        <w:rPr>
          <w:rFonts w:ascii="Times New Roman"/>
          <w:b w:val="false"/>
          <w:i w:val="false"/>
          <w:color w:val="000000"/>
          <w:sz w:val="28"/>
        </w:rPr>
        <w:t xml:space="preserve">
      совершенствовать правила торговли производными финансовыми инструментами; </w:t>
      </w:r>
      <w:r>
        <w:br/>
      </w:r>
      <w:r>
        <w:rPr>
          <w:rFonts w:ascii="Times New Roman"/>
          <w:b w:val="false"/>
          <w:i w:val="false"/>
          <w:color w:val="000000"/>
          <w:sz w:val="28"/>
        </w:rPr>
        <w:t>
</w:t>
      </w:r>
      <w:r>
        <w:rPr>
          <w:rFonts w:ascii="Times New Roman"/>
          <w:b w:val="false"/>
          <w:i w:val="false"/>
          <w:color w:val="000000"/>
          <w:sz w:val="28"/>
        </w:rPr>
        <w:t xml:space="preserve">
      обеспечить доступность и конкурентоспособность тарифов на услуги, представляемые организатором торгов; </w:t>
      </w:r>
      <w:r>
        <w:br/>
      </w:r>
      <w:r>
        <w:rPr>
          <w:rFonts w:ascii="Times New Roman"/>
          <w:b w:val="false"/>
          <w:i w:val="false"/>
          <w:color w:val="000000"/>
          <w:sz w:val="28"/>
        </w:rPr>
        <w:t>
</w:t>
      </w:r>
      <w:r>
        <w:rPr>
          <w:rFonts w:ascii="Times New Roman"/>
          <w:b w:val="false"/>
          <w:i w:val="false"/>
          <w:color w:val="000000"/>
          <w:sz w:val="28"/>
        </w:rPr>
        <w:t xml:space="preserve">
      внедрить систему нетто-расчетов при торговле ценными бумагами; </w:t>
      </w:r>
      <w:r>
        <w:br/>
      </w:r>
      <w:r>
        <w:rPr>
          <w:rFonts w:ascii="Times New Roman"/>
          <w:b w:val="false"/>
          <w:i w:val="false"/>
          <w:color w:val="000000"/>
          <w:sz w:val="28"/>
        </w:rPr>
        <w:t>
</w:t>
      </w:r>
      <w:r>
        <w:rPr>
          <w:rFonts w:ascii="Times New Roman"/>
          <w:b w:val="false"/>
          <w:i w:val="false"/>
          <w:color w:val="000000"/>
          <w:sz w:val="28"/>
        </w:rPr>
        <w:t xml:space="preserve">
      осуществить переход от действующей системы расчетов, основанной на схеме Т+0, к международным стандартам расчетов со сроком расчетов, не превышающим Т+3. </w:t>
      </w:r>
      <w:r>
        <w:br/>
      </w:r>
      <w:r>
        <w:rPr>
          <w:rFonts w:ascii="Times New Roman"/>
          <w:b w:val="false"/>
          <w:i w:val="false"/>
          <w:color w:val="000000"/>
          <w:sz w:val="28"/>
        </w:rPr>
        <w:t>
</w:t>
      </w:r>
      <w:r>
        <w:rPr>
          <w:rFonts w:ascii="Times New Roman"/>
          <w:b w:val="false"/>
          <w:i w:val="false"/>
          <w:color w:val="000000"/>
          <w:sz w:val="28"/>
        </w:rPr>
        <w:t xml:space="preserve">
      Одним из рабочих языков, используемых организаторами торгов, должен быть английский язык, и часть делопроизводства должно обязательно осуществляться на английском языке. </w:t>
      </w:r>
    </w:p>
    <w:bookmarkEnd w:id="52"/>
    <w:bookmarkStart w:name="z220" w:id="53"/>
    <w:p>
      <w:pPr>
        <w:spacing w:after="0"/>
        <w:ind w:left="0"/>
        <w:jc w:val="left"/>
      </w:pPr>
      <w:r>
        <w:rPr>
          <w:rFonts w:ascii="Times New Roman"/>
          <w:b/>
          <w:i w:val="false"/>
          <w:color w:val="000000"/>
        </w:rPr>
        <w:t xml:space="preserve"> 
Развитие Центрального депозитария </w:t>
      </w:r>
    </w:p>
    <w:bookmarkEnd w:id="53"/>
    <w:bookmarkStart w:name="z221" w:id="54"/>
    <w:p>
      <w:pPr>
        <w:spacing w:after="0"/>
        <w:ind w:left="0"/>
        <w:jc w:val="both"/>
      </w:pPr>
      <w:r>
        <w:rPr>
          <w:rFonts w:ascii="Times New Roman"/>
          <w:b w:val="false"/>
          <w:i w:val="false"/>
          <w:color w:val="000000"/>
          <w:sz w:val="28"/>
        </w:rPr>
        <w:t xml:space="preserve">
      Центральный депозитарий является единственным депозитарием ценных бумаг в Республике Казахстан и является уполномоченным депозитарием по обслуживанию ценных бумаг, эмитируемых Министерством финансов и Национальным Банком. Сложившийся факт, что в республике действует один центральный депозитарий, осуществляющий весь спектр услуг депозитария для профессиональных участников рынка ценных бумаг, является положительным для казахстанского фондового рынка. </w:t>
      </w:r>
      <w:r>
        <w:br/>
      </w:r>
      <w:r>
        <w:rPr>
          <w:rFonts w:ascii="Times New Roman"/>
          <w:b w:val="false"/>
          <w:i w:val="false"/>
          <w:color w:val="000000"/>
          <w:sz w:val="28"/>
        </w:rPr>
        <w:t>
</w:t>
      </w:r>
      <w:r>
        <w:rPr>
          <w:rFonts w:ascii="Times New Roman"/>
          <w:b w:val="false"/>
          <w:i w:val="false"/>
          <w:color w:val="000000"/>
          <w:sz w:val="28"/>
        </w:rPr>
        <w:t xml:space="preserve">
      Однако для дальнейшего развития деятельности Центрального депозитария в соответствии с международными требованиями будут внедрены международные принципы и стандарты деятельности по оказанию стандартных услуг центрального депозитария, принятых на рынках развитых стран. В частности, будут обеспечены соответствие законодательства рекомендациям "Группы тридцати" (G30), "Группы Джиованнини", включая законодательное внедрение международной нумерации финансовых инструментов (ISIN, CFI), требования гарантии системы поставки против платежа (DVP) и прочее, а также Рекомендаций 2000 от Международной ассоциации по вопросам обслуживания ценных бумаг (ISSA). </w:t>
      </w:r>
      <w:r>
        <w:br/>
      </w:r>
      <w:r>
        <w:rPr>
          <w:rFonts w:ascii="Times New Roman"/>
          <w:b w:val="false"/>
          <w:i w:val="false"/>
          <w:color w:val="000000"/>
          <w:sz w:val="28"/>
        </w:rPr>
        <w:t>
</w:t>
      </w:r>
      <w:r>
        <w:rPr>
          <w:rFonts w:ascii="Times New Roman"/>
          <w:b w:val="false"/>
          <w:i w:val="false"/>
          <w:color w:val="000000"/>
          <w:sz w:val="28"/>
        </w:rPr>
        <w:t xml:space="preserve">
      С учетом международного опыта организации работы центральных депозитариев в разных странах, а также, принимая во внимание тот факт, что Центральный депозитарий в Казахстане является некоммерческой организацией, будет сохранено государственное владение акциями Центрального депозитария в лице Национального Банка. При этом будет проработан вопрос по привлечению юридического лица с государственным участием в состав акционеров Центрального депозитария в качестве крупного акционера. </w:t>
      </w:r>
      <w:r>
        <w:br/>
      </w:r>
      <w:r>
        <w:rPr>
          <w:rFonts w:ascii="Times New Roman"/>
          <w:b w:val="false"/>
          <w:i w:val="false"/>
          <w:color w:val="000000"/>
          <w:sz w:val="28"/>
        </w:rPr>
        <w:t>
</w:t>
      </w:r>
      <w:r>
        <w:rPr>
          <w:rFonts w:ascii="Times New Roman"/>
          <w:b w:val="false"/>
          <w:i w:val="false"/>
          <w:color w:val="000000"/>
          <w:sz w:val="28"/>
        </w:rPr>
        <w:t xml:space="preserve">
      Реализация данных мероприятий является важным для дальнейшего стратегического развития Центрального депозитария в качестве одного из ключевых инфраструктурных институтов фондового рынка и придания ему статуса государственной организации, занимающей "нейтральную" позицию в отношении всех участников рынка, включая организаторов торгов. </w:t>
      </w:r>
      <w:r>
        <w:br/>
      </w:r>
      <w:r>
        <w:rPr>
          <w:rFonts w:ascii="Times New Roman"/>
          <w:b w:val="false"/>
          <w:i w:val="false"/>
          <w:color w:val="000000"/>
          <w:sz w:val="28"/>
        </w:rPr>
        <w:t>
</w:t>
      </w:r>
      <w:r>
        <w:rPr>
          <w:rFonts w:ascii="Times New Roman"/>
          <w:b w:val="false"/>
          <w:i w:val="false"/>
          <w:color w:val="000000"/>
          <w:sz w:val="28"/>
        </w:rPr>
        <w:t xml:space="preserve">
      В целях повышения уровня работы Центрального депозитария также будут решены следующие задачи, препятствующие эффективному и полноценному взаимодействию Центрального депозитария с ведущими мировыми депозитариями: </w:t>
      </w:r>
      <w:r>
        <w:br/>
      </w:r>
      <w:r>
        <w:rPr>
          <w:rFonts w:ascii="Times New Roman"/>
          <w:b w:val="false"/>
          <w:i w:val="false"/>
          <w:color w:val="000000"/>
          <w:sz w:val="28"/>
        </w:rPr>
        <w:t>
</w:t>
      </w:r>
      <w:r>
        <w:rPr>
          <w:rFonts w:ascii="Times New Roman"/>
          <w:b w:val="false"/>
          <w:i w:val="false"/>
          <w:color w:val="000000"/>
          <w:sz w:val="28"/>
        </w:rPr>
        <w:t xml:space="preserve">
      разработать и принять на общем собрании акционеров Центрального депозитария долгосрочный Стратегический план развития его деятельности, а также утвердить конкретный план мероприятий по его реализации, включая приведение деятельности Центрального депозитария в соответствие с международными стандартами; </w:t>
      </w:r>
      <w:r>
        <w:br/>
      </w:r>
      <w:r>
        <w:rPr>
          <w:rFonts w:ascii="Times New Roman"/>
          <w:b w:val="false"/>
          <w:i w:val="false"/>
          <w:color w:val="000000"/>
          <w:sz w:val="28"/>
        </w:rPr>
        <w:t>
</w:t>
      </w:r>
      <w:r>
        <w:rPr>
          <w:rFonts w:ascii="Times New Roman"/>
          <w:b w:val="false"/>
          <w:i w:val="false"/>
          <w:color w:val="000000"/>
          <w:sz w:val="28"/>
        </w:rPr>
        <w:t xml:space="preserve">
      обеспечить полную компьютеризацию работы Центрального депозитария посредством внедрения комплексного программно-технического обеспечения, соответствующего потребностям рынка на средне- и долгосрочную перспективу; </w:t>
      </w:r>
      <w:r>
        <w:br/>
      </w:r>
      <w:r>
        <w:rPr>
          <w:rFonts w:ascii="Times New Roman"/>
          <w:b w:val="false"/>
          <w:i w:val="false"/>
          <w:color w:val="000000"/>
          <w:sz w:val="28"/>
        </w:rPr>
        <w:t>
</w:t>
      </w:r>
      <w:r>
        <w:rPr>
          <w:rFonts w:ascii="Times New Roman"/>
          <w:b w:val="false"/>
          <w:i w:val="false"/>
          <w:color w:val="000000"/>
          <w:sz w:val="28"/>
        </w:rPr>
        <w:t xml:space="preserve">
      стандартизировать и внедрить полную автоматизацию документооборота Центрального депозитария по регистрации прав собственности на ценные бумаги (организация электронного документооборота с регистраторами); </w:t>
      </w:r>
      <w:r>
        <w:br/>
      </w:r>
      <w:r>
        <w:rPr>
          <w:rFonts w:ascii="Times New Roman"/>
          <w:b w:val="false"/>
          <w:i w:val="false"/>
          <w:color w:val="000000"/>
          <w:sz w:val="28"/>
        </w:rPr>
        <w:t>
</w:t>
      </w:r>
      <w:r>
        <w:rPr>
          <w:rFonts w:ascii="Times New Roman"/>
          <w:b w:val="false"/>
          <w:i w:val="false"/>
          <w:color w:val="000000"/>
          <w:sz w:val="28"/>
        </w:rPr>
        <w:t xml:space="preserve">
      осуществить унификацию и полную автоматизацию принятия, сбора, обработки, хранения и передачи информации на основе международных стандартов ISO для документооборота по операциям с ценными бумагами (организация электронного документооборота с депонентами); </w:t>
      </w:r>
      <w:r>
        <w:br/>
      </w:r>
      <w:r>
        <w:rPr>
          <w:rFonts w:ascii="Times New Roman"/>
          <w:b w:val="false"/>
          <w:i w:val="false"/>
          <w:color w:val="000000"/>
          <w:sz w:val="28"/>
        </w:rPr>
        <w:t>
</w:t>
      </w:r>
      <w:r>
        <w:rPr>
          <w:rFonts w:ascii="Times New Roman"/>
          <w:b w:val="false"/>
          <w:i w:val="false"/>
          <w:color w:val="000000"/>
          <w:sz w:val="28"/>
        </w:rPr>
        <w:t xml:space="preserve">
      внедрить использование международных кодов финансовых инструментов (ISIN, CFI); </w:t>
      </w:r>
      <w:r>
        <w:br/>
      </w:r>
      <w:r>
        <w:rPr>
          <w:rFonts w:ascii="Times New Roman"/>
          <w:b w:val="false"/>
          <w:i w:val="false"/>
          <w:color w:val="000000"/>
          <w:sz w:val="28"/>
        </w:rPr>
        <w:t>
</w:t>
      </w:r>
      <w:r>
        <w:rPr>
          <w:rFonts w:ascii="Times New Roman"/>
          <w:b w:val="false"/>
          <w:i w:val="false"/>
          <w:color w:val="000000"/>
          <w:sz w:val="28"/>
        </w:rPr>
        <w:t xml:space="preserve">
      обеспечить высокую степень сохранности данных, составляющих систему реестров держателей ценных бумаг, в рамках единой системы лицевых счетов Центрального депозитария; </w:t>
      </w:r>
      <w:r>
        <w:br/>
      </w:r>
      <w:r>
        <w:rPr>
          <w:rFonts w:ascii="Times New Roman"/>
          <w:b w:val="false"/>
          <w:i w:val="false"/>
          <w:color w:val="000000"/>
          <w:sz w:val="28"/>
        </w:rPr>
        <w:t>
</w:t>
      </w:r>
      <w:r>
        <w:rPr>
          <w:rFonts w:ascii="Times New Roman"/>
          <w:b w:val="false"/>
          <w:i w:val="false"/>
          <w:color w:val="000000"/>
          <w:sz w:val="28"/>
        </w:rPr>
        <w:t xml:space="preserve">
      обеспечить соответствие сроков проведения расчетов по сделкам с ценными бумагами стандартам, принятым на развитых фондовых рынках; </w:t>
      </w:r>
      <w:r>
        <w:br/>
      </w:r>
      <w:r>
        <w:rPr>
          <w:rFonts w:ascii="Times New Roman"/>
          <w:b w:val="false"/>
          <w:i w:val="false"/>
          <w:color w:val="000000"/>
          <w:sz w:val="28"/>
        </w:rPr>
        <w:t>
</w:t>
      </w:r>
      <w:r>
        <w:rPr>
          <w:rFonts w:ascii="Times New Roman"/>
          <w:b w:val="false"/>
          <w:i w:val="false"/>
          <w:color w:val="000000"/>
          <w:sz w:val="28"/>
        </w:rPr>
        <w:t xml:space="preserve">
      продолжить развитие услуг для казахстанских и иностранных инвесторов в реализации их прав (услуги платежного агента, перечисление дивидендов и другие). </w:t>
      </w:r>
      <w:r>
        <w:br/>
      </w:r>
      <w:r>
        <w:rPr>
          <w:rFonts w:ascii="Times New Roman"/>
          <w:b w:val="false"/>
          <w:i w:val="false"/>
          <w:color w:val="000000"/>
          <w:sz w:val="28"/>
        </w:rPr>
        <w:t>
</w:t>
      </w:r>
      <w:r>
        <w:rPr>
          <w:rFonts w:ascii="Times New Roman"/>
          <w:b w:val="false"/>
          <w:i w:val="false"/>
          <w:color w:val="000000"/>
          <w:sz w:val="28"/>
        </w:rPr>
        <w:t xml:space="preserve">
      Будет проведена работа по организации взаимодействия и заключению соглашений о сотрудничестве (взаимодействии) с международными организациями (включая Euroclear, ANNA, ISSA и другие) в целях обмена информацией, внедрения совместных услуг, развития долгосрочных отношений и интеграции системы Центрального депозитария в международные рынки, что содействует выходу на фондовый рынок республики иностранных инвесторов и доступу депонентов Центрального депозитария к международным рынкам капитала. </w:t>
      </w:r>
      <w:r>
        <w:br/>
      </w:r>
      <w:r>
        <w:rPr>
          <w:rFonts w:ascii="Times New Roman"/>
          <w:b w:val="false"/>
          <w:i w:val="false"/>
          <w:color w:val="000000"/>
          <w:sz w:val="28"/>
        </w:rPr>
        <w:t>
</w:t>
      </w:r>
      <w:r>
        <w:rPr>
          <w:rFonts w:ascii="Times New Roman"/>
          <w:b w:val="false"/>
          <w:i w:val="false"/>
          <w:color w:val="000000"/>
          <w:sz w:val="28"/>
        </w:rPr>
        <w:t xml:space="preserve">
      Также, будет осуществлен ряд мероприятий по усовершенствованию процедур учета денег клиентов организаций, осуществляющих брокерскую и (или) дилерскую деятельность на рынке ценных бумаг, в системе учета Центрального депозитария. Так, в соответствии с внесенными поправками в действующее законодательство о рынке ценных бумаг, Центральным депозитарием с 2010 года будет осуществляться ведение и поддержание единой системы лицевых счетов держателей ценных бумаг, отражающей совокупность сведений, содержащихся в системах реестров держателей ценных бумаг, ведение которых осуществляется регистраторами, с целью исключения конфликта интересов ему будет запрещено самому осуществлять деятельность по ведению системы реестров держателей ценных бумаг. </w:t>
      </w:r>
    </w:p>
    <w:bookmarkEnd w:id="54"/>
    <w:bookmarkStart w:name="z236" w:id="55"/>
    <w:p>
      <w:pPr>
        <w:spacing w:after="0"/>
        <w:ind w:left="0"/>
        <w:jc w:val="left"/>
      </w:pPr>
      <w:r>
        <w:rPr>
          <w:rFonts w:ascii="Times New Roman"/>
          <w:b/>
          <w:i w:val="false"/>
          <w:color w:val="000000"/>
        </w:rPr>
        <w:t xml:space="preserve"> 
Создание клиринговой палаты </w:t>
      </w:r>
    </w:p>
    <w:bookmarkEnd w:id="55"/>
    <w:bookmarkStart w:name="z237" w:id="56"/>
    <w:p>
      <w:pPr>
        <w:spacing w:after="0"/>
        <w:ind w:left="0"/>
        <w:jc w:val="both"/>
      </w:pPr>
      <w:r>
        <w:rPr>
          <w:rFonts w:ascii="Times New Roman"/>
          <w:b w:val="false"/>
          <w:i w:val="false"/>
          <w:color w:val="000000"/>
          <w:sz w:val="28"/>
        </w:rPr>
        <w:t xml:space="preserve">
      Под клирингом по сделкам с финансовыми инструментами понимают зачет взаимных требований и обязательств сторон, участвующих в расчетах, возникающих в результате совершения сделок с финансовыми инструментами. </w:t>
      </w:r>
      <w:r>
        <w:br/>
      </w:r>
      <w:r>
        <w:rPr>
          <w:rFonts w:ascii="Times New Roman"/>
          <w:b w:val="false"/>
          <w:i w:val="false"/>
          <w:color w:val="000000"/>
          <w:sz w:val="28"/>
        </w:rPr>
        <w:t>
</w:t>
      </w:r>
      <w:r>
        <w:rPr>
          <w:rFonts w:ascii="Times New Roman"/>
          <w:b w:val="false"/>
          <w:i w:val="false"/>
          <w:color w:val="000000"/>
          <w:sz w:val="28"/>
        </w:rPr>
        <w:t xml:space="preserve">
      В перспективе, по мере роста количества заключаемых сделок, потребуется рассмотрение вопроса по созданию отдельной клиринговой палаты, которая будет способствовать качественному и надежному проведению операций и трансфертов на рынке ценных бумаг, а также внедрению системы неттинга и клиринга и формированию фонда гарантирования расчетов по сделкам профессиональных участников рынка ценных бумаг. </w:t>
      </w:r>
      <w:r>
        <w:br/>
      </w:r>
      <w:r>
        <w:rPr>
          <w:rFonts w:ascii="Times New Roman"/>
          <w:b w:val="false"/>
          <w:i w:val="false"/>
          <w:color w:val="000000"/>
          <w:sz w:val="28"/>
        </w:rPr>
        <w:t>
</w:t>
      </w:r>
      <w:r>
        <w:rPr>
          <w:rFonts w:ascii="Times New Roman"/>
          <w:b w:val="false"/>
          <w:i w:val="false"/>
          <w:color w:val="000000"/>
          <w:sz w:val="28"/>
        </w:rPr>
        <w:t xml:space="preserve">
      В связи с этим, будет проведена подготовительная работа по внесению изменений и дополнений в законодательство Республики Казахстан в части регулирования клиринговых операций, определения понятия "неттинг", создания условия по последовательному разделению рисков торговой и расчетно-клиринговой инфраструктуры и последующему созданию специализированной клиринговой организации. </w:t>
      </w:r>
      <w:r>
        <w:br/>
      </w:r>
      <w:r>
        <w:rPr>
          <w:rFonts w:ascii="Times New Roman"/>
          <w:b w:val="false"/>
          <w:i w:val="false"/>
          <w:color w:val="000000"/>
          <w:sz w:val="28"/>
        </w:rPr>
        <w:t>
</w:t>
      </w:r>
      <w:r>
        <w:rPr>
          <w:rFonts w:ascii="Times New Roman"/>
          <w:b w:val="false"/>
          <w:i w:val="false"/>
          <w:color w:val="000000"/>
          <w:sz w:val="28"/>
        </w:rPr>
        <w:t xml:space="preserve">
      С учетом важности постепенного формирования условий для создания эффективно функционирующей Клиринговой палаты целесообразно на первоначальном этапе реформирования действующей системы расчетов сместить акценты на создание надежного механизма гарантированности расчетов и реализовать следующую последовательность мероприятий: </w:t>
      </w:r>
      <w:r>
        <w:br/>
      </w:r>
      <w:r>
        <w:rPr>
          <w:rFonts w:ascii="Times New Roman"/>
          <w:b w:val="false"/>
          <w:i w:val="false"/>
          <w:color w:val="000000"/>
          <w:sz w:val="28"/>
        </w:rPr>
        <w:t>
</w:t>
      </w:r>
      <w:r>
        <w:rPr>
          <w:rFonts w:ascii="Times New Roman"/>
          <w:b w:val="false"/>
          <w:i w:val="false"/>
          <w:color w:val="000000"/>
          <w:sz w:val="28"/>
        </w:rPr>
        <w:t xml:space="preserve">
      1) увеличить сроки осуществления расчетов с Т+0 на Т+3; </w:t>
      </w:r>
      <w:r>
        <w:br/>
      </w:r>
      <w:r>
        <w:rPr>
          <w:rFonts w:ascii="Times New Roman"/>
          <w:b w:val="false"/>
          <w:i w:val="false"/>
          <w:color w:val="000000"/>
          <w:sz w:val="28"/>
        </w:rPr>
        <w:t>
</w:t>
      </w:r>
      <w:r>
        <w:rPr>
          <w:rFonts w:ascii="Times New Roman"/>
          <w:b w:val="false"/>
          <w:i w:val="false"/>
          <w:color w:val="000000"/>
          <w:sz w:val="28"/>
        </w:rPr>
        <w:t xml:space="preserve">
      2) создать инфраструктурные условия и рассмотреть возможность их закрепления в законодательстве с целью развития рынка кредитования ценными бумагами, как для повышения эффективности механизма гарантированности расчетов на биржевом рынке, так и для дальнейшего расширения возможностей участников рынка при осуществлении инвестиционной деятельности (в частности, осуществления коротких продаж, обеспеченных займом); </w:t>
      </w:r>
      <w:r>
        <w:br/>
      </w:r>
      <w:r>
        <w:rPr>
          <w:rFonts w:ascii="Times New Roman"/>
          <w:b w:val="false"/>
          <w:i w:val="false"/>
          <w:color w:val="000000"/>
          <w:sz w:val="28"/>
        </w:rPr>
        <w:t>
</w:t>
      </w:r>
      <w:r>
        <w:rPr>
          <w:rFonts w:ascii="Times New Roman"/>
          <w:b w:val="false"/>
          <w:i w:val="false"/>
          <w:color w:val="000000"/>
          <w:sz w:val="28"/>
        </w:rPr>
        <w:t xml:space="preserve">
      3) рассмотреть возможность разработки законодательства по осуществлению клиринговой деятельности на организованном рынке, определить источники финансирования для создания и оснащения Клиринговой палаты, обеспечить условия, позволяющие Клиринговой палате эффективно управлять ликвидностью (например, кредитные линии Национального Банка Республики Казахстан или коммерческих банков, возможность получения займов в ценных бумагах от АО "Центральный депозитарий ценных бумаг"), а также обеспечить подготовку кадров. </w:t>
      </w:r>
      <w:r>
        <w:br/>
      </w:r>
      <w:r>
        <w:rPr>
          <w:rFonts w:ascii="Times New Roman"/>
          <w:b w:val="false"/>
          <w:i w:val="false"/>
          <w:color w:val="000000"/>
          <w:sz w:val="28"/>
        </w:rPr>
        <w:t>
</w:t>
      </w:r>
      <w:r>
        <w:rPr>
          <w:rFonts w:ascii="Times New Roman"/>
          <w:b w:val="false"/>
          <w:i w:val="false"/>
          <w:color w:val="000000"/>
          <w:sz w:val="28"/>
        </w:rPr>
        <w:t xml:space="preserve">
      На первоначальном этапе, в 2009 году, целесообразно создание специального подразделения по осуществлению клиринговых расчетов на базе Центрального депозитария, с перспективой, в 2013 году, его выделения и трансформации в самостоятельную организацию - клиринговую палату. Согласно законодательству о рынке ценных бумаг Центральный депозитарий может участвовать в создании и деятельности клиринговых и расчетных организаций. </w:t>
      </w:r>
    </w:p>
    <w:bookmarkEnd w:id="56"/>
    <w:bookmarkStart w:name="z245" w:id="57"/>
    <w:p>
      <w:pPr>
        <w:spacing w:after="0"/>
        <w:ind w:left="0"/>
        <w:jc w:val="left"/>
      </w:pPr>
      <w:r>
        <w:rPr>
          <w:rFonts w:ascii="Times New Roman"/>
          <w:b/>
          <w:i w:val="false"/>
          <w:color w:val="000000"/>
        </w:rPr>
        <w:t xml:space="preserve"> 
Развитие инфраструктурных организаций РФЦА </w:t>
      </w:r>
    </w:p>
    <w:bookmarkEnd w:id="57"/>
    <w:bookmarkStart w:name="z246" w:id="58"/>
    <w:p>
      <w:pPr>
        <w:spacing w:after="0"/>
        <w:ind w:left="0"/>
        <w:jc w:val="both"/>
      </w:pPr>
      <w:r>
        <w:rPr>
          <w:rFonts w:ascii="Times New Roman"/>
          <w:b w:val="false"/>
          <w:i w:val="false"/>
          <w:color w:val="000000"/>
          <w:sz w:val="28"/>
        </w:rPr>
        <w:t xml:space="preserve">
      В целях повышения конкурентоспособности финансового центра необходимо обеспечить его институциональное развитие и активное участие государства в регулировании деятельности РФЦА. </w:t>
      </w:r>
      <w:r>
        <w:br/>
      </w:r>
      <w:r>
        <w:rPr>
          <w:rFonts w:ascii="Times New Roman"/>
          <w:b w:val="false"/>
          <w:i w:val="false"/>
          <w:color w:val="000000"/>
          <w:sz w:val="28"/>
        </w:rPr>
        <w:t>
</w:t>
      </w:r>
      <w:r>
        <w:rPr>
          <w:rFonts w:ascii="Times New Roman"/>
          <w:b w:val="false"/>
          <w:i w:val="false"/>
          <w:color w:val="000000"/>
          <w:sz w:val="28"/>
        </w:rPr>
        <w:t xml:space="preserve">
      Для этого будет оказана дальнейшая поддержка развитию созданным дочерним организациям АО "РФЦА", таким как РА РФЦА, Академия РФЦА и РФЦА-Медиа. </w:t>
      </w:r>
      <w:r>
        <w:br/>
      </w:r>
      <w:r>
        <w:rPr>
          <w:rFonts w:ascii="Times New Roman"/>
          <w:b w:val="false"/>
          <w:i w:val="false"/>
          <w:color w:val="000000"/>
          <w:sz w:val="28"/>
        </w:rPr>
        <w:t>
</w:t>
      </w:r>
      <w:r>
        <w:rPr>
          <w:rFonts w:ascii="Times New Roman"/>
          <w:b w:val="false"/>
          <w:i w:val="false"/>
          <w:color w:val="000000"/>
          <w:sz w:val="28"/>
        </w:rPr>
        <w:t xml:space="preserve">
      Академия РФЦА должна принять активное участие в процессе подготовки квалифицированных кадров для фондового рынка республики. Для этого на базе Академии РФЦА будут организованы обучение и переподготовка специалистов профессиональных участников рынка ценных бумаг на уровне международных стандартов и программ обучения. </w:t>
      </w:r>
      <w:r>
        <w:br/>
      </w:r>
      <w:r>
        <w:rPr>
          <w:rFonts w:ascii="Times New Roman"/>
          <w:b w:val="false"/>
          <w:i w:val="false"/>
          <w:color w:val="000000"/>
          <w:sz w:val="28"/>
        </w:rPr>
        <w:t>
</w:t>
      </w:r>
      <w:r>
        <w:rPr>
          <w:rFonts w:ascii="Times New Roman"/>
          <w:b w:val="false"/>
          <w:i w:val="false"/>
          <w:color w:val="000000"/>
          <w:sz w:val="28"/>
        </w:rPr>
        <w:t xml:space="preserve">
      РА РФЦА организует работу с потенциальными эмитентами по присвоению национального рейтинга при выпуске инфраструктурных облигаций, облигаций местных исполнительных органов, а также казахстанских компаний МСБ. </w:t>
      </w:r>
    </w:p>
    <w:bookmarkEnd w:id="58"/>
    <w:bookmarkStart w:name="z250" w:id="59"/>
    <w:p>
      <w:pPr>
        <w:spacing w:after="0"/>
        <w:ind w:left="0"/>
        <w:jc w:val="left"/>
      </w:pPr>
      <w:r>
        <w:rPr>
          <w:rFonts w:ascii="Times New Roman"/>
          <w:b/>
          <w:i w:val="false"/>
          <w:color w:val="000000"/>
        </w:rPr>
        <w:t xml:space="preserve"> 
Повышение информационной открытости и оперативности </w:t>
      </w:r>
      <w:r>
        <w:br/>
      </w:r>
      <w:r>
        <w:rPr>
          <w:rFonts w:ascii="Times New Roman"/>
          <w:b/>
          <w:i w:val="false"/>
          <w:color w:val="000000"/>
        </w:rPr>
        <w:t xml:space="preserve">
передачи информации на фондовом рынке </w:t>
      </w:r>
    </w:p>
    <w:bookmarkEnd w:id="59"/>
    <w:bookmarkStart w:name="z251" w:id="60"/>
    <w:p>
      <w:pPr>
        <w:spacing w:after="0"/>
        <w:ind w:left="0"/>
        <w:jc w:val="both"/>
      </w:pPr>
      <w:r>
        <w:rPr>
          <w:rFonts w:ascii="Times New Roman"/>
          <w:b w:val="false"/>
          <w:i w:val="false"/>
          <w:color w:val="000000"/>
          <w:sz w:val="28"/>
        </w:rPr>
        <w:t xml:space="preserve">
      Требуется усиление работы государственных органов, учреждений и организаций в отношении полноты и регулярности раскрытия информации о состоянии экономики и ее базовых индикаторах, о состоянии финансового рынка и финансовых организаций, иной статистической и аналитической информации для ее потребителей, включая профессиональных участников РЦБ и их объединений, казахстанских и иностранных инвесторов, информационно-аналитических и рейтинговых агентств, населения. </w:t>
      </w:r>
      <w:r>
        <w:br/>
      </w:r>
      <w:r>
        <w:rPr>
          <w:rFonts w:ascii="Times New Roman"/>
          <w:b w:val="false"/>
          <w:i w:val="false"/>
          <w:color w:val="000000"/>
          <w:sz w:val="28"/>
        </w:rPr>
        <w:t>
</w:t>
      </w:r>
      <w:r>
        <w:rPr>
          <w:rFonts w:ascii="Times New Roman"/>
          <w:b w:val="false"/>
          <w:i w:val="false"/>
          <w:color w:val="000000"/>
          <w:sz w:val="28"/>
        </w:rPr>
        <w:t xml:space="preserve">
      В развитых странах обеспечение условий по регулярному и своевременному предоставлению информации от государства к рынку оказывает значительное влияние на формирование благоприятного инвестиционного климата страны, повышение доверия инвесторов и населения к государству, создание предсказуемости поведения государства в регулировании финансового рынка и его участников. Соблюдение принципов регулярности, одновременности, своевременности и достоверности появления информации государственных органов на рынке создает равные инвестиционные условия для всех его участников. </w:t>
      </w:r>
      <w:r>
        <w:br/>
      </w:r>
      <w:r>
        <w:rPr>
          <w:rFonts w:ascii="Times New Roman"/>
          <w:b w:val="false"/>
          <w:i w:val="false"/>
          <w:color w:val="000000"/>
          <w:sz w:val="28"/>
        </w:rPr>
        <w:t>
</w:t>
      </w:r>
      <w:r>
        <w:rPr>
          <w:rFonts w:ascii="Times New Roman"/>
          <w:b w:val="false"/>
          <w:i w:val="false"/>
          <w:color w:val="000000"/>
          <w:sz w:val="28"/>
        </w:rPr>
        <w:t xml:space="preserve">
      В России Федеральная служба финансовых рынков (ФСФР) заключила Соглашение о распространении информации, раскрываемой на рынке ценных бумаг с пятью информационными агентствами, уполномоченными федеральным органом исполнительной власти по рынку ценных бумаг на публичное представление информации, раскрываемой на рынке ценных бумаг. Они оказывают эмитентам услуги по раскрытию информации в лентах новостей, а инвесторам предоставляют оперативный доступ к раскрываемой информации. </w:t>
      </w:r>
      <w:r>
        <w:br/>
      </w:r>
      <w:r>
        <w:rPr>
          <w:rFonts w:ascii="Times New Roman"/>
          <w:b w:val="false"/>
          <w:i w:val="false"/>
          <w:color w:val="000000"/>
          <w:sz w:val="28"/>
        </w:rPr>
        <w:t>
</w:t>
      </w:r>
      <w:r>
        <w:rPr>
          <w:rFonts w:ascii="Times New Roman"/>
          <w:b w:val="false"/>
          <w:i w:val="false"/>
          <w:color w:val="000000"/>
          <w:sz w:val="28"/>
        </w:rPr>
        <w:t>
      В рамках реализации </w:t>
      </w:r>
      <w:r>
        <w:rPr>
          <w:rFonts w:ascii="Times New Roman"/>
          <w:b w:val="false"/>
          <w:i w:val="false"/>
          <w:color w:val="000000"/>
          <w:sz w:val="28"/>
        </w:rPr>
        <w:t xml:space="preserve">статьи 19 </w:t>
      </w:r>
      <w:r>
        <w:rPr>
          <w:rFonts w:ascii="Times New Roman"/>
          <w:b w:val="false"/>
          <w:i w:val="false"/>
          <w:color w:val="000000"/>
          <w:sz w:val="28"/>
        </w:rPr>
        <w:t xml:space="preserve">Закона Республики Казахстан от 28 февраля 2007 года "О бухгалтерском учете и финансовой отчетности" Министерством финансов проводятся мероприятия по созданию с 1 января 2009 года Депозитария финансовой отчетности - электронной базы данных финансовой отчетности, ежегодно сдаваемой организациями публичного интереса, с открытым для пользователей доступом. </w:t>
      </w:r>
      <w:r>
        <w:br/>
      </w:r>
      <w:r>
        <w:rPr>
          <w:rFonts w:ascii="Times New Roman"/>
          <w:b w:val="false"/>
          <w:i w:val="false"/>
          <w:color w:val="000000"/>
          <w:sz w:val="28"/>
        </w:rPr>
        <w:t>
</w:t>
      </w:r>
      <w:r>
        <w:rPr>
          <w:rFonts w:ascii="Times New Roman"/>
          <w:b w:val="false"/>
          <w:i w:val="false"/>
          <w:color w:val="000000"/>
          <w:sz w:val="28"/>
        </w:rPr>
        <w:t xml:space="preserve">
      При этом, согласно определению, данному в подпункте 7) статьи 1 указанного Закона, к организациям публичного интереса отнесены: финансовые организации, акционерные общества (за исключением некоммерческих), организации-недропользователи (кроме организаций, добывающих общераспространенные полезные ископаемые) и организации, в уставных капиталах которых имеется доля участия государства, а также государственные предприятия, основанные на праве хозяйственного ведения. </w:t>
      </w:r>
      <w:r>
        <w:br/>
      </w:r>
      <w:r>
        <w:rPr>
          <w:rFonts w:ascii="Times New Roman"/>
          <w:b w:val="false"/>
          <w:i w:val="false"/>
          <w:color w:val="000000"/>
          <w:sz w:val="28"/>
        </w:rPr>
        <w:t>
</w:t>
      </w:r>
      <w:r>
        <w:rPr>
          <w:rFonts w:ascii="Times New Roman"/>
          <w:b w:val="false"/>
          <w:i w:val="false"/>
          <w:color w:val="000000"/>
          <w:sz w:val="28"/>
        </w:rPr>
        <w:t xml:space="preserve">
      Создание депозитария финансовой отчетности и его веб-портала, представляющего собой средство массовой информации, позволит: </w:t>
      </w:r>
      <w:r>
        <w:br/>
      </w:r>
      <w:r>
        <w:rPr>
          <w:rFonts w:ascii="Times New Roman"/>
          <w:b w:val="false"/>
          <w:i w:val="false"/>
          <w:color w:val="000000"/>
          <w:sz w:val="28"/>
        </w:rPr>
        <w:t>
</w:t>
      </w:r>
      <w:r>
        <w:rPr>
          <w:rFonts w:ascii="Times New Roman"/>
          <w:b w:val="false"/>
          <w:i w:val="false"/>
          <w:color w:val="000000"/>
          <w:sz w:val="28"/>
        </w:rPr>
        <w:t xml:space="preserve">
      пользователям обращаться через единую точку доступа к финансовой и другой информации организаций публичного интереса; </w:t>
      </w:r>
      <w:r>
        <w:br/>
      </w:r>
      <w:r>
        <w:rPr>
          <w:rFonts w:ascii="Times New Roman"/>
          <w:b w:val="false"/>
          <w:i w:val="false"/>
          <w:color w:val="000000"/>
          <w:sz w:val="28"/>
        </w:rPr>
        <w:t>
</w:t>
      </w:r>
      <w:r>
        <w:rPr>
          <w:rFonts w:ascii="Times New Roman"/>
          <w:b w:val="false"/>
          <w:i w:val="false"/>
          <w:color w:val="000000"/>
          <w:sz w:val="28"/>
        </w:rPr>
        <w:t xml:space="preserve">
      аккумулировать в одном месте всю финансовую отчетность, ежегодно сдаваемую организациями публичного интереса и аудиторские отчеты по ним; </w:t>
      </w:r>
      <w:r>
        <w:br/>
      </w:r>
      <w:r>
        <w:rPr>
          <w:rFonts w:ascii="Times New Roman"/>
          <w:b w:val="false"/>
          <w:i w:val="false"/>
          <w:color w:val="000000"/>
          <w:sz w:val="28"/>
        </w:rPr>
        <w:t>
</w:t>
      </w:r>
      <w:r>
        <w:rPr>
          <w:rFonts w:ascii="Times New Roman"/>
          <w:b w:val="false"/>
          <w:i w:val="false"/>
          <w:color w:val="000000"/>
          <w:sz w:val="28"/>
        </w:rPr>
        <w:t xml:space="preserve">
      прослеживать динамику изменения финансового состояния организаций публичного интереса. </w:t>
      </w:r>
      <w:r>
        <w:br/>
      </w:r>
      <w:r>
        <w:rPr>
          <w:rFonts w:ascii="Times New Roman"/>
          <w:b w:val="false"/>
          <w:i w:val="false"/>
          <w:color w:val="000000"/>
          <w:sz w:val="28"/>
        </w:rPr>
        <w:t>
</w:t>
      </w:r>
      <w:r>
        <w:rPr>
          <w:rFonts w:ascii="Times New Roman"/>
          <w:b w:val="false"/>
          <w:i w:val="false"/>
          <w:color w:val="000000"/>
          <w:sz w:val="28"/>
        </w:rPr>
        <w:t xml:space="preserve">
      Важность статистической, аналитической и иной информации, раскрываемой уполномоченными государственными органами по регулированию рынка ценных бумаг, государственным органом по статистике и другими государственными органами и эмитентами, подтверждается тем, что такая информация может существенно повлиять на изменение котировок финансовых инструментов, движение фондовых индексов, финансовую устойчивость отдельных участников рынка и экономики в целом. </w:t>
      </w:r>
      <w:r>
        <w:br/>
      </w:r>
      <w:r>
        <w:rPr>
          <w:rFonts w:ascii="Times New Roman"/>
          <w:b w:val="false"/>
          <w:i w:val="false"/>
          <w:color w:val="000000"/>
          <w:sz w:val="28"/>
        </w:rPr>
        <w:t>
</w:t>
      </w:r>
      <w:r>
        <w:rPr>
          <w:rFonts w:ascii="Times New Roman"/>
          <w:b w:val="false"/>
          <w:i w:val="false"/>
          <w:color w:val="000000"/>
          <w:sz w:val="28"/>
        </w:rPr>
        <w:t>
      В связи с чем, </w:t>
      </w:r>
      <w:r>
        <w:rPr>
          <w:rFonts w:ascii="Times New Roman"/>
          <w:b w:val="false"/>
          <w:i w:val="false"/>
          <w:color w:val="000000"/>
          <w:sz w:val="28"/>
        </w:rPr>
        <w:t xml:space="preserve">постановлением </w:t>
      </w:r>
      <w:r>
        <w:rPr>
          <w:rFonts w:ascii="Times New Roman"/>
          <w:b w:val="false"/>
          <w:i w:val="false"/>
          <w:color w:val="000000"/>
          <w:sz w:val="28"/>
        </w:rPr>
        <w:t xml:space="preserve">Правительства Республики Казахстан от 23 декабря 2008 года № 1228 "О мерах по созданию депозитария финансовой отчетности" создан депозитарий финансовой отчетности для организаций публичного интереса, предоставляющий через веб-портал депозитария финансовой отчетности регулярной, своевременной информации для потребителей финансовых услуг (инвесторов, эмитентов, юридических и физических лиц), а также международных финансовых организаций, в рамках общего обеспечения открытости деятельности государственных органов и эмитентов, а также повышения качества оказания государственных услуг. </w:t>
      </w:r>
      <w:r>
        <w:br/>
      </w:r>
      <w:r>
        <w:rPr>
          <w:rFonts w:ascii="Times New Roman"/>
          <w:b w:val="false"/>
          <w:i w:val="false"/>
          <w:color w:val="000000"/>
          <w:sz w:val="28"/>
        </w:rPr>
        <w:t>
</w:t>
      </w:r>
      <w:r>
        <w:rPr>
          <w:rFonts w:ascii="Times New Roman"/>
          <w:b w:val="false"/>
          <w:i w:val="false"/>
          <w:color w:val="000000"/>
          <w:sz w:val="28"/>
        </w:rPr>
        <w:t xml:space="preserve">
      При этом одними из источников размещения и распространения статистической, аналитической и иной информации, предоставляемой государственными органами и эмитентами будут выступать информационные, технологические и программные ресурсы депозитария финансовой отчетности, АО "РФЦА" и РФЦА-Медиа. </w:t>
      </w:r>
      <w:r>
        <w:br/>
      </w:r>
      <w:r>
        <w:rPr>
          <w:rFonts w:ascii="Times New Roman"/>
          <w:b w:val="false"/>
          <w:i w:val="false"/>
          <w:color w:val="000000"/>
          <w:sz w:val="28"/>
        </w:rPr>
        <w:t>
</w:t>
      </w:r>
      <w:r>
        <w:rPr>
          <w:rFonts w:ascii="Times New Roman"/>
          <w:b w:val="false"/>
          <w:i w:val="false"/>
          <w:color w:val="000000"/>
          <w:sz w:val="28"/>
        </w:rPr>
        <w:t xml:space="preserve">
      В целях дальнейшего развития информационной инфраструктуры фондового рынка на основе современных электронных технологий, будет выполнен комплекс мероприятий: </w:t>
      </w:r>
      <w:r>
        <w:br/>
      </w:r>
      <w:r>
        <w:rPr>
          <w:rFonts w:ascii="Times New Roman"/>
          <w:b w:val="false"/>
          <w:i w:val="false"/>
          <w:color w:val="000000"/>
          <w:sz w:val="28"/>
        </w:rPr>
        <w:t>
</w:t>
      </w:r>
      <w:r>
        <w:rPr>
          <w:rFonts w:ascii="Times New Roman"/>
          <w:b w:val="false"/>
          <w:i w:val="false"/>
          <w:color w:val="000000"/>
          <w:sz w:val="28"/>
        </w:rPr>
        <w:t xml:space="preserve">
      усовершенствовано законодательство Республики Казахстан в части внедрения в обращение электронных документов с использованием электронной цифровой подписи; </w:t>
      </w:r>
      <w:r>
        <w:br/>
      </w:r>
      <w:r>
        <w:rPr>
          <w:rFonts w:ascii="Times New Roman"/>
          <w:b w:val="false"/>
          <w:i w:val="false"/>
          <w:color w:val="000000"/>
          <w:sz w:val="28"/>
        </w:rPr>
        <w:t>
</w:t>
      </w:r>
      <w:r>
        <w:rPr>
          <w:rFonts w:ascii="Times New Roman"/>
          <w:b w:val="false"/>
          <w:i w:val="false"/>
          <w:color w:val="000000"/>
          <w:sz w:val="28"/>
        </w:rPr>
        <w:t xml:space="preserve">
      созданы условия по своевременному обеспечению инвесторов информацией, затрагивающих их права и интересы на рынке ценных бумаг, в том числе размещение на веб-портале депозитария финансовой отчетности информации об аффилиированных лицах акционерных обществ, корпоративных событиях, которую акционерные общества обязаны публиковать в средствах массовой информации, сведений о зарегистрированных выпусках ценных бумаг; </w:t>
      </w:r>
      <w:r>
        <w:br/>
      </w:r>
      <w:r>
        <w:rPr>
          <w:rFonts w:ascii="Times New Roman"/>
          <w:b w:val="false"/>
          <w:i w:val="false"/>
          <w:color w:val="000000"/>
          <w:sz w:val="28"/>
        </w:rPr>
        <w:t>
</w:t>
      </w:r>
      <w:r>
        <w:rPr>
          <w:rFonts w:ascii="Times New Roman"/>
          <w:b w:val="false"/>
          <w:i w:val="false"/>
          <w:color w:val="000000"/>
          <w:sz w:val="28"/>
        </w:rPr>
        <w:t xml:space="preserve">
      созданы условия для развития Интернет-трейдинга с использованием компьютеров и мобильной связи; </w:t>
      </w:r>
      <w:r>
        <w:br/>
      </w:r>
      <w:r>
        <w:rPr>
          <w:rFonts w:ascii="Times New Roman"/>
          <w:b w:val="false"/>
          <w:i w:val="false"/>
          <w:color w:val="000000"/>
          <w:sz w:val="28"/>
        </w:rPr>
        <w:t>
</w:t>
      </w:r>
      <w:r>
        <w:rPr>
          <w:rFonts w:ascii="Times New Roman"/>
          <w:b w:val="false"/>
          <w:i w:val="false"/>
          <w:color w:val="000000"/>
          <w:sz w:val="28"/>
        </w:rPr>
        <w:t xml:space="preserve">
      проработан совместно с Агентством Республики Казахстан по информатизации и связи вопрос обеспечения доступа к высокоскоростному Интернету и доступности тарифов для населения; </w:t>
      </w:r>
      <w:r>
        <w:br/>
      </w:r>
      <w:r>
        <w:rPr>
          <w:rFonts w:ascii="Times New Roman"/>
          <w:b w:val="false"/>
          <w:i w:val="false"/>
          <w:color w:val="000000"/>
          <w:sz w:val="28"/>
        </w:rPr>
        <w:t>
</w:t>
      </w:r>
      <w:r>
        <w:rPr>
          <w:rFonts w:ascii="Times New Roman"/>
          <w:b w:val="false"/>
          <w:i w:val="false"/>
          <w:color w:val="000000"/>
          <w:sz w:val="28"/>
        </w:rPr>
        <w:t xml:space="preserve">
      сформированы требования к дальнейшему развитию программного обеспечения организатора торгов и брокерских компаний для предоставления услуг Интернет-трейдинга. </w:t>
      </w:r>
    </w:p>
    <w:bookmarkEnd w:id="60"/>
    <w:bookmarkStart w:name="z269" w:id="61"/>
    <w:p>
      <w:pPr>
        <w:spacing w:after="0"/>
        <w:ind w:left="0"/>
        <w:jc w:val="left"/>
      </w:pPr>
      <w:r>
        <w:rPr>
          <w:rFonts w:ascii="Times New Roman"/>
          <w:b/>
          <w:i w:val="false"/>
          <w:color w:val="000000"/>
        </w:rPr>
        <w:t xml:space="preserve"> 
3.2. Расширение базы эмитентов и линейки финансовых </w:t>
      </w:r>
      <w:r>
        <w:br/>
      </w:r>
      <w:r>
        <w:rPr>
          <w:rFonts w:ascii="Times New Roman"/>
          <w:b/>
          <w:i w:val="false"/>
          <w:color w:val="000000"/>
        </w:rPr>
        <w:t xml:space="preserve">
инструментов </w:t>
      </w:r>
    </w:p>
    <w:bookmarkEnd w:id="61"/>
    <w:bookmarkStart w:name="z270" w:id="62"/>
    <w:p>
      <w:pPr>
        <w:spacing w:after="0"/>
        <w:ind w:left="0"/>
        <w:jc w:val="both"/>
      </w:pPr>
      <w:r>
        <w:rPr>
          <w:rFonts w:ascii="Times New Roman"/>
          <w:b w:val="false"/>
          <w:i w:val="false"/>
          <w:color w:val="000000"/>
          <w:sz w:val="28"/>
        </w:rPr>
        <w:t xml:space="preserve">
      Одним из важнейших факторов обеспечения устойчивого развития национального рынка и повышения его капитализации является широкая диверсификация базы по эмитентам (представительство в листинге эмитентов разных секторов и отраслей экономики), а также расширение линейки финансовых инструментов. </w:t>
      </w:r>
    </w:p>
    <w:bookmarkEnd w:id="62"/>
    <w:bookmarkStart w:name="z271" w:id="63"/>
    <w:p>
      <w:pPr>
        <w:spacing w:after="0"/>
        <w:ind w:left="0"/>
        <w:jc w:val="left"/>
      </w:pPr>
      <w:r>
        <w:rPr>
          <w:rFonts w:ascii="Times New Roman"/>
          <w:b/>
          <w:i w:val="false"/>
          <w:color w:val="000000"/>
        </w:rPr>
        <w:t xml:space="preserve"> 
Целевой сегмент рынка РФЦА </w:t>
      </w:r>
    </w:p>
    <w:bookmarkEnd w:id="63"/>
    <w:bookmarkStart w:name="z272" w:id="64"/>
    <w:p>
      <w:pPr>
        <w:spacing w:after="0"/>
        <w:ind w:left="0"/>
        <w:jc w:val="both"/>
      </w:pPr>
      <w:r>
        <w:rPr>
          <w:rFonts w:ascii="Times New Roman"/>
          <w:b w:val="false"/>
          <w:i w:val="false"/>
          <w:color w:val="000000"/>
          <w:sz w:val="28"/>
        </w:rPr>
        <w:t xml:space="preserve">
      АРД РФЦА продолжит работу по привлечению институциональных инвесторов и потенциальных эмитентов из Российской Федерации и Украины. Такой выбор стран определен исходя из наличия большого количества эмитентов, степенью развитости и высокого уровня интеграции с экономикой Казахстана. Будет также проводиться работа по устранению барьеров для участия других стран СНГ (Азербайджан, Кыргызстан, Узбекистан, Таджикистан, Грузия). </w:t>
      </w:r>
      <w:r>
        <w:br/>
      </w:r>
      <w:r>
        <w:rPr>
          <w:rFonts w:ascii="Times New Roman"/>
          <w:b w:val="false"/>
          <w:i w:val="false"/>
          <w:color w:val="000000"/>
          <w:sz w:val="28"/>
        </w:rPr>
        <w:t>
</w:t>
      </w:r>
      <w:r>
        <w:rPr>
          <w:rFonts w:ascii="Times New Roman"/>
          <w:b w:val="false"/>
          <w:i w:val="false"/>
          <w:color w:val="000000"/>
          <w:sz w:val="28"/>
        </w:rPr>
        <w:t xml:space="preserve">
      Будут реализованы меры по взаимодействию с Китайской Народной Республикой. По мере становления фондового рынка и роста его объемов, дальнейшего развития экономических и политических взаимоотношений, Китай может выступить стратегическим партнером, заинтересованным в работе РФЦА. </w:t>
      </w:r>
    </w:p>
    <w:bookmarkEnd w:id="64"/>
    <w:bookmarkStart w:name="z274" w:id="65"/>
    <w:p>
      <w:pPr>
        <w:spacing w:after="0"/>
        <w:ind w:left="0"/>
        <w:jc w:val="left"/>
      </w:pPr>
      <w:r>
        <w:rPr>
          <w:rFonts w:ascii="Times New Roman"/>
          <w:b/>
          <w:i w:val="false"/>
          <w:color w:val="000000"/>
        </w:rPr>
        <w:t xml:space="preserve"> 
Увеличение количества отечественных компаний на внутреннем </w:t>
      </w:r>
      <w:r>
        <w:br/>
      </w:r>
      <w:r>
        <w:rPr>
          <w:rFonts w:ascii="Times New Roman"/>
          <w:b/>
          <w:i w:val="false"/>
          <w:color w:val="000000"/>
        </w:rPr>
        <w:t xml:space="preserve">
фондовом рынке </w:t>
      </w:r>
    </w:p>
    <w:bookmarkEnd w:id="65"/>
    <w:bookmarkStart w:name="z275" w:id="66"/>
    <w:p>
      <w:pPr>
        <w:spacing w:after="0"/>
        <w:ind w:left="0"/>
        <w:jc w:val="both"/>
      </w:pPr>
      <w:r>
        <w:rPr>
          <w:rFonts w:ascii="Times New Roman"/>
          <w:b w:val="false"/>
          <w:i w:val="false"/>
          <w:color w:val="000000"/>
          <w:sz w:val="28"/>
        </w:rPr>
        <w:t xml:space="preserve">
      В настоящее время, крупные отечественные компании при выборе площадки для размещения своих ценных бумаг отдают предпочтение западным фондовым биржам. При этом на внутреннем рынке наблюдается острая нехватка высоколиквидных ценных бумаг. Одной из причин низкого участия крупных отечественных компаний на национальном организованном рынке ценных бумаг в качестве эмитентов является законодательное регулирование. Условия и порядок выпуска и размещения эмиссионных ценных бумаг на территории иностранного государства регулируются Законом Республики Казахстан "О рынке ценных бумаг". </w:t>
      </w:r>
      <w:r>
        <w:br/>
      </w:r>
      <w:r>
        <w:rPr>
          <w:rFonts w:ascii="Times New Roman"/>
          <w:b w:val="false"/>
          <w:i w:val="false"/>
          <w:color w:val="000000"/>
          <w:sz w:val="28"/>
        </w:rPr>
        <w:t>
</w:t>
      </w:r>
      <w:r>
        <w:rPr>
          <w:rFonts w:ascii="Times New Roman"/>
          <w:b w:val="false"/>
          <w:i w:val="false"/>
          <w:color w:val="000000"/>
          <w:sz w:val="28"/>
        </w:rPr>
        <w:t xml:space="preserve">
      Так, организация-резидент Республики Казахстан вправе осуществлять размещение эмиссионных ценных бумаг на территории иностранного государства только при наличии соответствующего разрешения уполномоченного органа при соблюдении следующих основных условий, что: </w:t>
      </w:r>
      <w:r>
        <w:br/>
      </w:r>
      <w:r>
        <w:rPr>
          <w:rFonts w:ascii="Times New Roman"/>
          <w:b w:val="false"/>
          <w:i w:val="false"/>
          <w:color w:val="000000"/>
          <w:sz w:val="28"/>
        </w:rPr>
        <w:t>
</w:t>
      </w:r>
      <w:r>
        <w:rPr>
          <w:rFonts w:ascii="Times New Roman"/>
          <w:b w:val="false"/>
          <w:i w:val="false"/>
          <w:color w:val="000000"/>
          <w:sz w:val="28"/>
        </w:rPr>
        <w:t xml:space="preserve">
      данные акции должны быть включены в категории списка фондовой биржи, установленные нормативным правовым актом уполномоченного органа; </w:t>
      </w:r>
      <w:r>
        <w:br/>
      </w:r>
      <w:r>
        <w:rPr>
          <w:rFonts w:ascii="Times New Roman"/>
          <w:b w:val="false"/>
          <w:i w:val="false"/>
          <w:color w:val="000000"/>
          <w:sz w:val="28"/>
        </w:rPr>
        <w:t>
</w:t>
      </w:r>
      <w:r>
        <w:rPr>
          <w:rFonts w:ascii="Times New Roman"/>
          <w:b w:val="false"/>
          <w:i w:val="false"/>
          <w:color w:val="000000"/>
          <w:sz w:val="28"/>
        </w:rPr>
        <w:t xml:space="preserve">
      решение уполномоченного органа общества о размещении акций должно содержать условие о том, что не менее двадцати процентов от общего количества данных акций должны быть предложены к приобретению на рынке ценных бумаг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Данная норма является уязвимой и не обеспечивает выполнение требования по обязательному размещению эмитентами акций до их выхода на иностранный рынок. Эмитенту, для выполнения условия законодательства, не обязательно размещать свои ценные бумаги в Казахстане, а достаточно предложить их на внутреннем рынке. </w:t>
      </w:r>
    </w:p>
    <w:bookmarkEnd w:id="66"/>
    <w:bookmarkStart w:name="z280" w:id="67"/>
    <w:p>
      <w:pPr>
        <w:spacing w:after="0"/>
        <w:ind w:left="0"/>
        <w:jc w:val="left"/>
      </w:pPr>
      <w:r>
        <w:rPr>
          <w:rFonts w:ascii="Times New Roman"/>
          <w:b/>
          <w:i w:val="false"/>
          <w:color w:val="000000"/>
        </w:rPr>
        <w:t xml:space="preserve"> 
Расширение использования финансовых инструментов в </w:t>
      </w:r>
      <w:r>
        <w:br/>
      </w:r>
      <w:r>
        <w:rPr>
          <w:rFonts w:ascii="Times New Roman"/>
          <w:b/>
          <w:i w:val="false"/>
          <w:color w:val="000000"/>
        </w:rPr>
        <w:t xml:space="preserve">
различных валютах </w:t>
      </w:r>
    </w:p>
    <w:bookmarkEnd w:id="67"/>
    <w:bookmarkStart w:name="z282" w:id="68"/>
    <w:p>
      <w:pPr>
        <w:spacing w:after="0"/>
        <w:ind w:left="0"/>
        <w:jc w:val="both"/>
      </w:pPr>
      <w:r>
        <w:rPr>
          <w:rFonts w:ascii="Times New Roman"/>
          <w:b w:val="false"/>
          <w:i w:val="false"/>
          <w:color w:val="000000"/>
          <w:sz w:val="28"/>
        </w:rPr>
        <w:t xml:space="preserve">
      В целях привлечения иностранных инвесторов на внутренний рынок будет предусмотрена возможность выпуска ценных бумаг, номинированных, котирующихся и торгуемых в иностранных валютах. Котировки ценных бумаг на фондовой бирже должны осуществляться в любой из общепризнанных мировых валют, включая доллар США, евро, британский фунт, иена, а также российский рубль и другие по выбору эмитента. Так, в России на РТС разрешены котировки в долларах США, но расчеты производятся в рублях. </w:t>
      </w:r>
      <w:r>
        <w:br/>
      </w:r>
      <w:r>
        <w:rPr>
          <w:rFonts w:ascii="Times New Roman"/>
          <w:b w:val="false"/>
          <w:i w:val="false"/>
          <w:color w:val="000000"/>
          <w:sz w:val="28"/>
        </w:rPr>
        <w:t>
</w:t>
      </w:r>
      <w:r>
        <w:rPr>
          <w:rFonts w:ascii="Times New Roman"/>
          <w:b w:val="false"/>
          <w:i w:val="false"/>
          <w:color w:val="000000"/>
          <w:sz w:val="28"/>
        </w:rPr>
        <w:t xml:space="preserve">
      Расширение проведения операций с финансовыми инструментами с использованием различных валют позволит, в том числе, снизить нагрузку на курс тенге в случае возможного вывода иностранными портфельными инвесторами значительного капитала с фондового рынка Казахстана под влиянием внешних или внутренних кризисных явлений. В настоящее время основную нагрузку по поддержанию курса тенге по отношению к доллару США в таких случаях ложится, прежде всего, на Национальный Банк с использованием его золотовалютных резервов, что может создать значительные риски для устойчивости национальной валюты. В случае диверсификации самостоятельно принятых эмитентами обязательств по финансовым инструментам, выраженных в различных валютах, валютные риски, влияющие на устойчивость курса тенге и финансовую стабильность республики, могут быть снижены. </w:t>
      </w:r>
      <w:r>
        <w:br/>
      </w:r>
      <w:r>
        <w:rPr>
          <w:rFonts w:ascii="Times New Roman"/>
          <w:b w:val="false"/>
          <w:i w:val="false"/>
          <w:color w:val="000000"/>
          <w:sz w:val="28"/>
        </w:rPr>
        <w:t>
</w:t>
      </w:r>
      <w:r>
        <w:rPr>
          <w:rFonts w:ascii="Times New Roman"/>
          <w:b w:val="false"/>
          <w:i w:val="false"/>
          <w:color w:val="000000"/>
          <w:sz w:val="28"/>
        </w:rPr>
        <w:t xml:space="preserve">
      С учетом этого, на первоначальном этапе, путем внесения поправок в законодательные акты будет закреплена возможность выпуска облигаций, номинированных в иностранной валюте. </w:t>
      </w:r>
    </w:p>
    <w:bookmarkEnd w:id="68"/>
    <w:bookmarkStart w:name="z285" w:id="69"/>
    <w:p>
      <w:pPr>
        <w:spacing w:after="0"/>
        <w:ind w:left="0"/>
        <w:jc w:val="left"/>
      </w:pPr>
      <w:r>
        <w:rPr>
          <w:rFonts w:ascii="Times New Roman"/>
          <w:b/>
          <w:i w:val="false"/>
          <w:color w:val="000000"/>
        </w:rPr>
        <w:t xml:space="preserve"> 
Совершенствование механизма государственно-частного </w:t>
      </w:r>
      <w:r>
        <w:br/>
      </w:r>
      <w:r>
        <w:rPr>
          <w:rFonts w:ascii="Times New Roman"/>
          <w:b/>
          <w:i w:val="false"/>
          <w:color w:val="000000"/>
        </w:rPr>
        <w:t xml:space="preserve">
партнерства </w:t>
      </w:r>
    </w:p>
    <w:bookmarkEnd w:id="69"/>
    <w:bookmarkStart w:name="z287" w:id="70"/>
    <w:p>
      <w:pPr>
        <w:spacing w:after="0"/>
        <w:ind w:left="0"/>
        <w:jc w:val="both"/>
      </w:pPr>
      <w:r>
        <w:rPr>
          <w:rFonts w:ascii="Times New Roman"/>
          <w:b w:val="false"/>
          <w:i w:val="false"/>
          <w:color w:val="000000"/>
          <w:sz w:val="28"/>
        </w:rPr>
        <w:t xml:space="preserve">
      Важнейшим инструментом привлечения частного капитала для реализации государственных проектов является механизм государственно-частного партнерства (далее - ГЧП). </w:t>
      </w:r>
      <w:r>
        <w:br/>
      </w:r>
      <w:r>
        <w:rPr>
          <w:rFonts w:ascii="Times New Roman"/>
          <w:b w:val="false"/>
          <w:i w:val="false"/>
          <w:color w:val="000000"/>
          <w:sz w:val="28"/>
        </w:rPr>
        <w:t>
</w:t>
      </w:r>
      <w:r>
        <w:rPr>
          <w:rFonts w:ascii="Times New Roman"/>
          <w:b w:val="false"/>
          <w:i w:val="false"/>
          <w:color w:val="000000"/>
          <w:sz w:val="28"/>
        </w:rPr>
        <w:t>
      Следует отметить, что согласно </w:t>
      </w:r>
      <w:r>
        <w:rPr>
          <w:rFonts w:ascii="Times New Roman"/>
          <w:b w:val="false"/>
          <w:i w:val="false"/>
          <w:color w:val="000000"/>
          <w:sz w:val="28"/>
        </w:rPr>
        <w:t xml:space="preserve">постановлению </w:t>
      </w:r>
      <w:r>
        <w:rPr>
          <w:rFonts w:ascii="Times New Roman"/>
          <w:b w:val="false"/>
          <w:i w:val="false"/>
          <w:color w:val="000000"/>
          <w:sz w:val="28"/>
        </w:rPr>
        <w:t xml:space="preserve">Правительства Республики Казахстан от 17 июля 2008 года № 693 создано АО "Казахстанский центр государственно-частного партнерства" со стопроцентным участием государства в уставном капитале, основным предметом деятельности которого является оценка и экономическая экспертиза технико-экономического обоснования возможных объектов концессии, экспертиза конкурсной документации по объектам концессии. </w:t>
      </w:r>
      <w:r>
        <w:br/>
      </w:r>
      <w:r>
        <w:rPr>
          <w:rFonts w:ascii="Times New Roman"/>
          <w:b w:val="false"/>
          <w:i w:val="false"/>
          <w:color w:val="000000"/>
          <w:sz w:val="28"/>
        </w:rPr>
        <w:t>
</w:t>
      </w:r>
      <w:r>
        <w:rPr>
          <w:rFonts w:ascii="Times New Roman"/>
          <w:b w:val="false"/>
          <w:i w:val="false"/>
          <w:color w:val="000000"/>
          <w:sz w:val="28"/>
        </w:rPr>
        <w:t xml:space="preserve">
      В современном мире наблюдается практика замены прямого государственного финансирования общественно-значимых и инфраструктурных проектов частным финансированием под государственные гарантии. Активно используемая практика предоставления государственных поручительств (гарантий) по корпоративным облигациям, выпускаемым в целях финансирования данных проектов, может стать весьма сильным фактором, увеличивающим емкость рынка корпоративных облигаций. </w:t>
      </w:r>
      <w:r>
        <w:br/>
      </w:r>
      <w:r>
        <w:rPr>
          <w:rFonts w:ascii="Times New Roman"/>
          <w:b w:val="false"/>
          <w:i w:val="false"/>
          <w:color w:val="000000"/>
          <w:sz w:val="28"/>
        </w:rPr>
        <w:t>
</w:t>
      </w:r>
      <w:r>
        <w:rPr>
          <w:rFonts w:ascii="Times New Roman"/>
          <w:b w:val="false"/>
          <w:i w:val="false"/>
          <w:color w:val="000000"/>
          <w:sz w:val="28"/>
        </w:rPr>
        <w:t xml:space="preserve">
      Также, будет организовано сотрудничество с международными финансовыми организациями (EBRD, IFC и другие) и иностранными компаниями с целью их вовлечения в финансировании проектов ГЧП. </w:t>
      </w:r>
    </w:p>
    <w:bookmarkEnd w:id="70"/>
    <w:bookmarkStart w:name="z291" w:id="71"/>
    <w:p>
      <w:pPr>
        <w:spacing w:after="0"/>
        <w:ind w:left="0"/>
        <w:jc w:val="left"/>
      </w:pPr>
      <w:r>
        <w:rPr>
          <w:rFonts w:ascii="Times New Roman"/>
          <w:b/>
          <w:i w:val="false"/>
          <w:color w:val="000000"/>
        </w:rPr>
        <w:t xml:space="preserve"> 
Выход компаний, принадлежащих национальным холдингам, </w:t>
      </w:r>
      <w:r>
        <w:br/>
      </w:r>
      <w:r>
        <w:rPr>
          <w:rFonts w:ascii="Times New Roman"/>
          <w:b/>
          <w:i w:val="false"/>
          <w:color w:val="000000"/>
        </w:rPr>
        <w:t xml:space="preserve">
национальному управляющему холдингу и национальным компаниям </w:t>
      </w:r>
      <w:r>
        <w:br/>
      </w:r>
      <w:r>
        <w:rPr>
          <w:rFonts w:ascii="Times New Roman"/>
          <w:b/>
          <w:i w:val="false"/>
          <w:color w:val="000000"/>
        </w:rPr>
        <w:t xml:space="preserve">
на фондовый рынок республики </w:t>
      </w:r>
    </w:p>
    <w:bookmarkEnd w:id="71"/>
    <w:bookmarkStart w:name="z294" w:id="72"/>
    <w:p>
      <w:pPr>
        <w:spacing w:after="0"/>
        <w:ind w:left="0"/>
        <w:jc w:val="both"/>
      </w:pPr>
      <w:r>
        <w:rPr>
          <w:rFonts w:ascii="Times New Roman"/>
          <w:b w:val="false"/>
          <w:i w:val="false"/>
          <w:color w:val="000000"/>
          <w:sz w:val="28"/>
        </w:rPr>
        <w:t xml:space="preserve">
      Опыт зарубежных стран показывает, что в странах с развивающейся рыночной экономикой размещение части пакета акций, принадлежащих государству, является главным двигателем фондового рынка на первоначальном этапе его развития. В связи с чем, будет активизировано развитие фондового рынка Казахстана посредством вывода ценных бумаг компаний, входящих в состав акционерного общества "Фонд национального благосостояния "Самрук-Казына" (далее - АО "ФНБ "Самрук-Казына"), на внутренний фондовый рынок и их размещения среди широкого круга инвесторов, включая население. </w:t>
      </w:r>
      <w:r>
        <w:br/>
      </w:r>
      <w:r>
        <w:rPr>
          <w:rFonts w:ascii="Times New Roman"/>
          <w:b w:val="false"/>
          <w:i w:val="false"/>
          <w:color w:val="000000"/>
          <w:sz w:val="28"/>
        </w:rPr>
        <w:t>
</w:t>
      </w:r>
      <w:r>
        <w:rPr>
          <w:rFonts w:ascii="Times New Roman"/>
          <w:b w:val="false"/>
          <w:i w:val="false"/>
          <w:color w:val="000000"/>
          <w:sz w:val="28"/>
        </w:rPr>
        <w:t xml:space="preserve">
      Для обеспечения достижения основных показателей и индикаторов данного Плана развития будут выработаны предложения по выводу на фондовый рынок ценных бумаг акционерных обществ, акции которых принадлежат АО "ФНБ "Самрук-Казына", акционерное общество "Национальный управляющий холдинг "КазАгро" (далее - АО "Холдинг "Казагро") и их дочерним организациям и определению конкретных этапов и сроков их вывода на фондовый рынок, а также проведению необходимых мероприятий по обеспечению их ежегодного размещения. Минимальные объемы ежегодного вывода и размещения ценных бумаг компаний, входящих в состав АО "ФНБ "Самрук-Казына", следует определить на уровне, не ниже 2-3 миллиардов долларов США, для обеспечения устойчивой капитализации рынка в период его становления до 2015 года и существенного повышения уровня ликвидности рынка. Начало размещения следует планировать после завершения основных кризисных явлений в мировой экономике и формирования благоприятных условий для успешного размещения. Положительным фактором вывода ценных бумаг организаций на внутренний фондовый рынок станет дальнейшее совершенствование корпоративного управления компаний, разработка четкой и прозрачной дивидендной политики, обеспечение информационной открытости и прозрачности их деятельности, формирование условий для осуществления их фондирования на рыночных условиях, определение справедливой стоимости ценных бумаг организаций, повышение рыночной конкурентоспособности компаний. </w:t>
      </w:r>
      <w:r>
        <w:br/>
      </w:r>
      <w:r>
        <w:rPr>
          <w:rFonts w:ascii="Times New Roman"/>
          <w:b w:val="false"/>
          <w:i w:val="false"/>
          <w:color w:val="000000"/>
          <w:sz w:val="28"/>
        </w:rPr>
        <w:t>
</w:t>
      </w:r>
      <w:r>
        <w:rPr>
          <w:rFonts w:ascii="Times New Roman"/>
          <w:b w:val="false"/>
          <w:i w:val="false"/>
          <w:color w:val="000000"/>
          <w:sz w:val="28"/>
        </w:rPr>
        <w:t xml:space="preserve">
      Национальным компаниям и национальным институтам развития также следует использовать механизм привлечения финансирования своей деятельности в рыночных условиях путем выпуска и размещения на отечественном фондовом рынке долговых ценных бумаг. </w:t>
      </w:r>
      <w:r>
        <w:br/>
      </w:r>
      <w:r>
        <w:rPr>
          <w:rFonts w:ascii="Times New Roman"/>
          <w:b w:val="false"/>
          <w:i w:val="false"/>
          <w:color w:val="000000"/>
          <w:sz w:val="28"/>
        </w:rPr>
        <w:t>
</w:t>
      </w:r>
      <w:r>
        <w:rPr>
          <w:rFonts w:ascii="Times New Roman"/>
          <w:b w:val="false"/>
          <w:i w:val="false"/>
          <w:color w:val="000000"/>
          <w:sz w:val="28"/>
        </w:rPr>
        <w:t xml:space="preserve">
      С учетом этого, будет предложено постепенно снизить возможности бюджетного финансирования деятельности компаний и обеспечить равные условия на рынке фондирования для всех его участников, включая государство. </w:t>
      </w:r>
      <w:r>
        <w:br/>
      </w:r>
      <w:r>
        <w:rPr>
          <w:rFonts w:ascii="Times New Roman"/>
          <w:b w:val="false"/>
          <w:i w:val="false"/>
          <w:color w:val="000000"/>
          <w:sz w:val="28"/>
        </w:rPr>
        <w:t>
</w:t>
      </w:r>
      <w:r>
        <w:rPr>
          <w:rFonts w:ascii="Times New Roman"/>
          <w:b w:val="false"/>
          <w:i w:val="false"/>
          <w:color w:val="000000"/>
          <w:sz w:val="28"/>
        </w:rPr>
        <w:t xml:space="preserve">
      Кроме того, будет предложено рассмотреть возможность присвоения национального рейтинга для компаний, входящих в состав АО "ФНБ "Самрук-Казына", АО "Холдинг "КазАгро" и не имеющих рейтинга международных рейтинговых агентств, перед их включением в официальный список биржи и размещением акций на внутреннем фондовом рынке. При этом, необходимо определить виды (рейтинг корпоративного управления, кредитный рейтинг и другие) рейтинговых оценок. </w:t>
      </w:r>
      <w:r>
        <w:br/>
      </w:r>
      <w:r>
        <w:rPr>
          <w:rFonts w:ascii="Times New Roman"/>
          <w:b w:val="false"/>
          <w:i w:val="false"/>
          <w:color w:val="000000"/>
          <w:sz w:val="28"/>
        </w:rPr>
        <w:t>
</w:t>
      </w:r>
      <w:r>
        <w:rPr>
          <w:rFonts w:ascii="Times New Roman"/>
          <w:b w:val="false"/>
          <w:i w:val="false"/>
          <w:color w:val="000000"/>
          <w:sz w:val="28"/>
        </w:rPr>
        <w:t xml:space="preserve">
      Следует рассматривать устойчивый рост рыночной стоимости компаний, принадлежащих национальным холдингам и национальным компаниям, в качестве одного из показателей эффективности деятельности по управлению ценными бумагами организаций с участием государства. </w:t>
      </w:r>
      <w:r>
        <w:br/>
      </w:r>
      <w:r>
        <w:rPr>
          <w:rFonts w:ascii="Times New Roman"/>
          <w:b w:val="false"/>
          <w:i w:val="false"/>
          <w:color w:val="000000"/>
          <w:sz w:val="28"/>
        </w:rPr>
        <w:t xml:space="preserve">
       </w:t>
      </w:r>
      <w:r>
        <w:rPr>
          <w:rFonts w:ascii="Times New Roman"/>
          <w:b w:val="false"/>
          <w:i w:val="false"/>
          <w:color w:val="ff0000"/>
          <w:sz w:val="28"/>
        </w:rPr>
        <w:t xml:space="preserve">Сноска. Раздел с изменениями, внесенными постановлением Правительства РК от 20.07.2009 </w:t>
      </w:r>
      <w:r>
        <w:rPr>
          <w:rFonts w:ascii="Times New Roman"/>
          <w:b w:val="false"/>
          <w:i w:val="false"/>
          <w:color w:val="000000"/>
          <w:sz w:val="28"/>
        </w:rPr>
        <w:t xml:space="preserve">N 1101 </w:t>
      </w:r>
      <w:r>
        <w:rPr>
          <w:rFonts w:ascii="Times New Roman"/>
          <w:b w:val="false"/>
          <w:i w:val="false"/>
          <w:color w:val="ff0000"/>
          <w:sz w:val="28"/>
        </w:rPr>
        <w:t xml:space="preserve">. </w:t>
      </w:r>
      <w:r>
        <w:rPr>
          <w:rFonts w:ascii="Times New Roman"/>
          <w:b w:val="false"/>
          <w:i w:val="false"/>
          <w:color w:val="000000"/>
          <w:sz w:val="28"/>
        </w:rPr>
        <w:t xml:space="preserve">       </w:t>
      </w:r>
    </w:p>
    <w:bookmarkEnd w:id="72"/>
    <w:bookmarkStart w:name="z300" w:id="73"/>
    <w:p>
      <w:pPr>
        <w:spacing w:after="0"/>
        <w:ind w:left="0"/>
        <w:jc w:val="left"/>
      </w:pPr>
      <w:r>
        <w:rPr>
          <w:rFonts w:ascii="Times New Roman"/>
          <w:b/>
          <w:i w:val="false"/>
          <w:color w:val="000000"/>
        </w:rPr>
        <w:t xml:space="preserve"> 
Развитие производных финансовых инструментов </w:t>
      </w:r>
    </w:p>
    <w:bookmarkEnd w:id="73"/>
    <w:bookmarkStart w:name="z301" w:id="74"/>
    <w:p>
      <w:pPr>
        <w:spacing w:after="0"/>
        <w:ind w:left="0"/>
        <w:jc w:val="both"/>
      </w:pPr>
      <w:r>
        <w:rPr>
          <w:rFonts w:ascii="Times New Roman"/>
          <w:b w:val="false"/>
          <w:i w:val="false"/>
          <w:color w:val="000000"/>
          <w:sz w:val="28"/>
        </w:rPr>
        <w:t xml:space="preserve">
      Дальнейшее развитие фондового рынка связано с расширением линейки торгуемых на нем финансовых инструментов. Для развития широкого спектра финансовых инструментов важным является активное функционирование рынка базовых инструментов - акций и облигаций, однако, наряду с этим, необходимо внедрение новых финансовых инструментов. </w:t>
      </w:r>
      <w:r>
        <w:br/>
      </w:r>
      <w:r>
        <w:rPr>
          <w:rFonts w:ascii="Times New Roman"/>
          <w:b w:val="false"/>
          <w:i w:val="false"/>
          <w:color w:val="000000"/>
          <w:sz w:val="28"/>
        </w:rPr>
        <w:t>
</w:t>
      </w:r>
      <w:r>
        <w:rPr>
          <w:rFonts w:ascii="Times New Roman"/>
          <w:b w:val="false"/>
          <w:i w:val="false"/>
          <w:color w:val="000000"/>
          <w:sz w:val="28"/>
        </w:rPr>
        <w:t xml:space="preserve">
      Учитывая опыт стран с развитыми фондовыми рынками, широко используемыми финансовыми инструментами являются секьюритизированные облигации, индексные фонды, производные финансовые инструменты на обращающиеся ценные бумаги, валюту и товары (зерно, золото, ГСМ), фонды недвижимости, депозитарные расписки. </w:t>
      </w:r>
      <w:r>
        <w:br/>
      </w:r>
      <w:r>
        <w:rPr>
          <w:rFonts w:ascii="Times New Roman"/>
          <w:b w:val="false"/>
          <w:i w:val="false"/>
          <w:color w:val="000000"/>
          <w:sz w:val="28"/>
        </w:rPr>
        <w:t>
</w:t>
      </w:r>
      <w:r>
        <w:rPr>
          <w:rFonts w:ascii="Times New Roman"/>
          <w:b w:val="false"/>
          <w:i w:val="false"/>
          <w:color w:val="000000"/>
          <w:sz w:val="28"/>
        </w:rPr>
        <w:t xml:space="preserve">
      Также будут разработаны мероприятия по стимулированию появления и становления производных инструментов на долговые обязательства, инструментов хеджирования процентных и валютных рисков, контрактных инструментов. Развитие рынка инструментов хеджирования процентных и валютных рисков будет способствовать снижению рисков не только институциональных инвесторов, но и организаций - участников экспортно-импортных операций. Появление производных контрактных инструментов, базовым активом которых являются товары, будет способствовать снижению рисков внешнеторговых операций от ценовых колебаний. </w:t>
      </w:r>
      <w:r>
        <w:br/>
      </w:r>
      <w:r>
        <w:rPr>
          <w:rFonts w:ascii="Times New Roman"/>
          <w:b w:val="false"/>
          <w:i w:val="false"/>
          <w:color w:val="000000"/>
          <w:sz w:val="28"/>
        </w:rPr>
        <w:t>
</w:t>
      </w:r>
      <w:r>
        <w:rPr>
          <w:rFonts w:ascii="Times New Roman"/>
          <w:b w:val="false"/>
          <w:i w:val="false"/>
          <w:color w:val="000000"/>
          <w:sz w:val="28"/>
        </w:rPr>
        <w:t xml:space="preserve">
      В целях открытия доступа для торговли производными финансовыми инструментами на международных рынках будут реализованы следующие меры: </w:t>
      </w:r>
      <w:r>
        <w:br/>
      </w:r>
      <w:r>
        <w:rPr>
          <w:rFonts w:ascii="Times New Roman"/>
          <w:b w:val="false"/>
          <w:i w:val="false"/>
          <w:color w:val="000000"/>
          <w:sz w:val="28"/>
        </w:rPr>
        <w:t>
</w:t>
      </w:r>
      <w:r>
        <w:rPr>
          <w:rFonts w:ascii="Times New Roman"/>
          <w:b w:val="false"/>
          <w:i w:val="false"/>
          <w:color w:val="000000"/>
          <w:sz w:val="28"/>
        </w:rPr>
        <w:t xml:space="preserve">
      будет изучен международный опыт, в том числе в части заключения Генерального соглашения ISDA касательно осуществления зачета требований инвестора и его контр-партнера по сделке с производными ценными бумагами в случае ликвидации одной из сторон сделки; </w:t>
      </w:r>
      <w:r>
        <w:br/>
      </w:r>
      <w:r>
        <w:rPr>
          <w:rFonts w:ascii="Times New Roman"/>
          <w:b w:val="false"/>
          <w:i w:val="false"/>
          <w:color w:val="000000"/>
          <w:sz w:val="28"/>
        </w:rPr>
        <w:t>
</w:t>
      </w:r>
      <w:r>
        <w:rPr>
          <w:rFonts w:ascii="Times New Roman"/>
          <w:b w:val="false"/>
          <w:i w:val="false"/>
          <w:color w:val="000000"/>
          <w:sz w:val="28"/>
        </w:rPr>
        <w:t xml:space="preserve">
      осуществление официального перевода Генерального соглашения ISDA; </w:t>
      </w:r>
      <w:r>
        <w:br/>
      </w:r>
      <w:r>
        <w:rPr>
          <w:rFonts w:ascii="Times New Roman"/>
          <w:b w:val="false"/>
          <w:i w:val="false"/>
          <w:color w:val="000000"/>
          <w:sz w:val="28"/>
        </w:rPr>
        <w:t>
</w:t>
      </w:r>
      <w:r>
        <w:rPr>
          <w:rFonts w:ascii="Times New Roman"/>
          <w:b w:val="false"/>
          <w:i w:val="false"/>
          <w:color w:val="000000"/>
          <w:sz w:val="28"/>
        </w:rPr>
        <w:t xml:space="preserve">
      рассмотрение предложения по предоставлению возможности заключения институциональными инвесторами соглашения о кредитной поддержке (ISDA Credit Support Annex). </w:t>
      </w:r>
    </w:p>
    <w:bookmarkEnd w:id="74"/>
    <w:bookmarkStart w:name="z308" w:id="75"/>
    <w:p>
      <w:pPr>
        <w:spacing w:after="0"/>
        <w:ind w:left="0"/>
        <w:jc w:val="left"/>
      </w:pPr>
      <w:r>
        <w:rPr>
          <w:rFonts w:ascii="Times New Roman"/>
          <w:b/>
          <w:i w:val="false"/>
          <w:color w:val="000000"/>
        </w:rPr>
        <w:t xml:space="preserve"> 
Выпуск инфраструктурных облигаций </w:t>
      </w:r>
    </w:p>
    <w:bookmarkEnd w:id="75"/>
    <w:bookmarkStart w:name="z309" w:id="76"/>
    <w:p>
      <w:pPr>
        <w:spacing w:after="0"/>
        <w:ind w:left="0"/>
        <w:jc w:val="both"/>
      </w:pPr>
      <w:r>
        <w:rPr>
          <w:rFonts w:ascii="Times New Roman"/>
          <w:b w:val="false"/>
          <w:i w:val="false"/>
          <w:color w:val="000000"/>
          <w:sz w:val="28"/>
        </w:rPr>
        <w:t xml:space="preserve">
      С учетом высокой потребности Казахстана в реализации целого ряда инфраструктурных проектов, ожидается рост выпуска инфраструктурных облигаций. Однако имевший место дефолт со стороны АО "Досжан темир жолы" по выплате очередного ежегодного купона по выпущенным инфраструктурным облигациям и отсутствие возможности по оперативному исполнению Правительством Республики Казахстан обязательств перед инвесторами, возникших в рамках поручительства государства, подчеркнули наличие проблем по защите интересов держателей инфраструктурных облигаций. </w:t>
      </w:r>
      <w:r>
        <w:br/>
      </w:r>
      <w:r>
        <w:rPr>
          <w:rFonts w:ascii="Times New Roman"/>
          <w:b w:val="false"/>
          <w:i w:val="false"/>
          <w:color w:val="000000"/>
          <w:sz w:val="28"/>
        </w:rPr>
        <w:t>
</w:t>
      </w:r>
      <w:r>
        <w:rPr>
          <w:rFonts w:ascii="Times New Roman"/>
          <w:b w:val="false"/>
          <w:i w:val="false"/>
          <w:color w:val="000000"/>
          <w:sz w:val="28"/>
        </w:rPr>
        <w:t xml:space="preserve">
      Также, будут предусмотрены обязательства кастодиана по контролю процесса ежемесячных отчислений денег эмитентом на банковский счет и его целевое использование. В случае нарушения эмитентом своих обязательств в отношении полноты и своевременности осуществления расчетных взносов кастодиан обязан информировать уполномоченный орган - Министерство финансов - для принятия заблаговременных мер по исполнению поручительства государства и мер в отношении концессионера. </w:t>
      </w:r>
      <w:r>
        <w:br/>
      </w:r>
      <w:r>
        <w:rPr>
          <w:rFonts w:ascii="Times New Roman"/>
          <w:b w:val="false"/>
          <w:i w:val="false"/>
          <w:color w:val="000000"/>
          <w:sz w:val="28"/>
        </w:rPr>
        <w:t>
</w:t>
      </w:r>
      <w:r>
        <w:rPr>
          <w:rFonts w:ascii="Times New Roman"/>
          <w:b w:val="false"/>
          <w:i w:val="false"/>
          <w:color w:val="000000"/>
          <w:sz w:val="28"/>
        </w:rPr>
        <w:t xml:space="preserve">
      Внедрение требования к эмитенту по формированию отчислений на кастодиальном счете ("sinking fund") также позволит поднять рейтинг надежности инфраструктурных облигаций и, соответственно, понизить стоимость привлечения денег при их размещении для эмитента. </w:t>
      </w:r>
      <w:r>
        <w:br/>
      </w:r>
      <w:r>
        <w:rPr>
          <w:rFonts w:ascii="Times New Roman"/>
          <w:b w:val="false"/>
          <w:i w:val="false"/>
          <w:color w:val="000000"/>
          <w:sz w:val="28"/>
        </w:rPr>
        <w:t>
</w:t>
      </w:r>
      <w:r>
        <w:rPr>
          <w:rFonts w:ascii="Times New Roman"/>
          <w:b w:val="false"/>
          <w:i w:val="false"/>
          <w:color w:val="000000"/>
          <w:sz w:val="28"/>
        </w:rPr>
        <w:t xml:space="preserve">
      Кроме того, будет рассмотрена возможность закрепления в законодательстве по вопросам концессии наличие следующих норм: </w:t>
      </w:r>
      <w:r>
        <w:br/>
      </w:r>
      <w:r>
        <w:rPr>
          <w:rFonts w:ascii="Times New Roman"/>
          <w:b w:val="false"/>
          <w:i w:val="false"/>
          <w:color w:val="000000"/>
          <w:sz w:val="28"/>
        </w:rPr>
        <w:t>
</w:t>
      </w:r>
      <w:r>
        <w:rPr>
          <w:rFonts w:ascii="Times New Roman"/>
          <w:b w:val="false"/>
          <w:i w:val="false"/>
          <w:color w:val="000000"/>
          <w:sz w:val="28"/>
        </w:rPr>
        <w:t xml:space="preserve">
      определение минимальных, обязательных требований к договорам страхования концессионера, направленных на защиту государства как поручителя; </w:t>
      </w:r>
      <w:r>
        <w:br/>
      </w:r>
      <w:r>
        <w:rPr>
          <w:rFonts w:ascii="Times New Roman"/>
          <w:b w:val="false"/>
          <w:i w:val="false"/>
          <w:color w:val="000000"/>
          <w:sz w:val="28"/>
        </w:rPr>
        <w:t>
</w:t>
      </w:r>
      <w:r>
        <w:rPr>
          <w:rFonts w:ascii="Times New Roman"/>
          <w:b w:val="false"/>
          <w:i w:val="false"/>
          <w:color w:val="000000"/>
          <w:sz w:val="28"/>
        </w:rPr>
        <w:t xml:space="preserve">
      повышение эффективности механизма реализации поручительств государства по инфраструктурным облигациям. </w:t>
      </w:r>
    </w:p>
    <w:bookmarkEnd w:id="76"/>
    <w:bookmarkStart w:name="z315" w:id="77"/>
    <w:p>
      <w:pPr>
        <w:spacing w:after="0"/>
        <w:ind w:left="0"/>
        <w:jc w:val="left"/>
      </w:pPr>
      <w:r>
        <w:rPr>
          <w:rFonts w:ascii="Times New Roman"/>
          <w:b/>
          <w:i w:val="false"/>
          <w:color w:val="000000"/>
        </w:rPr>
        <w:t xml:space="preserve"> 
Развитие и внедрение исламских финансовых инструментов </w:t>
      </w:r>
    </w:p>
    <w:bookmarkEnd w:id="77"/>
    <w:bookmarkStart w:name="z316" w:id="78"/>
    <w:p>
      <w:pPr>
        <w:spacing w:after="0"/>
        <w:ind w:left="0"/>
        <w:jc w:val="both"/>
      </w:pPr>
      <w:r>
        <w:rPr>
          <w:rFonts w:ascii="Times New Roman"/>
          <w:b w:val="false"/>
          <w:i w:val="false"/>
          <w:color w:val="000000"/>
          <w:sz w:val="28"/>
        </w:rPr>
        <w:t xml:space="preserve">
      В перспективе Казахстан может привлечь большой поток инвестиций из мусульманских стран Ближнего востока, стран юго-восточной Азии через внедрение быстрорастущего рынка исламских инструментов, получивших развитие и распространение во многих странах, включая страны Западной Европы. </w:t>
      </w:r>
      <w:r>
        <w:br/>
      </w:r>
      <w:r>
        <w:rPr>
          <w:rFonts w:ascii="Times New Roman"/>
          <w:b w:val="false"/>
          <w:i w:val="false"/>
          <w:color w:val="000000"/>
          <w:sz w:val="28"/>
        </w:rPr>
        <w:t>
</w:t>
      </w:r>
      <w:r>
        <w:rPr>
          <w:rFonts w:ascii="Times New Roman"/>
          <w:b w:val="false"/>
          <w:i w:val="false"/>
          <w:color w:val="000000"/>
          <w:sz w:val="28"/>
        </w:rPr>
        <w:t xml:space="preserve">
      В этих целях будет рассмотрена возможность принятия мер по совершенствованию законодательства об исламских финансовых инструментах в части разработки нормативных правовых актов по установлению требований: </w:t>
      </w:r>
      <w:r>
        <w:br/>
      </w:r>
      <w:r>
        <w:rPr>
          <w:rFonts w:ascii="Times New Roman"/>
          <w:b w:val="false"/>
          <w:i w:val="false"/>
          <w:color w:val="000000"/>
          <w:sz w:val="28"/>
        </w:rPr>
        <w:t>
</w:t>
      </w:r>
      <w:r>
        <w:rPr>
          <w:rFonts w:ascii="Times New Roman"/>
          <w:b w:val="false"/>
          <w:i w:val="false"/>
          <w:color w:val="000000"/>
          <w:sz w:val="28"/>
        </w:rPr>
        <w:t xml:space="preserve">
      к проспекту выпуска исламских ценных бумаг по установлению условий выпуска; </w:t>
      </w:r>
      <w:r>
        <w:br/>
      </w:r>
      <w:r>
        <w:rPr>
          <w:rFonts w:ascii="Times New Roman"/>
          <w:b w:val="false"/>
          <w:i w:val="false"/>
          <w:color w:val="000000"/>
          <w:sz w:val="28"/>
        </w:rPr>
        <w:t>
</w:t>
      </w:r>
      <w:r>
        <w:rPr>
          <w:rFonts w:ascii="Times New Roman"/>
          <w:b w:val="false"/>
          <w:i w:val="false"/>
          <w:color w:val="000000"/>
          <w:sz w:val="28"/>
        </w:rPr>
        <w:t xml:space="preserve">
      к условиям обращения и погашения исламских ценных бумаг; </w:t>
      </w:r>
      <w:r>
        <w:br/>
      </w:r>
      <w:r>
        <w:rPr>
          <w:rFonts w:ascii="Times New Roman"/>
          <w:b w:val="false"/>
          <w:i w:val="false"/>
          <w:color w:val="000000"/>
          <w:sz w:val="28"/>
        </w:rPr>
        <w:t>
</w:t>
      </w:r>
      <w:r>
        <w:rPr>
          <w:rFonts w:ascii="Times New Roman"/>
          <w:b w:val="false"/>
          <w:i w:val="false"/>
          <w:color w:val="000000"/>
          <w:sz w:val="28"/>
        </w:rPr>
        <w:t xml:space="preserve">
      к установлению требований к порядку создания, функционирования, реорганизации и ликвидации исламской финансовой компании, бухгалтерскому учету выделенных активов исламской финансовой компании; </w:t>
      </w:r>
      <w:r>
        <w:br/>
      </w:r>
      <w:r>
        <w:rPr>
          <w:rFonts w:ascii="Times New Roman"/>
          <w:b w:val="false"/>
          <w:i w:val="false"/>
          <w:color w:val="000000"/>
          <w:sz w:val="28"/>
        </w:rPr>
        <w:t>
</w:t>
      </w:r>
      <w:r>
        <w:rPr>
          <w:rFonts w:ascii="Times New Roman"/>
          <w:b w:val="false"/>
          <w:i w:val="false"/>
          <w:color w:val="000000"/>
          <w:sz w:val="28"/>
        </w:rPr>
        <w:t xml:space="preserve">
      к установлению требований к договору о представлении интересов держателей ценных бумаг и исполнению своих функций представителем держателей ценных бумаг. </w:t>
      </w:r>
    </w:p>
    <w:bookmarkEnd w:id="78"/>
    <w:bookmarkStart w:name="z322" w:id="79"/>
    <w:p>
      <w:pPr>
        <w:spacing w:after="0"/>
        <w:ind w:left="0"/>
        <w:jc w:val="left"/>
      </w:pPr>
      <w:r>
        <w:rPr>
          <w:rFonts w:ascii="Times New Roman"/>
          <w:b/>
          <w:i w:val="false"/>
          <w:color w:val="000000"/>
        </w:rPr>
        <w:t xml:space="preserve"> 
Выпуск секьюритизированных финансовых инструментов </w:t>
      </w:r>
    </w:p>
    <w:bookmarkEnd w:id="79"/>
    <w:bookmarkStart w:name="z323" w:id="80"/>
    <w:p>
      <w:pPr>
        <w:spacing w:after="0"/>
        <w:ind w:left="0"/>
        <w:jc w:val="both"/>
      </w:pPr>
      <w:r>
        <w:rPr>
          <w:rFonts w:ascii="Times New Roman"/>
          <w:b w:val="false"/>
          <w:i w:val="false"/>
          <w:color w:val="000000"/>
          <w:sz w:val="28"/>
        </w:rPr>
        <w:t xml:space="preserve">
      В условиях недостатка у БВУ и других компаний источников фондирования своей деятельности по кредитованию экономики, развитие фондового рынка, как альтернативного способа привлечения капитала организациями реального сектора, становится важной государственной задачей. </w:t>
      </w:r>
      <w:r>
        <w:br/>
      </w:r>
      <w:r>
        <w:rPr>
          <w:rFonts w:ascii="Times New Roman"/>
          <w:b w:val="false"/>
          <w:i w:val="false"/>
          <w:color w:val="000000"/>
          <w:sz w:val="28"/>
        </w:rPr>
        <w:t>
</w:t>
      </w:r>
      <w:r>
        <w:rPr>
          <w:rFonts w:ascii="Times New Roman"/>
          <w:b w:val="false"/>
          <w:i w:val="false"/>
          <w:color w:val="000000"/>
          <w:sz w:val="28"/>
        </w:rPr>
        <w:t xml:space="preserve">
      В этих целях будут предусмотрены меры по активному использованию БВУ и другими компаниями рыночных механизмов по своей дальнейшей капитализации и привлечению финансирования с использованием таких инструментов как секьюритизация своих активов. </w:t>
      </w:r>
    </w:p>
    <w:bookmarkEnd w:id="80"/>
    <w:bookmarkStart w:name="z325" w:id="81"/>
    <w:p>
      <w:pPr>
        <w:spacing w:after="0"/>
        <w:ind w:left="0"/>
        <w:jc w:val="left"/>
      </w:pPr>
      <w:r>
        <w:rPr>
          <w:rFonts w:ascii="Times New Roman"/>
          <w:b/>
          <w:i w:val="false"/>
          <w:color w:val="000000"/>
        </w:rPr>
        <w:t xml:space="preserve"> 
Развитие рынка государственных ценных бумаг </w:t>
      </w:r>
    </w:p>
    <w:bookmarkEnd w:id="81"/>
    <w:bookmarkStart w:name="z326" w:id="82"/>
    <w:p>
      <w:pPr>
        <w:spacing w:after="0"/>
        <w:ind w:left="0"/>
        <w:jc w:val="both"/>
      </w:pPr>
      <w:r>
        <w:rPr>
          <w:rFonts w:ascii="Times New Roman"/>
          <w:b w:val="false"/>
          <w:i w:val="false"/>
          <w:color w:val="000000"/>
          <w:sz w:val="28"/>
        </w:rPr>
        <w:t xml:space="preserve">
      В целях формирования эффективного рынка ценных бумаг в Республике Казахстан и повышения его ликвидности, развития внутреннего рынка долговых инструментов, снижения инвестиционных рисков коллективных инвесторов (НПФ, страховые компании и инвестиционные фонды (далее - ИФ)) целесообразно развить рынок ГЦБ. </w:t>
      </w:r>
      <w:r>
        <w:br/>
      </w:r>
      <w:r>
        <w:rPr>
          <w:rFonts w:ascii="Times New Roman"/>
          <w:b w:val="false"/>
          <w:i w:val="false"/>
          <w:color w:val="000000"/>
          <w:sz w:val="28"/>
        </w:rPr>
        <w:t>
</w:t>
      </w:r>
      <w:r>
        <w:rPr>
          <w:rFonts w:ascii="Times New Roman"/>
          <w:b w:val="false"/>
          <w:i w:val="false"/>
          <w:color w:val="000000"/>
          <w:sz w:val="28"/>
        </w:rPr>
        <w:t xml:space="preserve">
      Формирование реалистичной кривой доходности по ГЦБ послужит рыночным механизмом для создания ключевого ориентира (benchmark) стоимости денег для всех участников фондового рынка, включая инвесторов и эмитентов. Это является важным, в первую очередь, для таких институциональных инвесторов, осуществляющих инвестирование сбережений населения, как НПФ, ИФ и страховые компании по страхованию жизни. Реалистичная кривая доходности на рынке ГЦБ также должна стать базовым индикатором при формировании развитого рынка производных ценных бумаг, основой для внедрения иных новых видов финансовых инструментов. </w:t>
      </w:r>
      <w:r>
        <w:br/>
      </w:r>
      <w:r>
        <w:rPr>
          <w:rFonts w:ascii="Times New Roman"/>
          <w:b w:val="false"/>
          <w:i w:val="false"/>
          <w:color w:val="000000"/>
          <w:sz w:val="28"/>
        </w:rPr>
        <w:t>
</w:t>
      </w:r>
      <w:r>
        <w:rPr>
          <w:rFonts w:ascii="Times New Roman"/>
          <w:b w:val="false"/>
          <w:i w:val="false"/>
          <w:color w:val="000000"/>
          <w:sz w:val="28"/>
        </w:rPr>
        <w:t xml:space="preserve">
      При этом развитие внутреннего рынка долговых инструментов посредством выпуска Министерством финансов ГЦБ должно исходить из выбранного государством направления по поддержанию приемлемого уровня внутреннего долга. </w:t>
      </w:r>
      <w:r>
        <w:br/>
      </w:r>
      <w:r>
        <w:rPr>
          <w:rFonts w:ascii="Times New Roman"/>
          <w:b w:val="false"/>
          <w:i w:val="false"/>
          <w:color w:val="000000"/>
          <w:sz w:val="28"/>
        </w:rPr>
        <w:t>
</w:t>
      </w:r>
      <w:r>
        <w:rPr>
          <w:rFonts w:ascii="Times New Roman"/>
          <w:b w:val="false"/>
          <w:i w:val="false"/>
          <w:color w:val="000000"/>
          <w:sz w:val="28"/>
        </w:rPr>
        <w:t xml:space="preserve">
      Выпуск как индексированных на инфляцию ГЦБ, так и ГЦБ с фиксированным купоном, в объеме, достаточном для обеспечения их ликвидности и обращения на вторичном рынке, позволит решить проблемы формирования реалистичной кривой доходности по ГЦБ. </w:t>
      </w:r>
      <w:r>
        <w:br/>
      </w:r>
      <w:r>
        <w:rPr>
          <w:rFonts w:ascii="Times New Roman"/>
          <w:b w:val="false"/>
          <w:i w:val="false"/>
          <w:color w:val="000000"/>
          <w:sz w:val="28"/>
        </w:rPr>
        <w:t>
</w:t>
      </w:r>
      <w:r>
        <w:rPr>
          <w:rFonts w:ascii="Times New Roman"/>
          <w:b w:val="false"/>
          <w:i w:val="false"/>
          <w:color w:val="000000"/>
          <w:sz w:val="28"/>
        </w:rPr>
        <w:t xml:space="preserve">
      При этом предполагается, что Национальный Банк продолжит регулярный выпуск нот сроком до одного года для построения кривой доходности по краткосрочным финансовым инструментам. </w:t>
      </w:r>
    </w:p>
    <w:bookmarkEnd w:id="82"/>
    <w:bookmarkStart w:name="z331" w:id="83"/>
    <w:p>
      <w:pPr>
        <w:spacing w:after="0"/>
        <w:ind w:left="0"/>
        <w:jc w:val="left"/>
      </w:pPr>
      <w:r>
        <w:rPr>
          <w:rFonts w:ascii="Times New Roman"/>
          <w:b/>
          <w:i w:val="false"/>
          <w:color w:val="000000"/>
        </w:rPr>
        <w:t xml:space="preserve"> 
3.3. Формирование эффективной биржевой торговли товарами </w:t>
      </w:r>
      <w:r>
        <w:br/>
      </w:r>
      <w:r>
        <w:rPr>
          <w:rFonts w:ascii="Times New Roman"/>
          <w:b/>
          <w:i w:val="false"/>
          <w:color w:val="000000"/>
        </w:rPr>
        <w:t xml:space="preserve">
и производными финансовыми инструментами на </w:t>
      </w:r>
      <w:r>
        <w:br/>
      </w:r>
      <w:r>
        <w:rPr>
          <w:rFonts w:ascii="Times New Roman"/>
          <w:b/>
          <w:i w:val="false"/>
          <w:color w:val="000000"/>
        </w:rPr>
        <w:t xml:space="preserve">
базовые товарные активы </w:t>
      </w:r>
    </w:p>
    <w:bookmarkEnd w:id="83"/>
    <w:bookmarkStart w:name="z334" w:id="84"/>
    <w:p>
      <w:pPr>
        <w:spacing w:after="0"/>
        <w:ind w:left="0"/>
        <w:jc w:val="both"/>
      </w:pPr>
      <w:r>
        <w:rPr>
          <w:rFonts w:ascii="Times New Roman"/>
          <w:b w:val="false"/>
          <w:i w:val="false"/>
          <w:color w:val="000000"/>
          <w:sz w:val="28"/>
        </w:rPr>
        <w:t xml:space="preserve">
      Одним из дополнительных шагов в направлении повышения эффективности торгов различными базовыми активами может стать создание условий по функционированию в Казахстане наряду с фондовой биржей (выступающей в качестве универсальной биржи финансовых инструментов), также и товарной биржи. </w:t>
      </w:r>
      <w:r>
        <w:br/>
      </w:r>
      <w:r>
        <w:rPr>
          <w:rFonts w:ascii="Times New Roman"/>
          <w:b w:val="false"/>
          <w:i w:val="false"/>
          <w:color w:val="000000"/>
          <w:sz w:val="28"/>
        </w:rPr>
        <w:t>
</w:t>
      </w:r>
      <w:r>
        <w:rPr>
          <w:rFonts w:ascii="Times New Roman"/>
          <w:b w:val="false"/>
          <w:i w:val="false"/>
          <w:color w:val="000000"/>
          <w:sz w:val="28"/>
        </w:rPr>
        <w:t xml:space="preserve">
      Происходящая во всех странах Евразийского пространства адаптация к рыночной системе и вызовам глобализации в сочетании с развитием Евразийской экономической интеграции вызывают необходимость тесного сотрудничества между странами. РФЦА должен играть важную роль в интеграционном сотрудничестве между странами, что приведет к увеличению товарооборота, а также выходу иностранных и казахстанских производителей на казахстанский рынок товаров. В этой связи, важным является интеграция стран на уровне торгового пространства и создание в городе Алматы товарной биржи международного значения. </w:t>
      </w:r>
      <w:r>
        <w:br/>
      </w:r>
      <w:r>
        <w:rPr>
          <w:rFonts w:ascii="Times New Roman"/>
          <w:b w:val="false"/>
          <w:i w:val="false"/>
          <w:color w:val="000000"/>
          <w:sz w:val="28"/>
        </w:rPr>
        <w:t>
</w:t>
      </w:r>
      <w:r>
        <w:rPr>
          <w:rFonts w:ascii="Times New Roman"/>
          <w:b w:val="false"/>
          <w:i w:val="false"/>
          <w:color w:val="000000"/>
          <w:sz w:val="28"/>
        </w:rPr>
        <w:t xml:space="preserve">
      На базе РФЦА будет создана новая товарная биржа с единой торговой системой, ориентированной на охват рынка стран Евразийского пространства. </w:t>
      </w:r>
      <w:r>
        <w:br/>
      </w:r>
      <w:r>
        <w:rPr>
          <w:rFonts w:ascii="Times New Roman"/>
          <w:b w:val="false"/>
          <w:i w:val="false"/>
          <w:color w:val="000000"/>
          <w:sz w:val="28"/>
        </w:rPr>
        <w:t>
</w:t>
      </w:r>
      <w:r>
        <w:rPr>
          <w:rFonts w:ascii="Times New Roman"/>
          <w:b w:val="false"/>
          <w:i w:val="false"/>
          <w:color w:val="000000"/>
          <w:sz w:val="28"/>
        </w:rPr>
        <w:t xml:space="preserve">
      Предполагается, что на такой бирже будут организованы торги биржевыми товарами и деривативами на них. Запуск эффективно функционирующей товарной биржи будет способствовать интеграции Казахстана с международными товарными рынками, а также общему развитию интеграционных процессов на Евразийском пространстве. </w:t>
      </w:r>
      <w:r>
        <w:br/>
      </w:r>
      <w:r>
        <w:rPr>
          <w:rFonts w:ascii="Times New Roman"/>
          <w:b w:val="false"/>
          <w:i w:val="false"/>
          <w:color w:val="000000"/>
          <w:sz w:val="28"/>
        </w:rPr>
        <w:t>
</w:t>
      </w:r>
      <w:r>
        <w:rPr>
          <w:rFonts w:ascii="Times New Roman"/>
          <w:b w:val="false"/>
          <w:i w:val="false"/>
          <w:color w:val="000000"/>
          <w:sz w:val="28"/>
        </w:rPr>
        <w:t xml:space="preserve">
      С учетом этого, будет реализован комплекс мероприятий по формированию в Казахстане эффективной биржевой торговли товарами, включая следующее: </w:t>
      </w:r>
      <w:r>
        <w:br/>
      </w:r>
      <w:r>
        <w:rPr>
          <w:rFonts w:ascii="Times New Roman"/>
          <w:b w:val="false"/>
          <w:i w:val="false"/>
          <w:color w:val="000000"/>
          <w:sz w:val="28"/>
        </w:rPr>
        <w:t>
</w:t>
      </w:r>
      <w:r>
        <w:rPr>
          <w:rFonts w:ascii="Times New Roman"/>
          <w:b w:val="false"/>
          <w:i w:val="false"/>
          <w:color w:val="000000"/>
          <w:sz w:val="28"/>
        </w:rPr>
        <w:t xml:space="preserve">
      совершенствование законодательства Республики Казахстан по вопросам товарных бирж для учета современных требований по организации и функционированию товарных бирж; </w:t>
      </w:r>
      <w:r>
        <w:br/>
      </w:r>
      <w:r>
        <w:rPr>
          <w:rFonts w:ascii="Times New Roman"/>
          <w:b w:val="false"/>
          <w:i w:val="false"/>
          <w:color w:val="000000"/>
          <w:sz w:val="28"/>
        </w:rPr>
        <w:t>
</w:t>
      </w:r>
      <w:r>
        <w:rPr>
          <w:rFonts w:ascii="Times New Roman"/>
          <w:b w:val="false"/>
          <w:i w:val="false"/>
          <w:color w:val="000000"/>
          <w:sz w:val="28"/>
        </w:rPr>
        <w:t xml:space="preserve">
      повышение требований к товарным биржам в отношении достаточного размера собственного капитала, наличия современного программно-технического обеспечения, системы гарантирования исполнения заключенных сделок (клиринговый центр, складирование и элеваторы), наличия других элементов биржевой инфраструктуры; </w:t>
      </w:r>
      <w:r>
        <w:br/>
      </w:r>
      <w:r>
        <w:rPr>
          <w:rFonts w:ascii="Times New Roman"/>
          <w:b w:val="false"/>
          <w:i w:val="false"/>
          <w:color w:val="000000"/>
          <w:sz w:val="28"/>
        </w:rPr>
        <w:t>
</w:t>
      </w:r>
      <w:r>
        <w:rPr>
          <w:rFonts w:ascii="Times New Roman"/>
          <w:b w:val="false"/>
          <w:i w:val="false"/>
          <w:color w:val="000000"/>
          <w:sz w:val="28"/>
        </w:rPr>
        <w:t xml:space="preserve">
      принятие мер по привлечению стратегического инвестора (инвесторов); </w:t>
      </w:r>
      <w:r>
        <w:br/>
      </w:r>
      <w:r>
        <w:rPr>
          <w:rFonts w:ascii="Times New Roman"/>
          <w:b w:val="false"/>
          <w:i w:val="false"/>
          <w:color w:val="000000"/>
          <w:sz w:val="28"/>
        </w:rPr>
        <w:t>
</w:t>
      </w:r>
      <w:r>
        <w:rPr>
          <w:rFonts w:ascii="Times New Roman"/>
          <w:b w:val="false"/>
          <w:i w:val="false"/>
          <w:color w:val="000000"/>
          <w:sz w:val="28"/>
        </w:rPr>
        <w:t xml:space="preserve">
      создание условий для работы на товарной бирже профессиональных участников - брокеров (дилеров). </w:t>
      </w:r>
      <w:r>
        <w:br/>
      </w:r>
      <w:r>
        <w:rPr>
          <w:rFonts w:ascii="Times New Roman"/>
          <w:b w:val="false"/>
          <w:i w:val="false"/>
          <w:color w:val="000000"/>
          <w:sz w:val="28"/>
        </w:rPr>
        <w:t>
</w:t>
      </w:r>
      <w:r>
        <w:rPr>
          <w:rFonts w:ascii="Times New Roman"/>
          <w:b w:val="false"/>
          <w:i w:val="false"/>
          <w:color w:val="000000"/>
          <w:sz w:val="28"/>
        </w:rPr>
        <w:t xml:space="preserve">
      В целях расширения деятельности фондовой биржи будут организованы торги фьючерсами на товарные активы, а также заключение срочных контрактов на аффинированное золото. </w:t>
      </w:r>
    </w:p>
    <w:bookmarkEnd w:id="84"/>
    <w:bookmarkStart w:name="z344" w:id="85"/>
    <w:p>
      <w:pPr>
        <w:spacing w:after="0"/>
        <w:ind w:left="0"/>
        <w:jc w:val="left"/>
      </w:pPr>
      <w:r>
        <w:rPr>
          <w:rFonts w:ascii="Times New Roman"/>
          <w:b/>
          <w:i w:val="false"/>
          <w:color w:val="000000"/>
        </w:rPr>
        <w:t xml:space="preserve"> 
3.4. Развитие инвесторской базы и защита интересов инвесторов </w:t>
      </w:r>
    </w:p>
    <w:bookmarkEnd w:id="85"/>
    <w:bookmarkStart w:name="z345" w:id="86"/>
    <w:p>
      <w:pPr>
        <w:spacing w:after="0"/>
        <w:ind w:left="0"/>
        <w:jc w:val="both"/>
      </w:pPr>
      <w:r>
        <w:rPr>
          <w:rFonts w:ascii="Times New Roman"/>
          <w:b w:val="false"/>
          <w:i w:val="false"/>
          <w:color w:val="000000"/>
          <w:sz w:val="28"/>
        </w:rPr>
        <w:t xml:space="preserve">
      В условиях все большей интеграции экономики Казахстана в международные рынки и предстоящего вступления в ВТО требуется обеспечение экономической безопасности и устойчивости развития национального рынка и его базовых показателей по отношению к внешним негативным влияниям, связанным с изменчивостью развития мировых рынков сырья, товаров и капитала. </w:t>
      </w:r>
      <w:r>
        <w:br/>
      </w:r>
      <w:r>
        <w:rPr>
          <w:rFonts w:ascii="Times New Roman"/>
          <w:b w:val="false"/>
          <w:i w:val="false"/>
          <w:color w:val="000000"/>
          <w:sz w:val="28"/>
        </w:rPr>
        <w:t>
</w:t>
      </w:r>
      <w:r>
        <w:rPr>
          <w:rFonts w:ascii="Times New Roman"/>
          <w:b w:val="false"/>
          <w:i w:val="false"/>
          <w:color w:val="000000"/>
          <w:sz w:val="28"/>
        </w:rPr>
        <w:t xml:space="preserve">
      С учетом этого расширение инвесторской базы для фондового рынка в Казахстане и повышение его капиталоемкости с созданием благоприятных и конкурентных условий, как для казахстанских, так и иностранных инвесторов, является одной из важнейших задач построения полноценного фондового рынка и международного финансового центра с целью создания дополнительного источника инвестиций в экономику республики. </w:t>
      </w:r>
    </w:p>
    <w:bookmarkEnd w:id="86"/>
    <w:bookmarkStart w:name="z347" w:id="87"/>
    <w:p>
      <w:pPr>
        <w:spacing w:after="0"/>
        <w:ind w:left="0"/>
        <w:jc w:val="left"/>
      </w:pPr>
      <w:r>
        <w:rPr>
          <w:rFonts w:ascii="Times New Roman"/>
          <w:b/>
          <w:i w:val="false"/>
          <w:color w:val="000000"/>
        </w:rPr>
        <w:t xml:space="preserve"> 
Развитие базы отечественных и иностранных инвесторов </w:t>
      </w:r>
    </w:p>
    <w:bookmarkEnd w:id="87"/>
    <w:bookmarkStart w:name="z348" w:id="88"/>
    <w:p>
      <w:pPr>
        <w:spacing w:after="0"/>
        <w:ind w:left="0"/>
        <w:jc w:val="both"/>
      </w:pPr>
      <w:r>
        <w:rPr>
          <w:rFonts w:ascii="Times New Roman"/>
          <w:b w:val="false"/>
          <w:i w:val="false"/>
          <w:color w:val="000000"/>
          <w:sz w:val="28"/>
        </w:rPr>
        <w:t xml:space="preserve">
      Вопросы концентрации капитала предполагают решение очень важной задачи сбалансированности развития и финансирования экономики республики инструментами фондового рынка с привлечением двух источников инвестиций - внутренних институциональных и индивидуальных инвесторов и иностранных инвесторов. </w:t>
      </w:r>
      <w:r>
        <w:br/>
      </w:r>
      <w:r>
        <w:rPr>
          <w:rFonts w:ascii="Times New Roman"/>
          <w:b w:val="false"/>
          <w:i w:val="false"/>
          <w:color w:val="000000"/>
          <w:sz w:val="28"/>
        </w:rPr>
        <w:t>
</w:t>
      </w:r>
      <w:r>
        <w:rPr>
          <w:rFonts w:ascii="Times New Roman"/>
          <w:b w:val="false"/>
          <w:i w:val="false"/>
          <w:color w:val="000000"/>
          <w:sz w:val="28"/>
        </w:rPr>
        <w:t xml:space="preserve">
      Решение данной задачи включает следующие меры: </w:t>
      </w:r>
      <w:r>
        <w:br/>
      </w:r>
      <w:r>
        <w:rPr>
          <w:rFonts w:ascii="Times New Roman"/>
          <w:b w:val="false"/>
          <w:i w:val="false"/>
          <w:color w:val="000000"/>
          <w:sz w:val="28"/>
        </w:rPr>
        <w:t>
</w:t>
      </w:r>
      <w:r>
        <w:rPr>
          <w:rFonts w:ascii="Times New Roman"/>
          <w:b w:val="false"/>
          <w:i w:val="false"/>
          <w:color w:val="000000"/>
          <w:sz w:val="28"/>
        </w:rPr>
        <w:t xml:space="preserve">
      привлечение сбережений населения на фондовый рынок и их инвестирование в пенсионные активы НПФ, паи ИФ, накопительные продукты страховых компаний по страхованию жизни, а также прямая покупка населением финансовых инструментов посредством услуг профессиональных участников рынка ценных бумаг; </w:t>
      </w:r>
      <w:r>
        <w:br/>
      </w:r>
      <w:r>
        <w:rPr>
          <w:rFonts w:ascii="Times New Roman"/>
          <w:b w:val="false"/>
          <w:i w:val="false"/>
          <w:color w:val="000000"/>
          <w:sz w:val="28"/>
        </w:rPr>
        <w:t>
</w:t>
      </w:r>
      <w:r>
        <w:rPr>
          <w:rFonts w:ascii="Times New Roman"/>
          <w:b w:val="false"/>
          <w:i w:val="false"/>
          <w:color w:val="000000"/>
          <w:sz w:val="28"/>
        </w:rPr>
        <w:t xml:space="preserve">
      привлечение инвестиций иностранных портфельных инвесторов. </w:t>
      </w:r>
      <w:r>
        <w:br/>
      </w:r>
      <w:r>
        <w:rPr>
          <w:rFonts w:ascii="Times New Roman"/>
          <w:b w:val="false"/>
          <w:i w:val="false"/>
          <w:color w:val="000000"/>
          <w:sz w:val="28"/>
        </w:rPr>
        <w:t>
</w:t>
      </w:r>
      <w:r>
        <w:rPr>
          <w:rFonts w:ascii="Times New Roman"/>
          <w:b w:val="false"/>
          <w:i w:val="false"/>
          <w:color w:val="000000"/>
          <w:sz w:val="28"/>
        </w:rPr>
        <w:t xml:space="preserve">
      С учетом этого требуется: </w:t>
      </w:r>
      <w:r>
        <w:br/>
      </w:r>
      <w:r>
        <w:rPr>
          <w:rFonts w:ascii="Times New Roman"/>
          <w:b w:val="false"/>
          <w:i w:val="false"/>
          <w:color w:val="000000"/>
          <w:sz w:val="28"/>
        </w:rPr>
        <w:t>
</w:t>
      </w:r>
      <w:r>
        <w:rPr>
          <w:rFonts w:ascii="Times New Roman"/>
          <w:b w:val="false"/>
          <w:i w:val="false"/>
          <w:color w:val="000000"/>
          <w:sz w:val="28"/>
        </w:rPr>
        <w:t xml:space="preserve">
      разработать и утвердить в форме Государственной программы Республики Казахстан специальную национальную программу поощрения сбережений населения, предусмотрев в ней все необходимые меры по стимулированию долгосрочных (свыше 10 лет) сбережений граждан в НПФ (добровольные и добровольные профессиональные взносы), компании по страхованию жизни (страховые продукты накопительного страхования), а также БВУ (долгосрочные (свыше 5 лет) сбережения), ПИФ; </w:t>
      </w:r>
      <w:r>
        <w:br/>
      </w:r>
      <w:r>
        <w:rPr>
          <w:rFonts w:ascii="Times New Roman"/>
          <w:b w:val="false"/>
          <w:i w:val="false"/>
          <w:color w:val="000000"/>
          <w:sz w:val="28"/>
        </w:rPr>
        <w:t>
</w:t>
      </w:r>
      <w:r>
        <w:rPr>
          <w:rFonts w:ascii="Times New Roman"/>
          <w:b w:val="false"/>
          <w:i w:val="false"/>
          <w:color w:val="000000"/>
          <w:sz w:val="28"/>
        </w:rPr>
        <w:t xml:space="preserve">
      организовать активную информационно-разъяснительную и образовательную работу с населением, имеющим достаточные сбережения для их инвестирования в финансовые инструменты фондового рынка; </w:t>
      </w:r>
      <w:r>
        <w:br/>
      </w:r>
      <w:r>
        <w:rPr>
          <w:rFonts w:ascii="Times New Roman"/>
          <w:b w:val="false"/>
          <w:i w:val="false"/>
          <w:color w:val="000000"/>
          <w:sz w:val="28"/>
        </w:rPr>
        <w:t>
</w:t>
      </w:r>
      <w:r>
        <w:rPr>
          <w:rFonts w:ascii="Times New Roman"/>
          <w:b w:val="false"/>
          <w:i w:val="false"/>
          <w:color w:val="000000"/>
          <w:sz w:val="28"/>
        </w:rPr>
        <w:t xml:space="preserve">
      предоставить доступ населению к возможностям инвестирования на фондовом рынке посредством организации "народных IPO", обеспечения доступности финансовых услуг через сеть трансфер-агентов, снижения стоимости и обеспечения развития сети Интернета, раскрытия информации о деятельности эмитентов, профессиональных участников рынка ценных бумаг, результатах работы институтов коллективного инвестирования; </w:t>
      </w:r>
      <w:r>
        <w:br/>
      </w:r>
      <w:r>
        <w:rPr>
          <w:rFonts w:ascii="Times New Roman"/>
          <w:b w:val="false"/>
          <w:i w:val="false"/>
          <w:color w:val="000000"/>
          <w:sz w:val="28"/>
        </w:rPr>
        <w:t>
</w:t>
      </w:r>
      <w:r>
        <w:rPr>
          <w:rFonts w:ascii="Times New Roman"/>
          <w:b w:val="false"/>
          <w:i w:val="false"/>
          <w:color w:val="000000"/>
          <w:sz w:val="28"/>
        </w:rPr>
        <w:t xml:space="preserve">
      улучшить условия работы для иностранных портфельных инвесторов на внутреннем рынке республики посредством формирования развитой инфраструктуры рынка и повышения уровня раскрытия информации государственными органами, эмитентами и профессиональными участниками рынка ценных бумаг в соответствии с практикой развитых стран. </w:t>
      </w:r>
    </w:p>
    <w:bookmarkEnd w:id="88"/>
    <w:bookmarkStart w:name="z357" w:id="89"/>
    <w:p>
      <w:pPr>
        <w:spacing w:after="0"/>
        <w:ind w:left="0"/>
        <w:jc w:val="left"/>
      </w:pPr>
      <w:r>
        <w:rPr>
          <w:rFonts w:ascii="Times New Roman"/>
          <w:b/>
          <w:i w:val="false"/>
          <w:color w:val="000000"/>
        </w:rPr>
        <w:t xml:space="preserve"> 
Повышение требований к институциональным инвесторам и </w:t>
      </w:r>
      <w:r>
        <w:br/>
      </w:r>
      <w:r>
        <w:rPr>
          <w:rFonts w:ascii="Times New Roman"/>
          <w:b/>
          <w:i w:val="false"/>
          <w:color w:val="000000"/>
        </w:rPr>
        <w:t xml:space="preserve">
их инвестиционных возможностей </w:t>
      </w:r>
    </w:p>
    <w:bookmarkEnd w:id="89"/>
    <w:bookmarkStart w:name="z359" w:id="90"/>
    <w:p>
      <w:pPr>
        <w:spacing w:after="0"/>
        <w:ind w:left="0"/>
        <w:jc w:val="both"/>
      </w:pPr>
      <w:r>
        <w:rPr>
          <w:rFonts w:ascii="Times New Roman"/>
          <w:b w:val="false"/>
          <w:i w:val="false"/>
          <w:color w:val="000000"/>
          <w:sz w:val="28"/>
        </w:rPr>
        <w:t xml:space="preserve">
      Для обеспечения информирования населения о деятельности организаций, осуществляющих инвестирование сбережений граждан, будет рассмотрена возможность закрепления в законодательстве обязательства таких институциональных инвесторов по регулярному и более полному раскрытию информации о структуре инвестиционного портфеля, стратегии и политике инвестирования, уровне инвестиционных рисков и системе управления рисками, системе корпоративного управления. </w:t>
      </w:r>
      <w:r>
        <w:br/>
      </w:r>
      <w:r>
        <w:rPr>
          <w:rFonts w:ascii="Times New Roman"/>
          <w:b w:val="false"/>
          <w:i w:val="false"/>
          <w:color w:val="000000"/>
          <w:sz w:val="28"/>
        </w:rPr>
        <w:t>
</w:t>
      </w:r>
      <w:r>
        <w:rPr>
          <w:rFonts w:ascii="Times New Roman"/>
          <w:b w:val="false"/>
          <w:i w:val="false"/>
          <w:color w:val="000000"/>
          <w:sz w:val="28"/>
        </w:rPr>
        <w:t xml:space="preserve">
      Также необходимо установить дополнительные требования к повышению качества кастодиальных услуг на рынке ценных бумаг. </w:t>
      </w:r>
      <w:r>
        <w:br/>
      </w:r>
      <w:r>
        <w:rPr>
          <w:rFonts w:ascii="Times New Roman"/>
          <w:b w:val="false"/>
          <w:i w:val="false"/>
          <w:color w:val="000000"/>
          <w:sz w:val="28"/>
        </w:rPr>
        <w:t>
</w:t>
      </w:r>
      <w:r>
        <w:rPr>
          <w:rFonts w:ascii="Times New Roman"/>
          <w:b w:val="false"/>
          <w:i w:val="false"/>
          <w:color w:val="000000"/>
          <w:sz w:val="28"/>
        </w:rPr>
        <w:t xml:space="preserve">
      Согласно действующему законодательству Республики Казахстан на кастодиана возложены функции по контролю за целевым размещением пенсионных активов и контролю за соответствием заключаемых сделок нормам законодательства Республики Казахстан. Таким образом, любая сделка, заключаемая как на организованном, так и на неорганизованном рынке, должна быть предварительно подтверждена (одобрена) кастодианом. Вместе с тем на сегодняшний день имеет место неэффективное исполнение кастодианами возложенных на них функций, связанное как с отсутствием достаточного количества специалистов в банке-кастодиане, осуществляющих данный вид деятельности, так и с необходимостью совершенствования программно-технического обеспечения, используемого в процессе осуществления кастодиальной деятельности на рынке ценных бумаг. В связи с этим, будут повышены требования в отношении кастодианов, а также их ответственности за выполнение вышеуказанных функций. </w:t>
      </w:r>
      <w:r>
        <w:br/>
      </w:r>
      <w:r>
        <w:rPr>
          <w:rFonts w:ascii="Times New Roman"/>
          <w:b w:val="false"/>
          <w:i w:val="false"/>
          <w:color w:val="000000"/>
          <w:sz w:val="28"/>
        </w:rPr>
        <w:t>
</w:t>
      </w:r>
      <w:r>
        <w:rPr>
          <w:rFonts w:ascii="Times New Roman"/>
          <w:b w:val="false"/>
          <w:i w:val="false"/>
          <w:color w:val="000000"/>
          <w:sz w:val="28"/>
        </w:rPr>
        <w:t xml:space="preserve">
      В целях приближения практики управления рисками к директивам Европейского Союза, необходимо совершенствование системы управления рисками профессиональных участников рынка ценных бумаг, в том числе организаций, осуществляющих брокерскую и (или) дилерскую деятельность на рынке ценных бумаг и деятельность по управлению инвестиционным портфелем и создание системы оценки эффективности системы управления рисками с учетом особенностей данного сектора экономики. </w:t>
      </w:r>
      <w:r>
        <w:br/>
      </w:r>
      <w:r>
        <w:rPr>
          <w:rFonts w:ascii="Times New Roman"/>
          <w:b w:val="false"/>
          <w:i w:val="false"/>
          <w:color w:val="000000"/>
          <w:sz w:val="28"/>
        </w:rPr>
        <w:t>
</w:t>
      </w:r>
      <w:r>
        <w:rPr>
          <w:rFonts w:ascii="Times New Roman"/>
          <w:b w:val="false"/>
          <w:i w:val="false"/>
          <w:color w:val="000000"/>
          <w:sz w:val="28"/>
        </w:rPr>
        <w:t xml:space="preserve">
      Так, рост объема финансовых услуг на отечественном финансовом рынке требует от регулятора и финансовых организаций пересмотра подходов к управлению рисками. Принимая во внимание риски, свойственные финансовым организациям, их общность и различия, законодательством установлены требования к организации системы управления рисками. </w:t>
      </w:r>
      <w:r>
        <w:br/>
      </w:r>
      <w:r>
        <w:rPr>
          <w:rFonts w:ascii="Times New Roman"/>
          <w:b w:val="false"/>
          <w:i w:val="false"/>
          <w:color w:val="000000"/>
          <w:sz w:val="28"/>
        </w:rPr>
        <w:t>
</w:t>
      </w:r>
      <w:r>
        <w:rPr>
          <w:rFonts w:ascii="Times New Roman"/>
          <w:b w:val="false"/>
          <w:i w:val="false"/>
          <w:color w:val="000000"/>
          <w:sz w:val="28"/>
        </w:rPr>
        <w:t xml:space="preserve">
      В соответствии с действующим законодательством Республики Казахстан наличие системы управления рисками финансовой организации предусматривает соответствие требованиям: </w:t>
      </w:r>
      <w:r>
        <w:br/>
      </w:r>
      <w:r>
        <w:rPr>
          <w:rFonts w:ascii="Times New Roman"/>
          <w:b w:val="false"/>
          <w:i w:val="false"/>
          <w:color w:val="000000"/>
          <w:sz w:val="28"/>
        </w:rPr>
        <w:t>
</w:t>
      </w:r>
      <w:r>
        <w:rPr>
          <w:rFonts w:ascii="Times New Roman"/>
          <w:b w:val="false"/>
          <w:i w:val="false"/>
          <w:color w:val="000000"/>
          <w:sz w:val="28"/>
        </w:rPr>
        <w:t xml:space="preserve">
      по наличию корпоративного управления, в том числе требований по формированию коллегиальных органов управления, утверждению Советом директоров организации долгосрочной корпоративной стратегии, политики по урегулированию конфликта интересов, порядка проведения внутреннего аудита, а также утверждению Правлением организации процедур управления рисками по основным рисковым позициям; </w:t>
      </w:r>
      <w:r>
        <w:br/>
      </w:r>
      <w:r>
        <w:rPr>
          <w:rFonts w:ascii="Times New Roman"/>
          <w:b w:val="false"/>
          <w:i w:val="false"/>
          <w:color w:val="000000"/>
          <w:sz w:val="28"/>
        </w:rPr>
        <w:t>
</w:t>
      </w:r>
      <w:r>
        <w:rPr>
          <w:rFonts w:ascii="Times New Roman"/>
          <w:b w:val="false"/>
          <w:i w:val="false"/>
          <w:color w:val="000000"/>
          <w:sz w:val="28"/>
        </w:rPr>
        <w:t xml:space="preserve">
      наличию практики предоставления финансовых услуг, в том числе требований по формированию службы внутреннего аудита и подразделений управления рисками, наличию системы внутреннего контроля организации, установлению внутренних процедур проведения операций с финансовыми инструментами, а также управлению активами и обязательствами; </w:t>
      </w:r>
      <w:r>
        <w:br/>
      </w:r>
      <w:r>
        <w:rPr>
          <w:rFonts w:ascii="Times New Roman"/>
          <w:b w:val="false"/>
          <w:i w:val="false"/>
          <w:color w:val="000000"/>
          <w:sz w:val="28"/>
        </w:rPr>
        <w:t>
</w:t>
      </w:r>
      <w:r>
        <w:rPr>
          <w:rFonts w:ascii="Times New Roman"/>
          <w:b w:val="false"/>
          <w:i w:val="false"/>
          <w:color w:val="000000"/>
          <w:sz w:val="28"/>
        </w:rPr>
        <w:t xml:space="preserve">
      функционированию информационных систем и систем управленческой информации, в том числе требований по формированию подразделений информационного обеспечения, обеспечению операционной деятельности финансовой организации, функционированию информационных систем и систем управленческой информации, в том числе в форс-мажорных обстоятельствах. </w:t>
      </w:r>
      <w:r>
        <w:br/>
      </w:r>
      <w:r>
        <w:rPr>
          <w:rFonts w:ascii="Times New Roman"/>
          <w:b w:val="false"/>
          <w:i w:val="false"/>
          <w:color w:val="000000"/>
          <w:sz w:val="28"/>
        </w:rPr>
        <w:t>
</w:t>
      </w:r>
      <w:r>
        <w:rPr>
          <w:rFonts w:ascii="Times New Roman"/>
          <w:b w:val="false"/>
          <w:i w:val="false"/>
          <w:color w:val="000000"/>
          <w:sz w:val="28"/>
        </w:rPr>
        <w:t xml:space="preserve">
      Система управления рисками предоставляет возможность выявления на раннем этапе возникающих у финансовой организации проблем, которые могут привести к нарушению требований законодательства по финансовой устойчивости и платежеспособности, предотвратить возможный недостаток ликвидности, увеличения рисков, связанных со всей ее деятельностью и, в конечном счете, не допустить нарушения законных интересов клиентов финансовых организаций. </w:t>
      </w:r>
      <w:r>
        <w:br/>
      </w:r>
      <w:r>
        <w:rPr>
          <w:rFonts w:ascii="Times New Roman"/>
          <w:b w:val="false"/>
          <w:i w:val="false"/>
          <w:color w:val="000000"/>
          <w:sz w:val="28"/>
        </w:rPr>
        <w:t>
</w:t>
      </w:r>
      <w:r>
        <w:rPr>
          <w:rFonts w:ascii="Times New Roman"/>
          <w:b w:val="false"/>
          <w:i w:val="false"/>
          <w:color w:val="000000"/>
          <w:sz w:val="28"/>
        </w:rPr>
        <w:t xml:space="preserve">
      С учетом этого будут осуществлены следующие меры: проведение стресс тестирования, разработка схемы оперативного действия при нарастании рисков на финансовом рынке, совершенствование требований к системам риск-менеджмента, совершенствование действующего законодательства с учетом Директив Европейского Союза по пруденциальному регулированию, внедрение "риск-ориентированного подхода к надзору" (Risk based supervision). </w:t>
      </w:r>
    </w:p>
    <w:bookmarkEnd w:id="90"/>
    <w:bookmarkStart w:name="z370" w:id="91"/>
    <w:p>
      <w:pPr>
        <w:spacing w:after="0"/>
        <w:ind w:left="0"/>
        <w:jc w:val="left"/>
      </w:pPr>
      <w:r>
        <w:rPr>
          <w:rFonts w:ascii="Times New Roman"/>
          <w:b/>
          <w:i w:val="false"/>
          <w:color w:val="000000"/>
        </w:rPr>
        <w:t xml:space="preserve"> 
Защита прав и интересов инвесторов </w:t>
      </w:r>
    </w:p>
    <w:bookmarkEnd w:id="91"/>
    <w:bookmarkStart w:name="z371" w:id="92"/>
    <w:p>
      <w:pPr>
        <w:spacing w:after="0"/>
        <w:ind w:left="0"/>
        <w:jc w:val="both"/>
      </w:pPr>
      <w:r>
        <w:rPr>
          <w:rFonts w:ascii="Times New Roman"/>
          <w:b w:val="false"/>
          <w:i w:val="false"/>
          <w:color w:val="000000"/>
          <w:sz w:val="28"/>
        </w:rPr>
        <w:t xml:space="preserve">
      В целях защиты всех категорий инвесторов на фондовом рынке Республики Казахстан будет рассмотрена возможность закрепления в законодательстве Республики Казахстан по вопросам защиты инвесторов в части: </w:t>
      </w:r>
      <w:r>
        <w:br/>
      </w:r>
      <w:r>
        <w:rPr>
          <w:rFonts w:ascii="Times New Roman"/>
          <w:b w:val="false"/>
          <w:i w:val="false"/>
          <w:color w:val="000000"/>
          <w:sz w:val="28"/>
        </w:rPr>
        <w:t>
</w:t>
      </w:r>
      <w:r>
        <w:rPr>
          <w:rFonts w:ascii="Times New Roman"/>
          <w:b w:val="false"/>
          <w:i w:val="false"/>
          <w:color w:val="000000"/>
          <w:sz w:val="28"/>
        </w:rPr>
        <w:t xml:space="preserve">
      разработки рекомендуемой типовой методики определения стоимости акции при их выкупе обществом; </w:t>
      </w:r>
      <w:r>
        <w:br/>
      </w:r>
      <w:r>
        <w:rPr>
          <w:rFonts w:ascii="Times New Roman"/>
          <w:b w:val="false"/>
          <w:i w:val="false"/>
          <w:color w:val="000000"/>
          <w:sz w:val="28"/>
        </w:rPr>
        <w:t>
</w:t>
      </w:r>
      <w:r>
        <w:rPr>
          <w:rFonts w:ascii="Times New Roman"/>
          <w:b w:val="false"/>
          <w:i w:val="false"/>
          <w:color w:val="000000"/>
          <w:sz w:val="28"/>
        </w:rPr>
        <w:t xml:space="preserve">
      защиты прав инвесторов - резидентов Казахстана, владеющих депозитарными расписками, выпущенными на акции АО, посредством реализации их прав, вытекающих из права собственности на базовый актив, получение информации, затрагивающей его интересы; </w:t>
      </w:r>
      <w:r>
        <w:br/>
      </w:r>
      <w:r>
        <w:rPr>
          <w:rFonts w:ascii="Times New Roman"/>
          <w:b w:val="false"/>
          <w:i w:val="false"/>
          <w:color w:val="000000"/>
          <w:sz w:val="28"/>
        </w:rPr>
        <w:t>
</w:t>
      </w:r>
      <w:r>
        <w:rPr>
          <w:rFonts w:ascii="Times New Roman"/>
          <w:b w:val="false"/>
          <w:i w:val="false"/>
          <w:color w:val="000000"/>
          <w:sz w:val="28"/>
        </w:rPr>
        <w:t xml:space="preserve">
      защиты прав акционеров - владельцев привилегированных акций; </w:t>
      </w:r>
      <w:r>
        <w:br/>
      </w:r>
      <w:r>
        <w:rPr>
          <w:rFonts w:ascii="Times New Roman"/>
          <w:b w:val="false"/>
          <w:i w:val="false"/>
          <w:color w:val="000000"/>
          <w:sz w:val="28"/>
        </w:rPr>
        <w:t>
</w:t>
      </w:r>
      <w:r>
        <w:rPr>
          <w:rFonts w:ascii="Times New Roman"/>
          <w:b w:val="false"/>
          <w:i w:val="false"/>
          <w:color w:val="000000"/>
          <w:sz w:val="28"/>
        </w:rPr>
        <w:t xml:space="preserve">
      защиты права акционеров на получение информации о деятельности АО; </w:t>
      </w:r>
      <w:r>
        <w:br/>
      </w:r>
      <w:r>
        <w:rPr>
          <w:rFonts w:ascii="Times New Roman"/>
          <w:b w:val="false"/>
          <w:i w:val="false"/>
          <w:color w:val="000000"/>
          <w:sz w:val="28"/>
        </w:rPr>
        <w:t>
</w:t>
      </w:r>
      <w:r>
        <w:rPr>
          <w:rFonts w:ascii="Times New Roman"/>
          <w:b w:val="false"/>
          <w:i w:val="false"/>
          <w:color w:val="000000"/>
          <w:sz w:val="28"/>
        </w:rPr>
        <w:t xml:space="preserve">
      введения обязательства по соблюдению эмитентами определенных минимальных показателей финансовой устойчивости и иных требований (например, формирование "sinking fund" при выпуске инфраструктурных облигаций); </w:t>
      </w:r>
      <w:r>
        <w:br/>
      </w:r>
      <w:r>
        <w:rPr>
          <w:rFonts w:ascii="Times New Roman"/>
          <w:b w:val="false"/>
          <w:i w:val="false"/>
          <w:color w:val="000000"/>
          <w:sz w:val="28"/>
        </w:rPr>
        <w:t>
</w:t>
      </w:r>
      <w:r>
        <w:rPr>
          <w:rFonts w:ascii="Times New Roman"/>
          <w:b w:val="false"/>
          <w:i w:val="false"/>
          <w:color w:val="000000"/>
          <w:sz w:val="28"/>
        </w:rPr>
        <w:t xml:space="preserve">
      определения условий выкупа ценных бумаг эмитентом у их держателей и ответственности эмитента в случае ухудшения минимальных показателей финансовой устойчивости и нарушения иных установленных требований; </w:t>
      </w:r>
      <w:r>
        <w:br/>
      </w:r>
      <w:r>
        <w:rPr>
          <w:rFonts w:ascii="Times New Roman"/>
          <w:b w:val="false"/>
          <w:i w:val="false"/>
          <w:color w:val="000000"/>
          <w:sz w:val="28"/>
        </w:rPr>
        <w:t>
</w:t>
      </w:r>
      <w:r>
        <w:rPr>
          <w:rFonts w:ascii="Times New Roman"/>
          <w:b w:val="false"/>
          <w:i w:val="false"/>
          <w:color w:val="000000"/>
          <w:sz w:val="28"/>
        </w:rPr>
        <w:t xml:space="preserve">
      повышения возможности осуществления мониторинга деятельности эмитентов инвесторами и иными участниками рынка посредством регламентации прав инвесторов на создание советов инвесторов и обязательств эмитента по предоставлению регулярной финансовой отчетности и иной информации представителям инвесторов; </w:t>
      </w:r>
      <w:r>
        <w:br/>
      </w:r>
      <w:r>
        <w:rPr>
          <w:rFonts w:ascii="Times New Roman"/>
          <w:b w:val="false"/>
          <w:i w:val="false"/>
          <w:color w:val="000000"/>
          <w:sz w:val="28"/>
        </w:rPr>
        <w:t>
</w:t>
      </w:r>
      <w:r>
        <w:rPr>
          <w:rFonts w:ascii="Times New Roman"/>
          <w:b w:val="false"/>
          <w:i w:val="false"/>
          <w:color w:val="000000"/>
          <w:sz w:val="28"/>
        </w:rPr>
        <w:t xml:space="preserve">
      установления законодательного требования в отношении обязательности отделения активов Центрального депозитария и иных номинальных держателей от активов их депонентов в случае ареста или блокирования уполномоченными государственными органами активов Центрального депозитария или иных номинальных держателей; </w:t>
      </w:r>
      <w:r>
        <w:br/>
      </w:r>
      <w:r>
        <w:rPr>
          <w:rFonts w:ascii="Times New Roman"/>
          <w:b w:val="false"/>
          <w:i w:val="false"/>
          <w:color w:val="000000"/>
          <w:sz w:val="28"/>
        </w:rPr>
        <w:t>
</w:t>
      </w:r>
      <w:r>
        <w:rPr>
          <w:rFonts w:ascii="Times New Roman"/>
          <w:b w:val="false"/>
          <w:i w:val="false"/>
          <w:color w:val="000000"/>
          <w:sz w:val="28"/>
        </w:rPr>
        <w:t xml:space="preserve">
      обеспечение доступности для инвесторов и населения информации об аффилиированных лицах акционерных обществ, корпоративных событиях, которую акционерные общества обязаны публиковать в средствах массовой информации и сведения о зарегистрированных выпусках ценных бумаг, включаемые в депозитарий финансовой отчетности; </w:t>
      </w:r>
      <w:r>
        <w:br/>
      </w:r>
      <w:r>
        <w:rPr>
          <w:rFonts w:ascii="Times New Roman"/>
          <w:b w:val="false"/>
          <w:i w:val="false"/>
          <w:color w:val="000000"/>
          <w:sz w:val="28"/>
        </w:rPr>
        <w:t>
</w:t>
      </w:r>
      <w:r>
        <w:rPr>
          <w:rFonts w:ascii="Times New Roman"/>
          <w:b w:val="false"/>
          <w:i w:val="false"/>
          <w:color w:val="000000"/>
          <w:sz w:val="28"/>
        </w:rPr>
        <w:t xml:space="preserve">
      принятия мер по повышению количества квалифицированных бухгалтеров, работающих в соответствии с международными стандартами финансовой отчетности; </w:t>
      </w:r>
      <w:r>
        <w:br/>
      </w:r>
      <w:r>
        <w:rPr>
          <w:rFonts w:ascii="Times New Roman"/>
          <w:b w:val="false"/>
          <w:i w:val="false"/>
          <w:color w:val="000000"/>
          <w:sz w:val="28"/>
        </w:rPr>
        <w:t>
</w:t>
      </w:r>
      <w:r>
        <w:rPr>
          <w:rFonts w:ascii="Times New Roman"/>
          <w:b w:val="false"/>
          <w:i w:val="false"/>
          <w:color w:val="000000"/>
          <w:sz w:val="28"/>
        </w:rPr>
        <w:t xml:space="preserve">
      оптимизации требований законодательства о корпоративном управлении с доработкой типового кодекса корпоративного управления в целях повышения уровня защиты прав миноритарных акционеров и портфельных инвесторов, включая население, на фондовом рынке; </w:t>
      </w:r>
      <w:r>
        <w:br/>
      </w:r>
      <w:r>
        <w:rPr>
          <w:rFonts w:ascii="Times New Roman"/>
          <w:b w:val="false"/>
          <w:i w:val="false"/>
          <w:color w:val="000000"/>
          <w:sz w:val="28"/>
        </w:rPr>
        <w:t>
</w:t>
      </w:r>
      <w:r>
        <w:rPr>
          <w:rFonts w:ascii="Times New Roman"/>
          <w:b w:val="false"/>
          <w:i w:val="false"/>
          <w:color w:val="000000"/>
          <w:sz w:val="28"/>
        </w:rPr>
        <w:t xml:space="preserve">
      установления требований по внедрению стандартов корпоративного управления в компаниях-эмитентах, в том числе с учетом его положительного влияния на повышение рыночной стоимости компании </w:t>
      </w:r>
      <w:r>
        <w:rPr>
          <w:rFonts w:ascii="Times New Roman"/>
          <w:b w:val="false"/>
          <w:i w:val="false"/>
          <w:color w:val="000000"/>
          <w:vertAlign w:val="superscript"/>
        </w:rPr>
        <w:t xml:space="preserve">23 </w:t>
      </w:r>
      <w:r>
        <w:rPr>
          <w:rFonts w:ascii="Times New Roman"/>
          <w:b w:val="false"/>
          <w:i w:val="false"/>
          <w:color w:val="000000"/>
          <w:sz w:val="28"/>
        </w:rPr>
        <w:t xml:space="preserve">перед выходом эмитентов на организованную торговую площадку биржи. </w:t>
      </w:r>
      <w:r>
        <w:br/>
      </w:r>
      <w:r>
        <w:rPr>
          <w:rFonts w:ascii="Times New Roman"/>
          <w:b w:val="false"/>
          <w:i w:val="false"/>
          <w:color w:val="000000"/>
          <w:sz w:val="28"/>
        </w:rPr>
        <w:t>
</w:t>
      </w:r>
      <w:r>
        <w:rPr>
          <w:rFonts w:ascii="Times New Roman"/>
          <w:b w:val="false"/>
          <w:i w:val="false"/>
          <w:color w:val="000000"/>
          <w:sz w:val="28"/>
        </w:rPr>
        <w:t>
      Также целесообразно на основе положительной практики развитых стран и наработанного опыта по другим секторам финансового рынка республики, разработать и принять специальную программу по защите инвесторов. 
</w:t>
      </w:r>
      <w:r>
        <w:rPr>
          <w:rFonts w:ascii="Times New Roman"/>
          <w:b w:val="false"/>
          <w:i w:val="false"/>
          <w:color w:val="000000"/>
          <w:sz w:val="28"/>
        </w:rPr>
        <w:t xml:space="preserve">
Например, благодаря созданию Корпорации по защите инвесторов в США существенно уменьшились общее число банкротств среди брокерских фирм и число пострадавших инвесторов. В свою очередь, внедрение в Республике Казахстан системы гарантирования депозитов физических лиц с созданием акционерного общества "Казахстанский фонд гарантирования депозитов", а также создание ряда других инфраструктурных организаций (акционерное общество "Казахстанский фонд гарантирования ипотечных кредитов", акционерное общество "Казахстанский фонд гарантирования страховых выплат") способствовали повышению доверия населения к финансовому сектору и его продуктам. Возможно, что некоторые рыночные механизмы реализации гарантий (страхования) для защиты инвестиций физических лиц следует внедрить на фондовом рынке. При этом уровень собственной капитализации финансовых посредников должен соответствовать принимаемым ими рискам перед клиентами. </w:t>
      </w:r>
      <w:r>
        <w:br/>
      </w:r>
      <w:r>
        <w:rPr>
          <w:rFonts w:ascii="Times New Roman"/>
          <w:b w:val="false"/>
          <w:i w:val="false"/>
          <w:color w:val="000000"/>
          <w:sz w:val="28"/>
        </w:rPr>
        <w:t xml:space="preserve">
_____________________________ </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i w:val="false"/>
          <w:color w:val="000000"/>
          <w:sz w:val="28"/>
        </w:rPr>
        <w:t xml:space="preserve">Примечание: </w:t>
      </w:r>
      <w:r>
        <w:br/>
      </w:r>
      <w:r>
        <w:rPr>
          <w:rFonts w:ascii="Times New Roman"/>
          <w:b w:val="false"/>
          <w:i w:val="false"/>
          <w:color w:val="000000"/>
          <w:sz w:val="28"/>
        </w:rPr>
        <w:t xml:space="preserve">
       </w:t>
      </w:r>
      <w:r>
        <w:rPr>
          <w:rFonts w:ascii="Times New Roman"/>
          <w:b w:val="false"/>
          <w:i w:val="false"/>
          <w:color w:val="000000"/>
          <w:vertAlign w:val="superscript"/>
        </w:rPr>
        <w:t xml:space="preserve">23 </w:t>
      </w:r>
      <w:r>
        <w:rPr>
          <w:rFonts w:ascii="Times New Roman"/>
          <w:b w:val="false"/>
          <w:i w:val="false"/>
          <w:color w:val="000000"/>
          <w:sz w:val="28"/>
        </w:rPr>
        <w:t xml:space="preserve">- Исследование компании McKinsey &amp; Company </w:t>
      </w:r>
    </w:p>
    <w:bookmarkEnd w:id="92"/>
    <w:bookmarkStart w:name="z386" w:id="93"/>
    <w:p>
      <w:pPr>
        <w:spacing w:after="0"/>
        <w:ind w:left="0"/>
        <w:jc w:val="both"/>
      </w:pPr>
      <w:r>
        <w:rPr>
          <w:rFonts w:ascii="Times New Roman"/>
          <w:b w:val="false"/>
          <w:i w:val="false"/>
          <w:color w:val="000000"/>
          <w:sz w:val="28"/>
        </w:rPr>
        <w:t xml:space="preserve">
      Также будет усилен контроль за сделками в совершении которых имеется заинтересованность.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Статьей 71 </w:t>
      </w:r>
      <w:r>
        <w:rPr>
          <w:rFonts w:ascii="Times New Roman"/>
          <w:b w:val="false"/>
          <w:i w:val="false"/>
          <w:color w:val="000000"/>
          <w:sz w:val="28"/>
        </w:rPr>
        <w:t xml:space="preserve">Закона Республики Казахстан от 13 мая 2003 года "Об акционерных обществах" установлены требования к порядку заключения сделок, в совершении которых имеется заинтересованность. Лицами, заинтересованными в совершении обществом сделки (далее - заинтересованные лица), признаются аффилиированные лица общества, если они: </w:t>
      </w:r>
      <w:r>
        <w:br/>
      </w:r>
      <w:r>
        <w:rPr>
          <w:rFonts w:ascii="Times New Roman"/>
          <w:b w:val="false"/>
          <w:i w:val="false"/>
          <w:color w:val="000000"/>
          <w:sz w:val="28"/>
        </w:rPr>
        <w:t>
</w:t>
      </w:r>
      <w:r>
        <w:rPr>
          <w:rFonts w:ascii="Times New Roman"/>
          <w:b w:val="false"/>
          <w:i w:val="false"/>
          <w:color w:val="000000"/>
          <w:sz w:val="28"/>
        </w:rPr>
        <w:t xml:space="preserve">
      являются стороной сделки или участвуют в ней в качестве представителя или посредника; </w:t>
      </w:r>
      <w:r>
        <w:br/>
      </w:r>
      <w:r>
        <w:rPr>
          <w:rFonts w:ascii="Times New Roman"/>
          <w:b w:val="false"/>
          <w:i w:val="false"/>
          <w:color w:val="000000"/>
          <w:sz w:val="28"/>
        </w:rPr>
        <w:t>
</w:t>
      </w:r>
      <w:r>
        <w:rPr>
          <w:rFonts w:ascii="Times New Roman"/>
          <w:b w:val="false"/>
          <w:i w:val="false"/>
          <w:color w:val="000000"/>
          <w:sz w:val="28"/>
        </w:rPr>
        <w:t xml:space="preserve">
      являются аффилиированными лицами юридического лица, являющегося стороной сделки или участвующего в ней в качестве представителя или посредника. </w:t>
      </w:r>
      <w:r>
        <w:br/>
      </w:r>
      <w:r>
        <w:rPr>
          <w:rFonts w:ascii="Times New Roman"/>
          <w:b w:val="false"/>
          <w:i w:val="false"/>
          <w:color w:val="000000"/>
          <w:sz w:val="28"/>
        </w:rPr>
        <w:t>
</w:t>
      </w:r>
      <w:r>
        <w:rPr>
          <w:rFonts w:ascii="Times New Roman"/>
          <w:b w:val="false"/>
          <w:i w:val="false"/>
          <w:color w:val="000000"/>
          <w:sz w:val="28"/>
        </w:rPr>
        <w:t xml:space="preserve">
      Большинство манипуляционных схем на рынке ценных бумаг совершается между аффилиированными лицами, в связи с чем, будет усилен контроль со стороны уполномоченного органа за такими сделками, в том числе совершенными методом открытых торгов в торговой системе фондовой биржи. </w:t>
      </w:r>
      <w:r>
        <w:br/>
      </w:r>
      <w:r>
        <w:rPr>
          <w:rFonts w:ascii="Times New Roman"/>
          <w:b w:val="false"/>
          <w:i w:val="false"/>
          <w:color w:val="000000"/>
          <w:sz w:val="28"/>
        </w:rPr>
        <w:t>
</w:t>
      </w:r>
      <w:r>
        <w:rPr>
          <w:rFonts w:ascii="Times New Roman"/>
          <w:b w:val="false"/>
          <w:i w:val="false"/>
          <w:color w:val="000000"/>
          <w:sz w:val="28"/>
        </w:rPr>
        <w:t xml:space="preserve">
      Также требует совершенствования система контроля за манипулированием на рынке ценных бумаг и распространением инсайдерской информации.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Законом </w:t>
      </w:r>
      <w:r>
        <w:rPr>
          <w:rFonts w:ascii="Times New Roman"/>
          <w:b w:val="false"/>
          <w:i w:val="false"/>
          <w:color w:val="000000"/>
          <w:sz w:val="28"/>
        </w:rPr>
        <w:t xml:space="preserve">Республики Казахстан от 23 октября 2008 года "О внесении изменений и дополнений в некоторые законодательные акты Республики Казахстан по вопросам устойчивости финансовой системы" предусматривается несколько иной порядок признания сделок совершенными в целях манипулирования на рынке ценных бумаг. </w:t>
      </w:r>
      <w:r>
        <w:br/>
      </w:r>
      <w:r>
        <w:rPr>
          <w:rFonts w:ascii="Times New Roman"/>
          <w:b w:val="false"/>
          <w:i w:val="false"/>
          <w:color w:val="000000"/>
          <w:sz w:val="28"/>
        </w:rPr>
        <w:t>
</w:t>
      </w:r>
      <w:r>
        <w:rPr>
          <w:rFonts w:ascii="Times New Roman"/>
          <w:b w:val="false"/>
          <w:i w:val="false"/>
          <w:color w:val="000000"/>
          <w:sz w:val="28"/>
        </w:rPr>
        <w:t xml:space="preserve">
      Так, признание сделки, заключенной на организованном рынке ценных бумаг как совершенной в целях манипулирования на рынке ценных бумаг, осуществляется уполномоченным органом по итогам рассмотрения экспертного заключения совета директоров фондовой биржи (если такая сделка была заключена в ее торговой системе). </w:t>
      </w:r>
      <w:r>
        <w:br/>
      </w:r>
      <w:r>
        <w:rPr>
          <w:rFonts w:ascii="Times New Roman"/>
          <w:b w:val="false"/>
          <w:i w:val="false"/>
          <w:color w:val="000000"/>
          <w:sz w:val="28"/>
        </w:rPr>
        <w:t>
</w:t>
      </w:r>
      <w:r>
        <w:rPr>
          <w:rFonts w:ascii="Times New Roman"/>
          <w:b w:val="false"/>
          <w:i w:val="false"/>
          <w:color w:val="000000"/>
          <w:sz w:val="28"/>
        </w:rPr>
        <w:t xml:space="preserve">
      Для подготовки экспертного заключения по вопросам признания сделок, заключенных на организованном рынке ценных бумаг как совершенных в целях манипулирования, фондовая биржа создает комитет совета директоров. Комитет совета директоров фондовой биржи по вопросу признания сделок с ценными бумагами, совершенными в целях манипулирования (далее - экспертный комитет) состоит из членов совета директоров фондовой биржи, представителей уполномоченного органа, работников фондовой биржи и иных экспертов, обладающих необходимыми профессиональными знаниями для работы в комитете. Руководитель исполнительного органа фондовой биржи не может быть председателем экспертного комитета. </w:t>
      </w:r>
      <w:r>
        <w:br/>
      </w:r>
      <w:r>
        <w:rPr>
          <w:rFonts w:ascii="Times New Roman"/>
          <w:b w:val="false"/>
          <w:i w:val="false"/>
          <w:color w:val="000000"/>
          <w:sz w:val="28"/>
        </w:rPr>
        <w:t>
</w:t>
      </w:r>
      <w:r>
        <w:rPr>
          <w:rFonts w:ascii="Times New Roman"/>
          <w:b w:val="false"/>
          <w:i w:val="false"/>
          <w:color w:val="000000"/>
          <w:sz w:val="28"/>
        </w:rPr>
        <w:t xml:space="preserve">
      Таким образом, возникает необходимость более тщательного определения на уровне нормативного правового акта Агентства Республики Казахстан по регулированию и надзору финансового рынка и финансовых организаций критериев манипуляционных сделок, а также усиление контроля со стороны регулятора за распространение инсайдерской информации. </w:t>
      </w:r>
      <w:r>
        <w:br/>
      </w:r>
      <w:r>
        <w:rPr>
          <w:rFonts w:ascii="Times New Roman"/>
          <w:b w:val="false"/>
          <w:i w:val="false"/>
          <w:color w:val="000000"/>
          <w:sz w:val="28"/>
        </w:rPr>
        <w:t>
</w:t>
      </w:r>
      <w:r>
        <w:rPr>
          <w:rFonts w:ascii="Times New Roman"/>
          <w:b w:val="false"/>
          <w:i w:val="false"/>
          <w:color w:val="000000"/>
          <w:sz w:val="28"/>
        </w:rPr>
        <w:t xml:space="preserve">
      Будет создана система страхования ответственности профессиональных участников рынка ценных бумаг. </w:t>
      </w:r>
      <w:r>
        <w:br/>
      </w:r>
      <w:r>
        <w:rPr>
          <w:rFonts w:ascii="Times New Roman"/>
          <w:b w:val="false"/>
          <w:i w:val="false"/>
          <w:color w:val="000000"/>
          <w:sz w:val="28"/>
        </w:rPr>
        <w:t>
</w:t>
      </w:r>
      <w:r>
        <w:rPr>
          <w:rFonts w:ascii="Times New Roman"/>
          <w:b w:val="false"/>
          <w:i w:val="false"/>
          <w:color w:val="000000"/>
          <w:sz w:val="28"/>
        </w:rPr>
        <w:t xml:space="preserve">
      Программы защиты инвесторов действуют во многих странах и предусматривают, как правило, либо страхование ответственности профессионального участника рынка ценных бумаг либо создание за счет средств определенной группы участников рынка (например, брокеров) компенсационных фондов, за счет средств которых инвесторам, пострадавшим от действий недобросовестных брокеров, осуществляются выплаты. Компенсационные фонды организуются в основном для защиты клиентов неплатежеспособных брокеров, чьих активов недостаточно для покрытия убытков обслуживаемых ими клиентов. </w:t>
      </w:r>
      <w:r>
        <w:br/>
      </w:r>
      <w:r>
        <w:rPr>
          <w:rFonts w:ascii="Times New Roman"/>
          <w:b w:val="false"/>
          <w:i w:val="false"/>
          <w:color w:val="000000"/>
          <w:sz w:val="28"/>
        </w:rPr>
        <w:t>
</w:t>
      </w:r>
      <w:r>
        <w:rPr>
          <w:rFonts w:ascii="Times New Roman"/>
          <w:b w:val="false"/>
          <w:i w:val="false"/>
          <w:color w:val="000000"/>
          <w:sz w:val="28"/>
        </w:rPr>
        <w:t xml:space="preserve">
      Вместе с тем, в некоторых странах программы функционирования компенсационных фондов предусматривают и более широкое покрытие убытков клиентов. Например, в Австралии программа защищает от невыполнения контракта, в Великобритании от определенных мошеннических действий. Однако ни одна программа не страхует инвестиции от обычных рыночных рисков, скажем, от падения рыночной стоимости ценных бумаг. Во всех программах установлен предельный размер компенсаций. </w:t>
      </w:r>
      <w:r>
        <w:br/>
      </w:r>
      <w:r>
        <w:rPr>
          <w:rFonts w:ascii="Times New Roman"/>
          <w:b w:val="false"/>
          <w:i w:val="false"/>
          <w:color w:val="000000"/>
          <w:sz w:val="28"/>
        </w:rPr>
        <w:t>
</w:t>
      </w:r>
      <w:r>
        <w:rPr>
          <w:rFonts w:ascii="Times New Roman"/>
          <w:b w:val="false"/>
          <w:i w:val="false"/>
          <w:color w:val="000000"/>
          <w:sz w:val="28"/>
        </w:rPr>
        <w:t xml:space="preserve">
      Страхование на фондовом рынке является относительно новым инструментом управления рисками. Международные эксперты признают это направление перспективным, особенно в свете развития рынка и увеличения его инвестиционной привлекательности. </w:t>
      </w:r>
      <w:r>
        <w:br/>
      </w:r>
      <w:r>
        <w:rPr>
          <w:rFonts w:ascii="Times New Roman"/>
          <w:b w:val="false"/>
          <w:i w:val="false"/>
          <w:color w:val="000000"/>
          <w:sz w:val="28"/>
        </w:rPr>
        <w:t>
</w:t>
      </w:r>
      <w:r>
        <w:rPr>
          <w:rFonts w:ascii="Times New Roman"/>
          <w:b w:val="false"/>
          <w:i w:val="false"/>
          <w:color w:val="000000"/>
          <w:sz w:val="28"/>
        </w:rPr>
        <w:t xml:space="preserve">
      В рамках частного страхования брокеры, действующие индивидуально или коллективно, также могут застраховать своих клиентов в страховых компаниях от мошенничества, халатности, утери документов и другие. Преимущества этого метода в его простоте, дополнительном контроле со стороны страховой компании, а недостатки - в значительных затратах, предельном уровне страховых выплат и множестве исключений из правил. Так, например, законодательством Российской Федерации страхование рисков профессиональной деятельности на рынке ценных бумаг признается регулятором и может быть использовано участниками рынка как законный способ покрытия их рисков. В целях развития данного вида финансовых услуг законодательством предусматривается предоставление профессиональным участникам рынка ценных бумаг, заключившим договора страхования своей ответственности, в частности, брокерским компаниям, возможности зачитывать часть страховой суммы для уменьшения установленного в отношении них регулятором норматива достаточности собственных средств. </w:t>
      </w:r>
      <w:r>
        <w:br/>
      </w:r>
      <w:r>
        <w:rPr>
          <w:rFonts w:ascii="Times New Roman"/>
          <w:b w:val="false"/>
          <w:i w:val="false"/>
          <w:color w:val="000000"/>
          <w:sz w:val="28"/>
        </w:rPr>
        <w:t>
</w:t>
      </w:r>
      <w:r>
        <w:rPr>
          <w:rFonts w:ascii="Times New Roman"/>
          <w:b w:val="false"/>
          <w:i w:val="false"/>
          <w:color w:val="000000"/>
          <w:sz w:val="28"/>
        </w:rPr>
        <w:t xml:space="preserve">
      Профессиональной ассоциацией регистраторов, трансфер-агентов и депозитариев (ПАРТАД) подготовлена Программа разработки и внедрения системы мер снижения рисков, связанных с осуществлением профессиональной деятельности на рынке ценных бумаг, призванная обеспечить наиболее эффективное управление рисками, которые могут привести к убыткам как самих участников рынка, так и их клиентов. В частности, вышеуказанной программой предусматривается страхование профессиональных рисков депозитариев и регистраторов на случай причинения убытков третьим лицам в результате следующих действий или событий: </w:t>
      </w:r>
      <w:r>
        <w:br/>
      </w:r>
      <w:r>
        <w:rPr>
          <w:rFonts w:ascii="Times New Roman"/>
          <w:b w:val="false"/>
          <w:i w:val="false"/>
          <w:color w:val="000000"/>
          <w:sz w:val="28"/>
        </w:rPr>
        <w:t>
</w:t>
      </w:r>
      <w:r>
        <w:rPr>
          <w:rFonts w:ascii="Times New Roman"/>
          <w:b w:val="false"/>
          <w:i w:val="false"/>
          <w:color w:val="000000"/>
          <w:sz w:val="28"/>
        </w:rPr>
        <w:t xml:space="preserve">
      любых непреднамеренных ошибок, небрежности или упущения руководителей или сотрудников при осуществлении профессиональной деятельности на рынке ценных бумаг; </w:t>
      </w:r>
      <w:r>
        <w:br/>
      </w:r>
      <w:r>
        <w:rPr>
          <w:rFonts w:ascii="Times New Roman"/>
          <w:b w:val="false"/>
          <w:i w:val="false"/>
          <w:color w:val="000000"/>
          <w:sz w:val="28"/>
        </w:rPr>
        <w:t>
</w:t>
      </w:r>
      <w:r>
        <w:rPr>
          <w:rFonts w:ascii="Times New Roman"/>
          <w:b w:val="false"/>
          <w:i w:val="false"/>
          <w:color w:val="000000"/>
          <w:sz w:val="28"/>
        </w:rPr>
        <w:t xml:space="preserve">
      противоправных действий сотрудников депозитария, в том числе связанных с хранением или учетом документов, подтверждающих права на ценные бумаги, а также использованием конфиденциальной информации; </w:t>
      </w:r>
      <w:r>
        <w:br/>
      </w:r>
      <w:r>
        <w:rPr>
          <w:rFonts w:ascii="Times New Roman"/>
          <w:b w:val="false"/>
          <w:i w:val="false"/>
          <w:color w:val="000000"/>
          <w:sz w:val="28"/>
        </w:rPr>
        <w:t>
</w:t>
      </w:r>
      <w:r>
        <w:rPr>
          <w:rFonts w:ascii="Times New Roman"/>
          <w:b w:val="false"/>
          <w:i w:val="false"/>
          <w:color w:val="000000"/>
          <w:sz w:val="28"/>
        </w:rPr>
        <w:t xml:space="preserve">
      проведением операций по поддельным документам, служащим основанием для внесения изменений по лицевому счету. </w:t>
      </w:r>
      <w:r>
        <w:br/>
      </w:r>
      <w:r>
        <w:rPr>
          <w:rFonts w:ascii="Times New Roman"/>
          <w:b w:val="false"/>
          <w:i w:val="false"/>
          <w:color w:val="000000"/>
          <w:sz w:val="28"/>
        </w:rPr>
        <w:t>
</w:t>
      </w:r>
      <w:r>
        <w:rPr>
          <w:rFonts w:ascii="Times New Roman"/>
          <w:b w:val="false"/>
          <w:i w:val="false"/>
          <w:color w:val="000000"/>
          <w:sz w:val="28"/>
        </w:rPr>
        <w:t>
      Действующим законодательством Республики Казахстан ( </w:t>
      </w:r>
      <w:r>
        <w:rPr>
          <w:rFonts w:ascii="Times New Roman"/>
          <w:b w:val="false"/>
          <w:i w:val="false"/>
          <w:color w:val="000000"/>
          <w:sz w:val="28"/>
        </w:rPr>
        <w:t xml:space="preserve">статья 100-1 </w:t>
      </w:r>
      <w:r>
        <w:rPr>
          <w:rFonts w:ascii="Times New Roman"/>
          <w:b w:val="false"/>
          <w:i w:val="false"/>
          <w:color w:val="000000"/>
          <w:sz w:val="28"/>
        </w:rPr>
        <w:t>Закона Республики Казахстан "О рынке ценных бумаг" и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Правления Агентства Республики Казахстан по регулированию и надзору финансового рынка и финансовых организаций от 28 мая 2007 года № 157) также предусмотрено право профессиональных участников рынка ценных бумаг на создание общества взаимного страхования с целью обеспечения возмещения инвесторам причиненных убытков. Однако до настоящего времени это право ими реализовано не было. </w:t>
      </w:r>
      <w:r>
        <w:br/>
      </w:r>
      <w:r>
        <w:rPr>
          <w:rFonts w:ascii="Times New Roman"/>
          <w:b w:val="false"/>
          <w:i w:val="false"/>
          <w:color w:val="000000"/>
          <w:sz w:val="28"/>
        </w:rPr>
        <w:t>
</w:t>
      </w:r>
      <w:r>
        <w:rPr>
          <w:rFonts w:ascii="Times New Roman"/>
          <w:b w:val="false"/>
          <w:i w:val="false"/>
          <w:color w:val="000000"/>
          <w:sz w:val="28"/>
        </w:rPr>
        <w:t xml:space="preserve">
      В случае страхования ответственности брокера должны быть сформулированы четкие критерии, по которым можно будет классифицировать наличие страхового случая, а именно, понес ли инвестор убытки, в результате рыночного колебания цен, либо в этом есть вина профессионального участника, со стороны которого имело место принятие недостаточно квалифицированных инвестиционных решений в отношении активов клиента либо предоставление непрофессиональных консультаций. </w:t>
      </w:r>
      <w:r>
        <w:br/>
      </w:r>
      <w:r>
        <w:rPr>
          <w:rFonts w:ascii="Times New Roman"/>
          <w:b w:val="false"/>
          <w:i w:val="false"/>
          <w:color w:val="000000"/>
          <w:sz w:val="28"/>
        </w:rPr>
        <w:t>
</w:t>
      </w:r>
      <w:r>
        <w:rPr>
          <w:rFonts w:ascii="Times New Roman"/>
          <w:b w:val="false"/>
          <w:i w:val="false"/>
          <w:color w:val="000000"/>
          <w:sz w:val="28"/>
        </w:rPr>
        <w:t xml:space="preserve">
      На основании вышеизложенного, будет проведено детальное изучение вопроса о введении обязательного требования по страхованию ответственности профессиональных участников рынка ценных бумаг и создание эффективной системы возмещения инвесторам убытков, причиненных профессиональными участниками рынка ценных бумаг. </w:t>
      </w:r>
    </w:p>
    <w:bookmarkEnd w:id="93"/>
    <w:bookmarkStart w:name="z409" w:id="94"/>
    <w:p>
      <w:pPr>
        <w:spacing w:after="0"/>
        <w:ind w:left="0"/>
        <w:jc w:val="left"/>
      </w:pPr>
      <w:r>
        <w:rPr>
          <w:rFonts w:ascii="Times New Roman"/>
          <w:b/>
          <w:i w:val="false"/>
          <w:color w:val="000000"/>
        </w:rPr>
        <w:t xml:space="preserve"> 
Развитие институтов коллективного инвестирования </w:t>
      </w:r>
    </w:p>
    <w:bookmarkEnd w:id="94"/>
    <w:bookmarkStart w:name="z410" w:id="95"/>
    <w:p>
      <w:pPr>
        <w:spacing w:after="0"/>
        <w:ind w:left="0"/>
        <w:jc w:val="both"/>
      </w:pPr>
      <w:r>
        <w:rPr>
          <w:rFonts w:ascii="Times New Roman"/>
          <w:b w:val="false"/>
          <w:i w:val="false"/>
          <w:color w:val="000000"/>
          <w:sz w:val="28"/>
        </w:rPr>
        <w:t xml:space="preserve">
      Изменения и дополнения в действующее законодательство, направленные на развитие ИФ, должны способствовать их более активному выходу на биржевую площадку организатора торгов и внесению большего вклада в развитие фондового рынка республики. </w:t>
      </w:r>
      <w:r>
        <w:br/>
      </w:r>
      <w:r>
        <w:rPr>
          <w:rFonts w:ascii="Times New Roman"/>
          <w:b w:val="false"/>
          <w:i w:val="false"/>
          <w:color w:val="000000"/>
          <w:sz w:val="28"/>
        </w:rPr>
        <w:t>
</w:t>
      </w:r>
      <w:r>
        <w:rPr>
          <w:rFonts w:ascii="Times New Roman"/>
          <w:b w:val="false"/>
          <w:i w:val="false"/>
          <w:color w:val="000000"/>
          <w:sz w:val="28"/>
        </w:rPr>
        <w:t xml:space="preserve">
      В отношении ПИФ будут предусмотрены следующие меры: </w:t>
      </w:r>
      <w:r>
        <w:br/>
      </w:r>
      <w:r>
        <w:rPr>
          <w:rFonts w:ascii="Times New Roman"/>
          <w:b w:val="false"/>
          <w:i w:val="false"/>
          <w:color w:val="000000"/>
          <w:sz w:val="28"/>
        </w:rPr>
        <w:t>
</w:t>
      </w:r>
      <w:r>
        <w:rPr>
          <w:rFonts w:ascii="Times New Roman"/>
          <w:b w:val="false"/>
          <w:i w:val="false"/>
          <w:color w:val="000000"/>
          <w:sz w:val="28"/>
        </w:rPr>
        <w:t xml:space="preserve">
      расширены инвестиционные возможности ПИФ как институтов коллективного инвестирования; </w:t>
      </w:r>
      <w:r>
        <w:br/>
      </w:r>
      <w:r>
        <w:rPr>
          <w:rFonts w:ascii="Times New Roman"/>
          <w:b w:val="false"/>
          <w:i w:val="false"/>
          <w:color w:val="000000"/>
          <w:sz w:val="28"/>
        </w:rPr>
        <w:t>
</w:t>
      </w:r>
      <w:r>
        <w:rPr>
          <w:rFonts w:ascii="Times New Roman"/>
          <w:b w:val="false"/>
          <w:i w:val="false"/>
          <w:color w:val="000000"/>
          <w:sz w:val="28"/>
        </w:rPr>
        <w:t xml:space="preserve">
      установлено требование по обязательному включению паев ПИФ в официальный список организатора торгов; </w:t>
      </w:r>
      <w:r>
        <w:br/>
      </w:r>
      <w:r>
        <w:rPr>
          <w:rFonts w:ascii="Times New Roman"/>
          <w:b w:val="false"/>
          <w:i w:val="false"/>
          <w:color w:val="000000"/>
          <w:sz w:val="28"/>
        </w:rPr>
        <w:t>
</w:t>
      </w:r>
      <w:r>
        <w:rPr>
          <w:rFonts w:ascii="Times New Roman"/>
          <w:b w:val="false"/>
          <w:i w:val="false"/>
          <w:color w:val="000000"/>
          <w:sz w:val="28"/>
        </w:rPr>
        <w:t xml:space="preserve">
      установлено требование по обеспечению доступности паев ПИФ для всех слоев населения во всех регионах республики посредством их обязательного размещения через систему трансфер-агента, имеющего широкую сеть региональных подразделений с одновременным установлением требований к региональному представительству и уровню работы таких трансфер-агентов; </w:t>
      </w:r>
      <w:r>
        <w:br/>
      </w:r>
      <w:r>
        <w:rPr>
          <w:rFonts w:ascii="Times New Roman"/>
          <w:b w:val="false"/>
          <w:i w:val="false"/>
          <w:color w:val="000000"/>
          <w:sz w:val="28"/>
        </w:rPr>
        <w:t>
</w:t>
      </w:r>
      <w:r>
        <w:rPr>
          <w:rFonts w:ascii="Times New Roman"/>
          <w:b w:val="false"/>
          <w:i w:val="false"/>
          <w:color w:val="000000"/>
          <w:sz w:val="28"/>
        </w:rPr>
        <w:t xml:space="preserve">
      предусмотрено относительное снижение тарифов услуг трансфер-агента для ПИФ; </w:t>
      </w:r>
      <w:r>
        <w:br/>
      </w:r>
      <w:r>
        <w:rPr>
          <w:rFonts w:ascii="Times New Roman"/>
          <w:b w:val="false"/>
          <w:i w:val="false"/>
          <w:color w:val="000000"/>
          <w:sz w:val="28"/>
        </w:rPr>
        <w:t>
</w:t>
      </w:r>
      <w:r>
        <w:rPr>
          <w:rFonts w:ascii="Times New Roman"/>
          <w:b w:val="false"/>
          <w:i w:val="false"/>
          <w:color w:val="000000"/>
          <w:sz w:val="28"/>
        </w:rPr>
        <w:t xml:space="preserve">
      предусмотрено относительное снижение тарифов организатора торгов для ПИФ, включенных в официальный список биржи; </w:t>
      </w:r>
      <w:r>
        <w:br/>
      </w:r>
      <w:r>
        <w:rPr>
          <w:rFonts w:ascii="Times New Roman"/>
          <w:b w:val="false"/>
          <w:i w:val="false"/>
          <w:color w:val="000000"/>
          <w:sz w:val="28"/>
        </w:rPr>
        <w:t>
</w:t>
      </w:r>
      <w:r>
        <w:rPr>
          <w:rFonts w:ascii="Times New Roman"/>
          <w:b w:val="false"/>
          <w:i w:val="false"/>
          <w:color w:val="000000"/>
          <w:sz w:val="28"/>
        </w:rPr>
        <w:t xml:space="preserve">
      предусмотрено относительное снижение тарифов Центрального депозитария по обслуживанию сделок с паями ПИФ; </w:t>
      </w:r>
      <w:r>
        <w:br/>
      </w:r>
      <w:r>
        <w:rPr>
          <w:rFonts w:ascii="Times New Roman"/>
          <w:b w:val="false"/>
          <w:i w:val="false"/>
          <w:color w:val="000000"/>
          <w:sz w:val="28"/>
        </w:rPr>
        <w:t>
</w:t>
      </w:r>
      <w:r>
        <w:rPr>
          <w:rFonts w:ascii="Times New Roman"/>
          <w:b w:val="false"/>
          <w:i w:val="false"/>
          <w:color w:val="000000"/>
          <w:sz w:val="28"/>
        </w:rPr>
        <w:t xml:space="preserve">
      предусмотрены иные меры стимулирования перехода ПИФ в группу и их выхода на организованную площадку биржи. </w:t>
      </w:r>
      <w:r>
        <w:br/>
      </w:r>
      <w:r>
        <w:rPr>
          <w:rFonts w:ascii="Times New Roman"/>
          <w:b w:val="false"/>
          <w:i w:val="false"/>
          <w:color w:val="000000"/>
          <w:sz w:val="28"/>
        </w:rPr>
        <w:t>
</w:t>
      </w:r>
      <w:r>
        <w:rPr>
          <w:rFonts w:ascii="Times New Roman"/>
          <w:b w:val="false"/>
          <w:i w:val="false"/>
          <w:color w:val="000000"/>
          <w:sz w:val="28"/>
        </w:rPr>
        <w:t xml:space="preserve">
      Также, будет усовершенствовано законодательство Республики Казахстан, регулирующего деятельность ИФ.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"Об инвестиционных фондах" был принят 7 июля 2004 года, на данный момент с учетом динамичного развития такой отрасли коллективного инвестирования, как ИФ, необходимо внести поправки в частности предусматривающих конкретизацию процедур выкупа и обмена паев закрытых ПИФ, уточнение порядка оценки финансовых инструментов, входящих в портфель ИФ, более детальное определение процедуры прекращения деятельности ПИФ и другие. </w:t>
      </w:r>
      <w:r>
        <w:br/>
      </w:r>
      <w:r>
        <w:rPr>
          <w:rFonts w:ascii="Times New Roman"/>
          <w:b w:val="false"/>
          <w:i w:val="false"/>
          <w:color w:val="000000"/>
          <w:sz w:val="28"/>
        </w:rPr>
        <w:t>
</w:t>
      </w:r>
      <w:r>
        <w:rPr>
          <w:rFonts w:ascii="Times New Roman"/>
          <w:b w:val="false"/>
          <w:i w:val="false"/>
          <w:color w:val="000000"/>
          <w:sz w:val="28"/>
        </w:rPr>
        <w:t xml:space="preserve">
      На основании вышеизложенного будут разработаны и внесены изменения и дополнения в некоторые законодательные акты Республики Казахстан по вопросам инвестиционных фондов. </w:t>
      </w:r>
    </w:p>
    <w:bookmarkEnd w:id="95"/>
    <w:bookmarkStart w:name="z422" w:id="96"/>
    <w:p>
      <w:pPr>
        <w:spacing w:after="0"/>
        <w:ind w:left="0"/>
        <w:jc w:val="left"/>
      </w:pPr>
      <w:r>
        <w:rPr>
          <w:rFonts w:ascii="Times New Roman"/>
          <w:b/>
          <w:i w:val="false"/>
          <w:color w:val="000000"/>
        </w:rPr>
        <w:t xml:space="preserve"> 
Институциональные инвесторы </w:t>
      </w:r>
    </w:p>
    <w:bookmarkEnd w:id="96"/>
    <w:bookmarkStart w:name="z423" w:id="97"/>
    <w:p>
      <w:pPr>
        <w:spacing w:after="0"/>
        <w:ind w:left="0"/>
        <w:jc w:val="both"/>
      </w:pPr>
      <w:r>
        <w:rPr>
          <w:rFonts w:ascii="Times New Roman"/>
          <w:b w:val="false"/>
          <w:i w:val="false"/>
          <w:color w:val="000000"/>
          <w:sz w:val="28"/>
        </w:rPr>
        <w:t>
      В </w:t>
      </w:r>
      <w:r>
        <w:rPr>
          <w:rFonts w:ascii="Times New Roman"/>
          <w:b w:val="false"/>
          <w:i w:val="false"/>
          <w:color w:val="000000"/>
          <w:sz w:val="28"/>
        </w:rPr>
        <w:t xml:space="preserve">Законе </w:t>
      </w:r>
      <w:r>
        <w:rPr>
          <w:rFonts w:ascii="Times New Roman"/>
          <w:b w:val="false"/>
          <w:i w:val="false"/>
          <w:color w:val="000000"/>
          <w:sz w:val="28"/>
        </w:rPr>
        <w:t xml:space="preserve">Республики Казахстан "О рынке ценных бумаг" дается достаточно широкое определение понятия "институциональный инвестор" и к ним относится юридическое лицо, привлекающее средства с целью осуществления инвестиций в соответствии с законодательством Республики Казахстан. В международной практике к институциональным инвесторам относятся только финансовые организации, осуществляющие коллективные формы портфельного инвестирования: НПФ, страховые компании, ИФ и инвестиционные компании. В соответствии с законодательством многих развитых стран БВУ имеют определенные ограничения на деятельность на рынке ценных бумаг и, как правило, не рассматриваются в качестве институциональных инвесторов, поскольку инвестиционная деятельность не является для них основной. </w:t>
      </w:r>
      <w:r>
        <w:br/>
      </w:r>
      <w:r>
        <w:rPr>
          <w:rFonts w:ascii="Times New Roman"/>
          <w:b w:val="false"/>
          <w:i w:val="false"/>
          <w:color w:val="000000"/>
          <w:sz w:val="28"/>
        </w:rPr>
        <w:t>
</w:t>
      </w:r>
      <w:r>
        <w:rPr>
          <w:rFonts w:ascii="Times New Roman"/>
          <w:b w:val="false"/>
          <w:i w:val="false"/>
          <w:color w:val="000000"/>
          <w:sz w:val="28"/>
        </w:rPr>
        <w:t xml:space="preserve">
      С учетом этого будет рассмотрена возможность предусмотреть в законодательстве четкое определение понятия "институциональный инвестор" и определены нормы, расширяющие их права и обязанности на рынке ценных бумаг в качестве институциональных портфельных инвесторов. </w:t>
      </w:r>
    </w:p>
    <w:bookmarkEnd w:id="97"/>
    <w:bookmarkStart w:name="z425" w:id="98"/>
    <w:p>
      <w:pPr>
        <w:spacing w:after="0"/>
        <w:ind w:left="0"/>
        <w:jc w:val="left"/>
      </w:pPr>
      <w:r>
        <w:rPr>
          <w:rFonts w:ascii="Times New Roman"/>
          <w:b/>
          <w:i w:val="false"/>
          <w:color w:val="000000"/>
        </w:rPr>
        <w:t xml:space="preserve"> 
Привлечение населения в качестве инвестора при размещении </w:t>
      </w:r>
      <w:r>
        <w:br/>
      </w:r>
      <w:r>
        <w:rPr>
          <w:rFonts w:ascii="Times New Roman"/>
          <w:b/>
          <w:i w:val="false"/>
          <w:color w:val="000000"/>
        </w:rPr>
        <w:t xml:space="preserve">
акций казахстанских компаний, в том числе компаний </w:t>
      </w:r>
      <w:r>
        <w:br/>
      </w:r>
      <w:r>
        <w:rPr>
          <w:rFonts w:ascii="Times New Roman"/>
          <w:b/>
          <w:i w:val="false"/>
          <w:color w:val="000000"/>
        </w:rPr>
        <w:t xml:space="preserve">
с государственным участием </w:t>
      </w:r>
    </w:p>
    <w:bookmarkEnd w:id="98"/>
    <w:bookmarkStart w:name="z426" w:id="99"/>
    <w:p>
      <w:pPr>
        <w:spacing w:after="0"/>
        <w:ind w:left="0"/>
        <w:jc w:val="both"/>
      </w:pPr>
      <w:r>
        <w:rPr>
          <w:rFonts w:ascii="Times New Roman"/>
          <w:b w:val="false"/>
          <w:i w:val="false"/>
          <w:color w:val="000000"/>
          <w:sz w:val="28"/>
        </w:rPr>
        <w:t xml:space="preserve">
      В целях создания условий для инвестирования сбережений населения в ценные бумаги надежных казахстанских эмитентов, целесообразно законодательно закрепить обязательства эмитента по заблаговременному информированию населения о предстоящих размещениях акций национальных компаний и других крупных казахстанских компаний, и устранению барьеров, которые могут ограничить доступ граждан к приобретению акций при их размещении. Так, например, важно проведение размещения акций в удобное время (не в период массовых отпусков), с обеспечением доступности размера стоимости акции и минимальных лотов акций для населения, с организацией реализации акций во всех регионах Казахстана с использованием трансфер-агентской сети. </w:t>
      </w:r>
    </w:p>
    <w:bookmarkEnd w:id="99"/>
    <w:bookmarkStart w:name="z427" w:id="100"/>
    <w:p>
      <w:pPr>
        <w:spacing w:after="0"/>
        <w:ind w:left="0"/>
        <w:jc w:val="left"/>
      </w:pPr>
      <w:r>
        <w:rPr>
          <w:rFonts w:ascii="Times New Roman"/>
          <w:b/>
          <w:i w:val="false"/>
          <w:color w:val="000000"/>
        </w:rPr>
        <w:t xml:space="preserve"> 
Повышение инвестиционной культуры и финансовой грамотности </w:t>
      </w:r>
      <w:r>
        <w:br/>
      </w:r>
      <w:r>
        <w:rPr>
          <w:rFonts w:ascii="Times New Roman"/>
          <w:b/>
          <w:i w:val="false"/>
          <w:color w:val="000000"/>
        </w:rPr>
        <w:t xml:space="preserve">
населения </w:t>
      </w:r>
    </w:p>
    <w:bookmarkEnd w:id="100"/>
    <w:bookmarkStart w:name="z428" w:id="101"/>
    <w:p>
      <w:pPr>
        <w:spacing w:after="0"/>
        <w:ind w:left="0"/>
        <w:jc w:val="both"/>
      </w:pPr>
      <w:r>
        <w:rPr>
          <w:rFonts w:ascii="Times New Roman"/>
          <w:b w:val="false"/>
          <w:i w:val="false"/>
          <w:color w:val="000000"/>
          <w:sz w:val="28"/>
        </w:rPr>
        <w:t xml:space="preserve">
      Помимо общей экономической ситуации в стране, залогом стабильного финансового положения граждан является их умение оценивать возможности и риски финансовой системы, навыки управления собственным капиталом и финансовыми инструментами, существующими на рынке. </w:t>
      </w:r>
      <w:r>
        <w:br/>
      </w:r>
      <w:r>
        <w:rPr>
          <w:rFonts w:ascii="Times New Roman"/>
          <w:b w:val="false"/>
          <w:i w:val="false"/>
          <w:color w:val="000000"/>
          <w:sz w:val="28"/>
        </w:rPr>
        <w:t>
</w:t>
      </w:r>
      <w:r>
        <w:rPr>
          <w:rFonts w:ascii="Times New Roman"/>
          <w:b w:val="false"/>
          <w:i w:val="false"/>
          <w:color w:val="000000"/>
          <w:sz w:val="28"/>
        </w:rPr>
        <w:t xml:space="preserve">
      Очень важной задачей для развития казахстанского рынка ценных бумаг является активизация на нем индивидуальных инвесторов - физических лиц, в связи с чем, необходима системная разъяснительная и информационная работа с населением о финансовом рынке. </w:t>
      </w:r>
      <w:r>
        <w:br/>
      </w:r>
      <w:r>
        <w:rPr>
          <w:rFonts w:ascii="Times New Roman"/>
          <w:b w:val="false"/>
          <w:i w:val="false"/>
          <w:color w:val="000000"/>
          <w:sz w:val="28"/>
        </w:rPr>
        <w:t>
</w:t>
      </w:r>
      <w:r>
        <w:rPr>
          <w:rFonts w:ascii="Times New Roman"/>
          <w:b w:val="false"/>
          <w:i w:val="false"/>
          <w:color w:val="000000"/>
          <w:sz w:val="28"/>
        </w:rPr>
        <w:t xml:space="preserve">
      В мировой практике вопросам повышения инвестиционной грамотности населения придается огромное значение, поскольку данный вопрос неразрывно связан с проблемой защиты прав и законных интересов инвесторов. </w:t>
      </w:r>
      <w:r>
        <w:br/>
      </w:r>
      <w:r>
        <w:rPr>
          <w:rFonts w:ascii="Times New Roman"/>
          <w:b w:val="false"/>
          <w:i w:val="false"/>
          <w:color w:val="000000"/>
          <w:sz w:val="28"/>
        </w:rPr>
        <w:t>
</w:t>
      </w:r>
      <w:r>
        <w:rPr>
          <w:rFonts w:ascii="Times New Roman"/>
          <w:b w:val="false"/>
          <w:i w:val="false"/>
          <w:color w:val="000000"/>
          <w:sz w:val="28"/>
        </w:rPr>
        <w:t>
      Правительством Республики Казахстан утверждена </w:t>
      </w:r>
      <w:r>
        <w:rPr>
          <w:rFonts w:ascii="Times New Roman"/>
          <w:b w:val="false"/>
          <w:i w:val="false"/>
          <w:color w:val="000000"/>
          <w:sz w:val="28"/>
        </w:rPr>
        <w:t xml:space="preserve">Программа </w:t>
      </w:r>
      <w:r>
        <w:rPr>
          <w:rFonts w:ascii="Times New Roman"/>
          <w:b w:val="false"/>
          <w:i w:val="false"/>
          <w:color w:val="000000"/>
          <w:sz w:val="28"/>
        </w:rPr>
        <w:t xml:space="preserve">повышения инвестиционной культуры и финансовой грамотности населения Республики Казахстан на 2007-2011 годы. Основной целью данной Программы является повышение финансовой грамотности и обеспечение участия сбережений населения в экономическом росте республики. Задачами Программы являются повышение уровня знаний всех слоев населения в области планирования собственного бюджета и пользования финансовыми возможностями, широкое разъяснение вопросов фондового, страхового, пенсионного, банковского рынков, повышение доверия к национальным финансовым институтам. </w:t>
      </w:r>
    </w:p>
    <w:bookmarkEnd w:id="101"/>
    <w:bookmarkStart w:name="z432" w:id="102"/>
    <w:p>
      <w:pPr>
        <w:spacing w:after="0"/>
        <w:ind w:left="0"/>
        <w:jc w:val="left"/>
      </w:pPr>
      <w:r>
        <w:rPr>
          <w:rFonts w:ascii="Times New Roman"/>
          <w:b/>
          <w:i w:val="false"/>
          <w:color w:val="000000"/>
        </w:rPr>
        <w:t xml:space="preserve"> 
Внедрение делопроизводства с использованием английского языка </w:t>
      </w:r>
    </w:p>
    <w:bookmarkEnd w:id="102"/>
    <w:bookmarkStart w:name="z433" w:id="103"/>
    <w:p>
      <w:pPr>
        <w:spacing w:after="0"/>
        <w:ind w:left="0"/>
        <w:jc w:val="both"/>
      </w:pPr>
      <w:r>
        <w:rPr>
          <w:rFonts w:ascii="Times New Roman"/>
          <w:b w:val="false"/>
          <w:i w:val="false"/>
          <w:color w:val="000000"/>
          <w:sz w:val="28"/>
        </w:rPr>
        <w:t xml:space="preserve">
      Для того, чтобы фондовый рынок Казахстана стал привлекателен для инвесторов со всего мира необходимо организовать работу в соответствии с правилами и стандартами, принятыми в ведущих международных финансовых центрах и на крупнейших иностранных фондовых биржах. </w:t>
      </w:r>
      <w:r>
        <w:br/>
      </w:r>
      <w:r>
        <w:rPr>
          <w:rFonts w:ascii="Times New Roman"/>
          <w:b w:val="false"/>
          <w:i w:val="false"/>
          <w:color w:val="000000"/>
          <w:sz w:val="28"/>
        </w:rPr>
        <w:t>
</w:t>
      </w:r>
      <w:r>
        <w:rPr>
          <w:rFonts w:ascii="Times New Roman"/>
          <w:b w:val="false"/>
          <w:i w:val="false"/>
          <w:color w:val="000000"/>
          <w:sz w:val="28"/>
        </w:rPr>
        <w:t xml:space="preserve">
      Для обеспечения доступности иностранных инвесторов, эмитентов и профессиональных участников на фондовый рынок республики необходимо решить вопрос внедрения английского языка в деловой оборот и обеспечить предоставление ключевой деловой информации для потенциальных ее потребителей и организацию основного документооборота по заключению и исполнению сделок с финансовыми инструментами, в том числе, на английском языке. </w:t>
      </w:r>
    </w:p>
    <w:bookmarkEnd w:id="103"/>
    <w:bookmarkStart w:name="z435" w:id="104"/>
    <w:p>
      <w:pPr>
        <w:spacing w:after="0"/>
        <w:ind w:left="0"/>
        <w:jc w:val="left"/>
      </w:pPr>
      <w:r>
        <w:rPr>
          <w:rFonts w:ascii="Times New Roman"/>
          <w:b/>
          <w:i w:val="false"/>
          <w:color w:val="000000"/>
        </w:rPr>
        <w:t xml:space="preserve"> 
4. Ожидаемый результат от реализации Плана развития и </w:t>
      </w:r>
      <w:r>
        <w:br/>
      </w:r>
      <w:r>
        <w:rPr>
          <w:rFonts w:ascii="Times New Roman"/>
          <w:b/>
          <w:i w:val="false"/>
          <w:color w:val="000000"/>
        </w:rPr>
        <w:t xml:space="preserve">
основные индикаторы </w:t>
      </w:r>
    </w:p>
    <w:bookmarkEnd w:id="104"/>
    <w:bookmarkStart w:name="z436" w:id="105"/>
    <w:p>
      <w:pPr>
        <w:spacing w:after="0"/>
        <w:ind w:left="0"/>
        <w:jc w:val="both"/>
      </w:pPr>
      <w:r>
        <w:rPr>
          <w:rFonts w:ascii="Times New Roman"/>
          <w:b w:val="false"/>
          <w:i w:val="false"/>
          <w:color w:val="000000"/>
          <w:sz w:val="28"/>
        </w:rPr>
        <w:t xml:space="preserve">
      В результате реализации Плана развития в целом будут осуществлены следующие качественные изменения в экономике Казахстана и развитии фондового рынка: </w:t>
      </w:r>
      <w:r>
        <w:br/>
      </w:r>
      <w:r>
        <w:rPr>
          <w:rFonts w:ascii="Times New Roman"/>
          <w:b w:val="false"/>
          <w:i w:val="false"/>
          <w:color w:val="000000"/>
          <w:sz w:val="28"/>
        </w:rPr>
        <w:t>
</w:t>
      </w:r>
      <w:r>
        <w:rPr>
          <w:rFonts w:ascii="Times New Roman"/>
          <w:b w:val="false"/>
          <w:i w:val="false"/>
          <w:color w:val="000000"/>
          <w:sz w:val="28"/>
        </w:rPr>
        <w:t xml:space="preserve">
      проведение работы по такому стратегическому направлению как интеграция фондового рынка республики в международные рынки капитала с позиционированием города Алматы в качестве одного из десяти крупнейших международных финансовых центров Азии; </w:t>
      </w:r>
      <w:r>
        <w:br/>
      </w:r>
      <w:r>
        <w:rPr>
          <w:rFonts w:ascii="Times New Roman"/>
          <w:b w:val="false"/>
          <w:i w:val="false"/>
          <w:color w:val="000000"/>
          <w:sz w:val="28"/>
        </w:rPr>
        <w:t>
</w:t>
      </w:r>
      <w:r>
        <w:rPr>
          <w:rFonts w:ascii="Times New Roman"/>
          <w:b w:val="false"/>
          <w:i w:val="false"/>
          <w:color w:val="000000"/>
          <w:sz w:val="28"/>
        </w:rPr>
        <w:t xml:space="preserve">
      создание благоприятных условий для участников фондового рынка; </w:t>
      </w:r>
      <w:r>
        <w:br/>
      </w:r>
      <w:r>
        <w:rPr>
          <w:rFonts w:ascii="Times New Roman"/>
          <w:b w:val="false"/>
          <w:i w:val="false"/>
          <w:color w:val="000000"/>
          <w:sz w:val="28"/>
        </w:rPr>
        <w:t>
</w:t>
      </w:r>
      <w:r>
        <w:rPr>
          <w:rFonts w:ascii="Times New Roman"/>
          <w:b w:val="false"/>
          <w:i w:val="false"/>
          <w:color w:val="000000"/>
          <w:sz w:val="28"/>
        </w:rPr>
        <w:t xml:space="preserve">
      расширение линейки финансовых инструментов; </w:t>
      </w:r>
      <w:r>
        <w:br/>
      </w:r>
      <w:r>
        <w:rPr>
          <w:rFonts w:ascii="Times New Roman"/>
          <w:b w:val="false"/>
          <w:i w:val="false"/>
          <w:color w:val="000000"/>
          <w:sz w:val="28"/>
        </w:rPr>
        <w:t>
</w:t>
      </w:r>
      <w:r>
        <w:rPr>
          <w:rFonts w:ascii="Times New Roman"/>
          <w:b w:val="false"/>
          <w:i w:val="false"/>
          <w:color w:val="000000"/>
          <w:sz w:val="28"/>
        </w:rPr>
        <w:t xml:space="preserve">
      создание и развитие товарной биржи на базе РФЦА, отвечающей международным стандартам; </w:t>
      </w:r>
      <w:r>
        <w:br/>
      </w:r>
      <w:r>
        <w:rPr>
          <w:rFonts w:ascii="Times New Roman"/>
          <w:b w:val="false"/>
          <w:i w:val="false"/>
          <w:color w:val="000000"/>
          <w:sz w:val="28"/>
        </w:rPr>
        <w:t>
</w:t>
      </w:r>
      <w:r>
        <w:rPr>
          <w:rFonts w:ascii="Times New Roman"/>
          <w:b w:val="false"/>
          <w:i w:val="false"/>
          <w:color w:val="000000"/>
          <w:sz w:val="28"/>
        </w:rPr>
        <w:t xml:space="preserve">
      повышение инвестиционной культуры и финансовой грамотности населения; </w:t>
      </w:r>
      <w:r>
        <w:br/>
      </w:r>
      <w:r>
        <w:rPr>
          <w:rFonts w:ascii="Times New Roman"/>
          <w:b w:val="false"/>
          <w:i w:val="false"/>
          <w:color w:val="000000"/>
          <w:sz w:val="28"/>
        </w:rPr>
        <w:t>
</w:t>
      </w:r>
      <w:r>
        <w:rPr>
          <w:rFonts w:ascii="Times New Roman"/>
          <w:b w:val="false"/>
          <w:i w:val="false"/>
          <w:color w:val="000000"/>
          <w:sz w:val="28"/>
        </w:rPr>
        <w:t xml:space="preserve">
      привлечение большего количества граждан, выбравших путь вложения своих сбережений в инвестиции на фондовом рынке республики для повышения своего благосостояния; </w:t>
      </w:r>
      <w:r>
        <w:br/>
      </w:r>
      <w:r>
        <w:rPr>
          <w:rFonts w:ascii="Times New Roman"/>
          <w:b w:val="false"/>
          <w:i w:val="false"/>
          <w:color w:val="000000"/>
          <w:sz w:val="28"/>
        </w:rPr>
        <w:t>
</w:t>
      </w:r>
      <w:r>
        <w:rPr>
          <w:rFonts w:ascii="Times New Roman"/>
          <w:b w:val="false"/>
          <w:i w:val="false"/>
          <w:color w:val="000000"/>
          <w:sz w:val="28"/>
        </w:rPr>
        <w:t xml:space="preserve">
      внедрение программ государственно-частного партнерства для реализации крупных, государственно-важных проектов в республике с привлечением частного капитала инструментами фондового рынка; </w:t>
      </w:r>
      <w:r>
        <w:br/>
      </w:r>
      <w:r>
        <w:rPr>
          <w:rFonts w:ascii="Times New Roman"/>
          <w:b w:val="false"/>
          <w:i w:val="false"/>
          <w:color w:val="000000"/>
          <w:sz w:val="28"/>
        </w:rPr>
        <w:t>
</w:t>
      </w:r>
      <w:r>
        <w:rPr>
          <w:rFonts w:ascii="Times New Roman"/>
          <w:b w:val="false"/>
          <w:i w:val="false"/>
          <w:color w:val="000000"/>
          <w:sz w:val="28"/>
        </w:rPr>
        <w:t xml:space="preserve">
      подготовка и вывод акций компаний, принадлежащих национальным холдингам, национальных компаний (широкого круга потенциальных казахстанских эмитентов) на внутренний фондовый рынок. </w:t>
      </w:r>
      <w:r>
        <w:br/>
      </w:r>
      <w:r>
        <w:rPr>
          <w:rFonts w:ascii="Times New Roman"/>
          <w:b w:val="false"/>
          <w:i w:val="false"/>
          <w:color w:val="000000"/>
          <w:sz w:val="28"/>
        </w:rPr>
        <w:t>
</w:t>
      </w:r>
      <w:r>
        <w:rPr>
          <w:rFonts w:ascii="Times New Roman"/>
          <w:b w:val="false"/>
          <w:i w:val="false"/>
          <w:color w:val="000000"/>
          <w:sz w:val="28"/>
        </w:rPr>
        <w:t xml:space="preserve">
      При этом будут достигнуты следующие базовые индикаторы (прогнозные показатели), характеризующие количественные параметры развития финансового центра города Алматы (Таблица 5). </w:t>
      </w:r>
    </w:p>
    <w:bookmarkEnd w:id="105"/>
    <w:bookmarkStart w:name="z446" w:id="106"/>
    <w:p>
      <w:pPr>
        <w:spacing w:after="0"/>
        <w:ind w:left="0"/>
        <w:jc w:val="both"/>
      </w:pPr>
      <w:r>
        <w:rPr>
          <w:rFonts w:ascii="Times New Roman"/>
          <w:b w:val="false"/>
          <w:i w:val="false"/>
          <w:color w:val="000000"/>
          <w:sz w:val="28"/>
        </w:rPr>
        <w:t xml:space="preserve">
             Таблица 5. Количественные индикаторы развития </w:t>
      </w:r>
      <w:r>
        <w:br/>
      </w:r>
      <w:r>
        <w:rPr>
          <w:rFonts w:ascii="Times New Roman"/>
          <w:b w:val="false"/>
          <w:i w:val="false"/>
          <w:color w:val="000000"/>
          <w:sz w:val="28"/>
        </w:rPr>
        <w:t xml:space="preserve">
                       фондового рынка республики </w:t>
      </w:r>
    </w:p>
    <w:bookmarkEnd w:id="1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93"/>
        <w:gridCol w:w="4313"/>
      </w:tblGrid>
      <w:tr>
        <w:trPr>
          <w:trHeight w:val="30" w:hRule="atLeast"/>
        </w:trPr>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Индикаторы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Ожидаемые результаты </w:t>
            </w:r>
            <w:r>
              <w:br/>
            </w:r>
            <w:r>
              <w:rPr>
                <w:rFonts w:ascii="Times New Roman"/>
                <w:b w:val="false"/>
                <w:i w:val="false"/>
                <w:color w:val="000000"/>
                <w:sz w:val="20"/>
              </w:rPr>
              <w:t xml:space="preserve">
к 2015 году </w:t>
            </w:r>
          </w:p>
        </w:tc>
      </w:tr>
      <w:tr>
        <w:trPr>
          <w:trHeight w:val="30" w:hRule="atLeast"/>
        </w:trPr>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Капитализация рынка НЦБ (миллиард долларов </w:t>
            </w:r>
            <w:r>
              <w:br/>
            </w:r>
            <w:r>
              <w:rPr>
                <w:rFonts w:ascii="Times New Roman"/>
                <w:b w:val="false"/>
                <w:i w:val="false"/>
                <w:color w:val="000000"/>
                <w:sz w:val="20"/>
              </w:rPr>
              <w:t xml:space="preserve">
США)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220 - 250 </w:t>
            </w:r>
          </w:p>
        </w:tc>
      </w:tr>
      <w:tr>
        <w:trPr>
          <w:trHeight w:val="30" w:hRule="atLeast"/>
        </w:trPr>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Отношение капитализации рынка НЦБ к ВВП </w:t>
            </w:r>
            <w:r>
              <w:rPr>
                <w:rFonts w:ascii="Times New Roman"/>
                <w:b w:val="false"/>
                <w:i w:val="false"/>
                <w:color w:val="000000"/>
                <w:vertAlign w:val="superscript"/>
              </w:rPr>
              <w:t xml:space="preserve">24 </w:t>
            </w:r>
            <w:r>
              <w:rPr>
                <w:rFonts w:ascii="Times New Roman"/>
                <w:b w:val="false"/>
                <w:i w:val="false"/>
                <w:color w:val="000000"/>
                <w:sz w:val="20"/>
              </w:rPr>
              <w:t xml:space="preserve">(%)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70 - 80 % </w:t>
            </w:r>
          </w:p>
        </w:tc>
      </w:tr>
      <w:tr>
        <w:trPr>
          <w:trHeight w:val="30" w:hRule="atLeast"/>
        </w:trPr>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Ликвидность рынка НЦБ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0,5 - 1 </w:t>
            </w:r>
          </w:p>
        </w:tc>
      </w:tr>
      <w:tr>
        <w:trPr>
          <w:trHeight w:val="30" w:hRule="atLeast"/>
        </w:trPr>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Годовой объем торгов НЦБ (миллиард долларов </w:t>
            </w:r>
            <w:r>
              <w:br/>
            </w:r>
            <w:r>
              <w:rPr>
                <w:rFonts w:ascii="Times New Roman"/>
                <w:b w:val="false"/>
                <w:i w:val="false"/>
                <w:color w:val="000000"/>
                <w:sz w:val="20"/>
              </w:rPr>
              <w:t xml:space="preserve">
США)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100 - 240 </w:t>
            </w:r>
          </w:p>
        </w:tc>
      </w:tr>
      <w:tr>
        <w:trPr>
          <w:trHeight w:val="30" w:hRule="atLeast"/>
        </w:trPr>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Количество казахстанских компаний, чьи ценные </w:t>
            </w:r>
            <w:r>
              <w:br/>
            </w:r>
            <w:r>
              <w:rPr>
                <w:rFonts w:ascii="Times New Roman"/>
                <w:b w:val="false"/>
                <w:i w:val="false"/>
                <w:color w:val="000000"/>
                <w:sz w:val="20"/>
              </w:rPr>
              <w:t xml:space="preserve">
бумаги включены в официальный список </w:t>
            </w:r>
            <w:r>
              <w:br/>
            </w:r>
            <w:r>
              <w:rPr>
                <w:rFonts w:ascii="Times New Roman"/>
                <w:b w:val="false"/>
                <w:i w:val="false"/>
                <w:color w:val="000000"/>
                <w:sz w:val="20"/>
              </w:rPr>
              <w:t xml:space="preserve">
организатора торгов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200 - 240 </w:t>
            </w:r>
          </w:p>
        </w:tc>
      </w:tr>
      <w:tr>
        <w:trPr>
          <w:trHeight w:val="30" w:hRule="atLeast"/>
        </w:trPr>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Количество иностранных компаний, чьи ценные </w:t>
            </w:r>
            <w:r>
              <w:br/>
            </w:r>
            <w:r>
              <w:rPr>
                <w:rFonts w:ascii="Times New Roman"/>
                <w:b w:val="false"/>
                <w:i w:val="false"/>
                <w:color w:val="000000"/>
                <w:sz w:val="20"/>
              </w:rPr>
              <w:t xml:space="preserve">
бумаги включены в официальный список </w:t>
            </w:r>
            <w:r>
              <w:br/>
            </w:r>
            <w:r>
              <w:rPr>
                <w:rFonts w:ascii="Times New Roman"/>
                <w:b w:val="false"/>
                <w:i w:val="false"/>
                <w:color w:val="000000"/>
                <w:sz w:val="20"/>
              </w:rPr>
              <w:t xml:space="preserve">
организатора торгов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30 - 40 </w:t>
            </w:r>
          </w:p>
        </w:tc>
      </w:tr>
      <w:tr>
        <w:trPr>
          <w:trHeight w:val="30" w:hRule="atLeast"/>
        </w:trPr>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Доля экономически активного населения, </w:t>
            </w:r>
            <w:r>
              <w:br/>
            </w:r>
            <w:r>
              <w:rPr>
                <w:rFonts w:ascii="Times New Roman"/>
                <w:b w:val="false"/>
                <w:i w:val="false"/>
                <w:color w:val="000000"/>
                <w:sz w:val="20"/>
              </w:rPr>
              <w:t xml:space="preserve">
пользующегося механизмами инвестирования на </w:t>
            </w:r>
            <w:r>
              <w:br/>
            </w:r>
            <w:r>
              <w:rPr>
                <w:rFonts w:ascii="Times New Roman"/>
                <w:b w:val="false"/>
                <w:i w:val="false"/>
                <w:color w:val="000000"/>
                <w:sz w:val="20"/>
              </w:rPr>
              <w:t xml:space="preserve">
фондовом рынке, %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0,5 - 1 </w:t>
            </w:r>
          </w:p>
        </w:tc>
      </w:tr>
      <w:tr>
        <w:trPr>
          <w:trHeight w:val="30" w:hRule="atLeast"/>
        </w:trPr>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Позиция города Алматы среди крупнейших </w:t>
            </w:r>
            <w:r>
              <w:br/>
            </w:r>
            <w:r>
              <w:rPr>
                <w:rFonts w:ascii="Times New Roman"/>
                <w:b w:val="false"/>
                <w:i w:val="false"/>
                <w:color w:val="000000"/>
                <w:sz w:val="20"/>
              </w:rPr>
              <w:t xml:space="preserve">
финансовых центров Азии </w:t>
            </w:r>
            <w:r>
              <w:rPr>
                <w:rFonts w:ascii="Times New Roman"/>
                <w:b w:val="false"/>
                <w:i w:val="false"/>
                <w:color w:val="000000"/>
                <w:vertAlign w:val="superscript"/>
              </w:rPr>
              <w:t xml:space="preserve">25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8 - 10 </w:t>
            </w:r>
          </w:p>
        </w:tc>
      </w:tr>
    </w:tbl>
    <w:bookmarkStart w:name="z447" w:id="10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Примечания: </w:t>
      </w:r>
      <w:r>
        <w:br/>
      </w:r>
      <w:r>
        <w:rPr>
          <w:rFonts w:ascii="Times New Roman"/>
          <w:b w:val="false"/>
          <w:i w:val="false"/>
          <w:color w:val="000000"/>
          <w:sz w:val="28"/>
        </w:rPr>
        <w:t xml:space="preserve">
       </w:t>
      </w:r>
      <w:r>
        <w:rPr>
          <w:rFonts w:ascii="Times New Roman"/>
          <w:b w:val="false"/>
          <w:i w:val="false"/>
          <w:color w:val="000000"/>
          <w:vertAlign w:val="superscript"/>
        </w:rPr>
        <w:t xml:space="preserve">24 </w:t>
      </w:r>
      <w:r>
        <w:rPr>
          <w:rFonts w:ascii="Times New Roman"/>
          <w:b w:val="false"/>
          <w:i w:val="false"/>
          <w:color w:val="000000"/>
          <w:sz w:val="28"/>
        </w:rPr>
        <w:t xml:space="preserve">- Согласно Прогнозу социально-экономического развития и бюджетных параметров Республики Казахстан на 2009-2013 годы, одобренного на заседании Правительства Республики Казахстан протоколом № 32 от 26 августа 2008 года; </w:t>
      </w:r>
      <w:r>
        <w:br/>
      </w:r>
      <w:r>
        <w:rPr>
          <w:rFonts w:ascii="Times New Roman"/>
          <w:b w:val="false"/>
          <w:i w:val="false"/>
          <w:color w:val="000000"/>
          <w:sz w:val="28"/>
        </w:rPr>
        <w:t xml:space="preserve">
       </w:t>
      </w:r>
      <w:r>
        <w:rPr>
          <w:rFonts w:ascii="Times New Roman"/>
          <w:b w:val="false"/>
          <w:i w:val="false"/>
          <w:color w:val="000000"/>
          <w:vertAlign w:val="superscript"/>
        </w:rPr>
        <w:t xml:space="preserve">23 </w:t>
      </w:r>
      <w:r>
        <w:rPr>
          <w:rFonts w:ascii="Times New Roman"/>
          <w:b w:val="false"/>
          <w:i w:val="false"/>
          <w:color w:val="000000"/>
          <w:sz w:val="28"/>
        </w:rPr>
        <w:t xml:space="preserve">- Согласно рейтингу Индекса мировых финансовых центров (Global Financial Centres Index). </w:t>
      </w:r>
    </w:p>
    <w:bookmarkEnd w:id="107"/>
    <w:p>
      <w:pPr>
        <w:spacing w:after="0"/>
        <w:ind w:left="0"/>
        <w:jc w:val="both"/>
      </w:pPr>
      <w:r>
        <w:rPr>
          <w:rFonts w:ascii="Times New Roman"/>
          <w:b w:val="false"/>
          <w:i w:val="false"/>
          <w:color w:val="000000"/>
          <w:sz w:val="28"/>
        </w:rPr>
        <w:t xml:space="preserve">Утвержден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30 января 2009 года № 90 </w:t>
      </w:r>
    </w:p>
    <w:bookmarkStart w:name="z448" w:id="108"/>
    <w:p>
      <w:pPr>
        <w:spacing w:after="0"/>
        <w:ind w:left="0"/>
        <w:jc w:val="left"/>
      </w:pPr>
      <w:r>
        <w:rPr>
          <w:rFonts w:ascii="Times New Roman"/>
          <w:b/>
          <w:i w:val="false"/>
          <w:color w:val="000000"/>
        </w:rPr>
        <w:t xml:space="preserve"> 
План мероприятий по реализации Плана развития регионального </w:t>
      </w:r>
      <w:r>
        <w:br/>
      </w:r>
      <w:r>
        <w:rPr>
          <w:rFonts w:ascii="Times New Roman"/>
          <w:b/>
          <w:i w:val="false"/>
          <w:color w:val="000000"/>
        </w:rPr>
        <w:t xml:space="preserve">
финансового центра города Алматы до 2015 года </w:t>
      </w:r>
      <w:r>
        <w:br/>
      </w:r>
      <w:r>
        <w:rPr>
          <w:rFonts w:ascii="Times New Roman"/>
          <w:b/>
          <w:i w:val="false"/>
          <w:color w:val="000000"/>
        </w:rPr>
        <w:t xml:space="preserve">
на 2009-2011 годы </w:t>
      </w:r>
    </w:p>
    <w:bookmarkEnd w:id="108"/>
    <w:p>
      <w:pPr>
        <w:spacing w:after="0"/>
        <w:ind w:left="0"/>
        <w:jc w:val="both"/>
      </w:pPr>
      <w:r>
        <w:rPr>
          <w:rFonts w:ascii="Times New Roman"/>
          <w:b w:val="false"/>
          <w:i w:val="false"/>
          <w:color w:val="ff0000"/>
          <w:sz w:val="28"/>
        </w:rPr>
        <w:t xml:space="preserve">       Сноска. План с изменениями, внесенными постановлением Правительства РК от 20.07.2009 </w:t>
      </w:r>
      <w:r>
        <w:rPr>
          <w:rFonts w:ascii="Times New Roman"/>
          <w:b w:val="false"/>
          <w:i w:val="false"/>
          <w:color w:val="ff0000"/>
          <w:sz w:val="28"/>
        </w:rPr>
        <w:t xml:space="preserve">N 1101 </w:t>
      </w:r>
      <w:r>
        <w:rPr>
          <w:rFonts w:ascii="Times New Roman"/>
          <w:b w:val="false"/>
          <w:i w:val="false"/>
          <w:color w:val="ff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9"/>
        <w:gridCol w:w="3763"/>
        <w:gridCol w:w="2202"/>
        <w:gridCol w:w="2891"/>
        <w:gridCol w:w="2060"/>
        <w:gridCol w:w="2305"/>
      </w:tblGrid>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п/п </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Мероприятия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Форма </w:t>
            </w:r>
            <w:r>
              <w:br/>
            </w:r>
            <w:r>
              <w:rPr>
                <w:rFonts w:ascii="Times New Roman"/>
                <w:b w:val="false"/>
                <w:i w:val="false"/>
                <w:color w:val="000000"/>
                <w:sz w:val="20"/>
              </w:rPr>
              <w:t xml:space="preserve">
завершения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Ответственные </w:t>
            </w:r>
            <w:r>
              <w:br/>
            </w:r>
            <w:r>
              <w:rPr>
                <w:rFonts w:ascii="Times New Roman"/>
                <w:b w:val="false"/>
                <w:i w:val="false"/>
                <w:color w:val="000000"/>
                <w:sz w:val="20"/>
              </w:rPr>
              <w:t xml:space="preserve">
за исполнение </w:t>
            </w:r>
            <w:r>
              <w:br/>
            </w:r>
            <w:r>
              <w:rPr>
                <w:rFonts w:ascii="Times New Roman"/>
                <w:b w:val="false"/>
                <w:i w:val="false"/>
                <w:color w:val="000000"/>
                <w:sz w:val="20"/>
              </w:rPr>
              <w:t xml:space="preserve">
(реализацию)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Срок </w:t>
            </w:r>
            <w:r>
              <w:br/>
            </w:r>
            <w:r>
              <w:rPr>
                <w:rFonts w:ascii="Times New Roman"/>
                <w:b w:val="false"/>
                <w:i w:val="false"/>
                <w:color w:val="000000"/>
                <w:sz w:val="20"/>
              </w:rPr>
              <w:t xml:space="preserve">
исполне- </w:t>
            </w:r>
            <w:r>
              <w:br/>
            </w:r>
            <w:r>
              <w:rPr>
                <w:rFonts w:ascii="Times New Roman"/>
                <w:b w:val="false"/>
                <w:i w:val="false"/>
                <w:color w:val="000000"/>
                <w:sz w:val="20"/>
              </w:rPr>
              <w:t xml:space="preserve">
ния (реа- </w:t>
            </w:r>
            <w:r>
              <w:br/>
            </w:r>
            <w:r>
              <w:rPr>
                <w:rFonts w:ascii="Times New Roman"/>
                <w:b w:val="false"/>
                <w:i w:val="false"/>
                <w:color w:val="000000"/>
                <w:sz w:val="20"/>
              </w:rPr>
              <w:t xml:space="preserve">
лизации)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Предпола- </w:t>
            </w:r>
            <w:r>
              <w:br/>
            </w:r>
            <w:r>
              <w:rPr>
                <w:rFonts w:ascii="Times New Roman"/>
                <w:b w:val="false"/>
                <w:i w:val="false"/>
                <w:color w:val="000000"/>
                <w:sz w:val="20"/>
              </w:rPr>
              <w:t xml:space="preserve">
гаемые </w:t>
            </w:r>
            <w:r>
              <w:br/>
            </w:r>
            <w:r>
              <w:rPr>
                <w:rFonts w:ascii="Times New Roman"/>
                <w:b w:val="false"/>
                <w:i w:val="false"/>
                <w:color w:val="000000"/>
                <w:sz w:val="20"/>
              </w:rPr>
              <w:t xml:space="preserve">
расходы (из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канского </w:t>
            </w:r>
            <w:r>
              <w:br/>
            </w:r>
            <w:r>
              <w:rPr>
                <w:rFonts w:ascii="Times New Roman"/>
                <w:b w:val="false"/>
                <w:i w:val="false"/>
                <w:color w:val="000000"/>
                <w:sz w:val="20"/>
              </w:rPr>
              <w:t xml:space="preserve">
бюджета) </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Совершенствование </w:t>
            </w:r>
            <w:r>
              <w:br/>
            </w:r>
            <w:r>
              <w:rPr>
                <w:rFonts w:ascii="Times New Roman"/>
                <w:b w:val="false"/>
                <w:i w:val="false"/>
                <w:color w:val="000000"/>
                <w:sz w:val="20"/>
              </w:rPr>
              <w:t xml:space="preserve">
пруденциального </w:t>
            </w:r>
            <w:r>
              <w:br/>
            </w:r>
            <w:r>
              <w:rPr>
                <w:rFonts w:ascii="Times New Roman"/>
                <w:b w:val="false"/>
                <w:i w:val="false"/>
                <w:color w:val="000000"/>
                <w:sz w:val="20"/>
              </w:rPr>
              <w:t xml:space="preserve">
регулирования </w:t>
            </w:r>
            <w:r>
              <w:br/>
            </w:r>
            <w:r>
              <w:rPr>
                <w:rFonts w:ascii="Times New Roman"/>
                <w:b w:val="false"/>
                <w:i w:val="false"/>
                <w:color w:val="000000"/>
                <w:sz w:val="20"/>
              </w:rPr>
              <w:t xml:space="preserve">
профессиональных </w:t>
            </w:r>
            <w:r>
              <w:br/>
            </w:r>
            <w:r>
              <w:rPr>
                <w:rFonts w:ascii="Times New Roman"/>
                <w:b w:val="false"/>
                <w:i w:val="false"/>
                <w:color w:val="000000"/>
                <w:sz w:val="20"/>
              </w:rPr>
              <w:t xml:space="preserve">
участников рынка </w:t>
            </w:r>
            <w:r>
              <w:br/>
            </w:r>
            <w:r>
              <w:rPr>
                <w:rFonts w:ascii="Times New Roman"/>
                <w:b w:val="false"/>
                <w:i w:val="false"/>
                <w:color w:val="000000"/>
                <w:sz w:val="20"/>
              </w:rPr>
              <w:t xml:space="preserve">
ценных бумаг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Постанов- </w:t>
            </w:r>
            <w:r>
              <w:br/>
            </w:r>
            <w:r>
              <w:rPr>
                <w:rFonts w:ascii="Times New Roman"/>
                <w:b w:val="false"/>
                <w:i w:val="false"/>
                <w:color w:val="000000"/>
                <w:sz w:val="20"/>
              </w:rPr>
              <w:t xml:space="preserve">
ления </w:t>
            </w:r>
            <w:r>
              <w:br/>
            </w:r>
            <w:r>
              <w:rPr>
                <w:rFonts w:ascii="Times New Roman"/>
                <w:b w:val="false"/>
                <w:i w:val="false"/>
                <w:color w:val="000000"/>
                <w:sz w:val="20"/>
              </w:rPr>
              <w:t xml:space="preserve">
Правления </w:t>
            </w:r>
            <w:r>
              <w:br/>
            </w:r>
            <w:r>
              <w:rPr>
                <w:rFonts w:ascii="Times New Roman"/>
                <w:b w:val="false"/>
                <w:i w:val="false"/>
                <w:color w:val="000000"/>
                <w:sz w:val="20"/>
              </w:rPr>
              <w:t xml:space="preserve">
АФН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АФН (по </w:t>
            </w:r>
            <w:r>
              <w:br/>
            </w:r>
            <w:r>
              <w:rPr>
                <w:rFonts w:ascii="Times New Roman"/>
                <w:b w:val="false"/>
                <w:i w:val="false"/>
                <w:color w:val="000000"/>
                <w:sz w:val="20"/>
              </w:rPr>
              <w:t xml:space="preserve">
согласованию), </w:t>
            </w:r>
            <w:r>
              <w:br/>
            </w:r>
            <w:r>
              <w:rPr>
                <w:rFonts w:ascii="Times New Roman"/>
                <w:b w:val="false"/>
                <w:i w:val="false"/>
                <w:color w:val="000000"/>
                <w:sz w:val="20"/>
              </w:rPr>
              <w:t xml:space="preserve">
НБРК (по </w:t>
            </w:r>
            <w:r>
              <w:br/>
            </w:r>
            <w:r>
              <w:rPr>
                <w:rFonts w:ascii="Times New Roman"/>
                <w:b w:val="false"/>
                <w:i w:val="false"/>
                <w:color w:val="000000"/>
                <w:sz w:val="20"/>
              </w:rPr>
              <w:t xml:space="preserve">
согласованию)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2009-2010 </w:t>
            </w:r>
            <w:r>
              <w:br/>
            </w:r>
            <w:r>
              <w:rPr>
                <w:rFonts w:ascii="Times New Roman"/>
                <w:b w:val="false"/>
                <w:i w:val="false"/>
                <w:color w:val="000000"/>
                <w:sz w:val="20"/>
              </w:rPr>
              <w:t xml:space="preserve">
годы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w:t>
            </w:r>
            <w:r>
              <w:br/>
            </w:r>
            <w:r>
              <w:rPr>
                <w:rFonts w:ascii="Times New Roman"/>
                <w:b w:val="false"/>
                <w:i w:val="false"/>
                <w:color w:val="000000"/>
                <w:sz w:val="20"/>
              </w:rPr>
              <w:t xml:space="preserve">
требуются </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Совершенствование </w:t>
            </w:r>
            <w:r>
              <w:br/>
            </w:r>
            <w:r>
              <w:rPr>
                <w:rFonts w:ascii="Times New Roman"/>
                <w:b w:val="false"/>
                <w:i w:val="false"/>
                <w:color w:val="000000"/>
                <w:sz w:val="20"/>
              </w:rPr>
              <w:t xml:space="preserve">
нормативной </w:t>
            </w:r>
            <w:r>
              <w:br/>
            </w:r>
            <w:r>
              <w:rPr>
                <w:rFonts w:ascii="Times New Roman"/>
                <w:b w:val="false"/>
                <w:i w:val="false"/>
                <w:color w:val="000000"/>
                <w:sz w:val="20"/>
              </w:rPr>
              <w:t xml:space="preserve">
правовой базы, </w:t>
            </w:r>
            <w:r>
              <w:br/>
            </w:r>
            <w:r>
              <w:rPr>
                <w:rFonts w:ascii="Times New Roman"/>
                <w:b w:val="false"/>
                <w:i w:val="false"/>
                <w:color w:val="000000"/>
                <w:sz w:val="20"/>
              </w:rPr>
              <w:t xml:space="preserve">
регламентирующей </w:t>
            </w:r>
            <w:r>
              <w:br/>
            </w:r>
            <w:r>
              <w:rPr>
                <w:rFonts w:ascii="Times New Roman"/>
                <w:b w:val="false"/>
                <w:i w:val="false"/>
                <w:color w:val="000000"/>
                <w:sz w:val="20"/>
              </w:rPr>
              <w:t xml:space="preserve">
осуществление </w:t>
            </w:r>
            <w:r>
              <w:br/>
            </w:r>
            <w:r>
              <w:rPr>
                <w:rFonts w:ascii="Times New Roman"/>
                <w:b w:val="false"/>
                <w:i w:val="false"/>
                <w:color w:val="000000"/>
                <w:sz w:val="20"/>
              </w:rPr>
              <w:t xml:space="preserve">
брокерский и </w:t>
            </w:r>
            <w:r>
              <w:br/>
            </w:r>
            <w:r>
              <w:rPr>
                <w:rFonts w:ascii="Times New Roman"/>
                <w:b w:val="false"/>
                <w:i w:val="false"/>
                <w:color w:val="000000"/>
                <w:sz w:val="20"/>
              </w:rPr>
              <w:t xml:space="preserve">
(или) дилерской </w:t>
            </w:r>
            <w:r>
              <w:br/>
            </w:r>
            <w:r>
              <w:rPr>
                <w:rFonts w:ascii="Times New Roman"/>
                <w:b w:val="false"/>
                <w:i w:val="false"/>
                <w:color w:val="000000"/>
                <w:sz w:val="20"/>
              </w:rPr>
              <w:t xml:space="preserve">
деятельности в </w:t>
            </w:r>
            <w:r>
              <w:br/>
            </w:r>
            <w:r>
              <w:rPr>
                <w:rFonts w:ascii="Times New Roman"/>
                <w:b w:val="false"/>
                <w:i w:val="false"/>
                <w:color w:val="000000"/>
                <w:sz w:val="20"/>
              </w:rPr>
              <w:t xml:space="preserve">
части предостав- </w:t>
            </w:r>
            <w:r>
              <w:br/>
            </w:r>
            <w:r>
              <w:rPr>
                <w:rFonts w:ascii="Times New Roman"/>
                <w:b w:val="false"/>
                <w:i w:val="false"/>
                <w:color w:val="000000"/>
                <w:sz w:val="20"/>
              </w:rPr>
              <w:t xml:space="preserve">
ления урлуг по </w:t>
            </w:r>
            <w:r>
              <w:br/>
            </w:r>
            <w:r>
              <w:rPr>
                <w:rFonts w:ascii="Times New Roman"/>
                <w:b w:val="false"/>
                <w:i w:val="false"/>
                <w:color w:val="000000"/>
                <w:sz w:val="20"/>
              </w:rPr>
              <w:t xml:space="preserve">
интернет- </w:t>
            </w:r>
            <w:r>
              <w:br/>
            </w:r>
            <w:r>
              <w:rPr>
                <w:rFonts w:ascii="Times New Roman"/>
                <w:b w:val="false"/>
                <w:i w:val="false"/>
                <w:color w:val="000000"/>
                <w:sz w:val="20"/>
              </w:rPr>
              <w:t xml:space="preserve">
трейдингу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w:t>
            </w:r>
            <w:r>
              <w:br/>
            </w:r>
            <w:r>
              <w:rPr>
                <w:rFonts w:ascii="Times New Roman"/>
                <w:b w:val="false"/>
                <w:i w:val="false"/>
                <w:color w:val="000000"/>
                <w:sz w:val="20"/>
              </w:rPr>
              <w:t xml:space="preserve">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АФН (по </w:t>
            </w:r>
            <w:r>
              <w:br/>
            </w:r>
            <w:r>
              <w:rPr>
                <w:rFonts w:ascii="Times New Roman"/>
                <w:b w:val="false"/>
                <w:i w:val="false"/>
                <w:color w:val="000000"/>
                <w:sz w:val="20"/>
              </w:rPr>
              <w:t xml:space="preserve">
согласованию), </w:t>
            </w:r>
            <w:r>
              <w:br/>
            </w:r>
            <w:r>
              <w:rPr>
                <w:rFonts w:ascii="Times New Roman"/>
                <w:b w:val="false"/>
                <w:i w:val="false"/>
                <w:color w:val="000000"/>
                <w:sz w:val="20"/>
              </w:rPr>
              <w:t xml:space="preserve">
НБ РК (по </w:t>
            </w:r>
            <w:r>
              <w:br/>
            </w:r>
            <w:r>
              <w:rPr>
                <w:rFonts w:ascii="Times New Roman"/>
                <w:b w:val="false"/>
                <w:i w:val="false"/>
                <w:color w:val="000000"/>
                <w:sz w:val="20"/>
              </w:rPr>
              <w:t xml:space="preserve">
согласованию), </w:t>
            </w:r>
            <w:r>
              <w:br/>
            </w:r>
            <w:r>
              <w:rPr>
                <w:rFonts w:ascii="Times New Roman"/>
                <w:b w:val="false"/>
                <w:i w:val="false"/>
                <w:color w:val="000000"/>
                <w:sz w:val="20"/>
              </w:rPr>
              <w:t xml:space="preserve">
КФБ (по </w:t>
            </w:r>
            <w:r>
              <w:br/>
            </w:r>
            <w:r>
              <w:rPr>
                <w:rFonts w:ascii="Times New Roman"/>
                <w:b w:val="false"/>
                <w:i w:val="false"/>
                <w:color w:val="000000"/>
                <w:sz w:val="20"/>
              </w:rPr>
              <w:t xml:space="preserve">
согласованию), </w:t>
            </w:r>
            <w:r>
              <w:br/>
            </w:r>
            <w:r>
              <w:rPr>
                <w:rFonts w:ascii="Times New Roman"/>
                <w:b w:val="false"/>
                <w:i w:val="false"/>
                <w:color w:val="000000"/>
                <w:sz w:val="20"/>
              </w:rPr>
              <w:t xml:space="preserve">
ЦД (по </w:t>
            </w:r>
            <w:r>
              <w:br/>
            </w:r>
            <w:r>
              <w:rPr>
                <w:rFonts w:ascii="Times New Roman"/>
                <w:b w:val="false"/>
                <w:i w:val="false"/>
                <w:color w:val="000000"/>
                <w:sz w:val="20"/>
              </w:rPr>
              <w:t xml:space="preserve">
согласованию)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год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w:t>
            </w:r>
            <w:r>
              <w:br/>
            </w:r>
            <w:r>
              <w:rPr>
                <w:rFonts w:ascii="Times New Roman"/>
                <w:b w:val="false"/>
                <w:i w:val="false"/>
                <w:color w:val="000000"/>
                <w:sz w:val="20"/>
              </w:rPr>
              <w:t xml:space="preserve">
требуются </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Активизация </w:t>
            </w:r>
            <w:r>
              <w:br/>
            </w:r>
            <w:r>
              <w:rPr>
                <w:rFonts w:ascii="Times New Roman"/>
                <w:b w:val="false"/>
                <w:i w:val="false"/>
                <w:color w:val="000000"/>
                <w:sz w:val="20"/>
              </w:rPr>
              <w:t xml:space="preserve">
Интернет-трейдин- </w:t>
            </w:r>
            <w:r>
              <w:br/>
            </w:r>
            <w:r>
              <w:rPr>
                <w:rFonts w:ascii="Times New Roman"/>
                <w:b w:val="false"/>
                <w:i w:val="false"/>
                <w:color w:val="000000"/>
                <w:sz w:val="20"/>
              </w:rPr>
              <w:t xml:space="preserve">
га финансовыми </w:t>
            </w:r>
            <w:r>
              <w:br/>
            </w:r>
            <w:r>
              <w:rPr>
                <w:rFonts w:ascii="Times New Roman"/>
                <w:b w:val="false"/>
                <w:i w:val="false"/>
                <w:color w:val="000000"/>
                <w:sz w:val="20"/>
              </w:rPr>
              <w:t xml:space="preserve">
инструментами </w:t>
            </w:r>
            <w:r>
              <w:br/>
            </w:r>
            <w:r>
              <w:rPr>
                <w:rFonts w:ascii="Times New Roman"/>
                <w:b w:val="false"/>
                <w:i w:val="false"/>
                <w:color w:val="000000"/>
                <w:sz w:val="20"/>
              </w:rPr>
              <w:t xml:space="preserve">
среди индиви- </w:t>
            </w:r>
            <w:r>
              <w:br/>
            </w:r>
            <w:r>
              <w:rPr>
                <w:rFonts w:ascii="Times New Roman"/>
                <w:b w:val="false"/>
                <w:i w:val="false"/>
                <w:color w:val="000000"/>
                <w:sz w:val="20"/>
              </w:rPr>
              <w:t xml:space="preserve">
дуальных </w:t>
            </w:r>
            <w:r>
              <w:br/>
            </w:r>
            <w:r>
              <w:rPr>
                <w:rFonts w:ascii="Times New Roman"/>
                <w:b w:val="false"/>
                <w:i w:val="false"/>
                <w:color w:val="000000"/>
                <w:sz w:val="20"/>
              </w:rPr>
              <w:t xml:space="preserve">
инвесторов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w:t>
            </w:r>
            <w:r>
              <w:br/>
            </w:r>
            <w:r>
              <w:rPr>
                <w:rFonts w:ascii="Times New Roman"/>
                <w:b w:val="false"/>
                <w:i w:val="false"/>
                <w:color w:val="000000"/>
                <w:sz w:val="20"/>
              </w:rPr>
              <w:t xml:space="preserve">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АРД РФЦА (по </w:t>
            </w:r>
            <w:r>
              <w:br/>
            </w:r>
            <w:r>
              <w:rPr>
                <w:rFonts w:ascii="Times New Roman"/>
                <w:b w:val="false"/>
                <w:i w:val="false"/>
                <w:color w:val="000000"/>
                <w:sz w:val="20"/>
              </w:rPr>
              <w:t xml:space="preserve">
согласованию), </w:t>
            </w:r>
            <w:r>
              <w:br/>
            </w:r>
            <w:r>
              <w:rPr>
                <w:rFonts w:ascii="Times New Roman"/>
                <w:b w:val="false"/>
                <w:i w:val="false"/>
                <w:color w:val="000000"/>
                <w:sz w:val="20"/>
              </w:rPr>
              <w:t xml:space="preserve">
АО «ФНБ </w:t>
            </w:r>
            <w:r>
              <w:br/>
            </w:r>
            <w:r>
              <w:rPr>
                <w:rFonts w:ascii="Times New Roman"/>
                <w:b w:val="false"/>
                <w:i w:val="false"/>
                <w:color w:val="000000"/>
                <w:sz w:val="20"/>
              </w:rPr>
              <w:t xml:space="preserve">
«Самрук- </w:t>
            </w:r>
            <w:r>
              <w:br/>
            </w:r>
            <w:r>
              <w:rPr>
                <w:rFonts w:ascii="Times New Roman"/>
                <w:b w:val="false"/>
                <w:i w:val="false"/>
                <w:color w:val="000000"/>
                <w:sz w:val="20"/>
              </w:rPr>
              <w:t xml:space="preserve">
Казына» (по </w:t>
            </w:r>
            <w:r>
              <w:br/>
            </w:r>
            <w:r>
              <w:rPr>
                <w:rFonts w:ascii="Times New Roman"/>
                <w:b w:val="false"/>
                <w:i w:val="false"/>
                <w:color w:val="000000"/>
                <w:sz w:val="20"/>
              </w:rPr>
              <w:t xml:space="preserve">
согласованию), </w:t>
            </w:r>
            <w:r>
              <w:br/>
            </w:r>
            <w:r>
              <w:rPr>
                <w:rFonts w:ascii="Times New Roman"/>
                <w:b w:val="false"/>
                <w:i w:val="false"/>
                <w:color w:val="000000"/>
                <w:sz w:val="20"/>
              </w:rPr>
              <w:t xml:space="preserve">
АИС (по </w:t>
            </w:r>
            <w:r>
              <w:br/>
            </w:r>
            <w:r>
              <w:rPr>
                <w:rFonts w:ascii="Times New Roman"/>
                <w:b w:val="false"/>
                <w:i w:val="false"/>
                <w:color w:val="000000"/>
                <w:sz w:val="20"/>
              </w:rPr>
              <w:t xml:space="preserve">
согласованию)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год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w:t>
            </w:r>
            <w:r>
              <w:br/>
            </w:r>
            <w:r>
              <w:rPr>
                <w:rFonts w:ascii="Times New Roman"/>
                <w:b w:val="false"/>
                <w:i w:val="false"/>
                <w:color w:val="000000"/>
                <w:sz w:val="20"/>
              </w:rPr>
              <w:t xml:space="preserve">
требуются </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Внедрение системы </w:t>
            </w:r>
            <w:r>
              <w:br/>
            </w:r>
            <w:r>
              <w:rPr>
                <w:rFonts w:ascii="Times New Roman"/>
                <w:b w:val="false"/>
                <w:i w:val="false"/>
                <w:color w:val="000000"/>
                <w:sz w:val="20"/>
              </w:rPr>
              <w:t xml:space="preserve">
нетто расчетов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w:t>
            </w:r>
            <w:r>
              <w:br/>
            </w:r>
            <w:r>
              <w:rPr>
                <w:rFonts w:ascii="Times New Roman"/>
                <w:b w:val="false"/>
                <w:i w:val="false"/>
                <w:color w:val="000000"/>
                <w:sz w:val="20"/>
              </w:rPr>
              <w:t xml:space="preserve">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АРД РФЦА (по </w:t>
            </w:r>
            <w:r>
              <w:br/>
            </w:r>
            <w:r>
              <w:rPr>
                <w:rFonts w:ascii="Times New Roman"/>
                <w:b w:val="false"/>
                <w:i w:val="false"/>
                <w:color w:val="000000"/>
                <w:sz w:val="20"/>
              </w:rPr>
              <w:t xml:space="preserve">
согласованию), </w:t>
            </w:r>
            <w:r>
              <w:br/>
            </w:r>
            <w:r>
              <w:rPr>
                <w:rFonts w:ascii="Times New Roman"/>
                <w:b w:val="false"/>
                <w:i w:val="false"/>
                <w:color w:val="000000"/>
                <w:sz w:val="20"/>
              </w:rPr>
              <w:t xml:space="preserve">
АФН (по </w:t>
            </w:r>
            <w:r>
              <w:br/>
            </w:r>
            <w:r>
              <w:rPr>
                <w:rFonts w:ascii="Times New Roman"/>
                <w:b w:val="false"/>
                <w:i w:val="false"/>
                <w:color w:val="000000"/>
                <w:sz w:val="20"/>
              </w:rPr>
              <w:t xml:space="preserve">
согласованию), </w:t>
            </w:r>
            <w:r>
              <w:br/>
            </w:r>
            <w:r>
              <w:rPr>
                <w:rFonts w:ascii="Times New Roman"/>
                <w:b w:val="false"/>
                <w:i w:val="false"/>
                <w:color w:val="000000"/>
                <w:sz w:val="20"/>
              </w:rPr>
              <w:t xml:space="preserve">
НБ РК (по </w:t>
            </w:r>
            <w:r>
              <w:br/>
            </w:r>
            <w:r>
              <w:rPr>
                <w:rFonts w:ascii="Times New Roman"/>
                <w:b w:val="false"/>
                <w:i w:val="false"/>
                <w:color w:val="000000"/>
                <w:sz w:val="20"/>
              </w:rPr>
              <w:t xml:space="preserve">
согласованию), </w:t>
            </w:r>
            <w:r>
              <w:br/>
            </w:r>
            <w:r>
              <w:rPr>
                <w:rFonts w:ascii="Times New Roman"/>
                <w:b w:val="false"/>
                <w:i w:val="false"/>
                <w:color w:val="000000"/>
                <w:sz w:val="20"/>
              </w:rPr>
              <w:t xml:space="preserve">
КФБ (по </w:t>
            </w:r>
            <w:r>
              <w:br/>
            </w:r>
            <w:r>
              <w:rPr>
                <w:rFonts w:ascii="Times New Roman"/>
                <w:b w:val="false"/>
                <w:i w:val="false"/>
                <w:color w:val="000000"/>
                <w:sz w:val="20"/>
              </w:rPr>
              <w:t xml:space="preserve">
согласованию), </w:t>
            </w:r>
            <w:r>
              <w:br/>
            </w:r>
            <w:r>
              <w:rPr>
                <w:rFonts w:ascii="Times New Roman"/>
                <w:b w:val="false"/>
                <w:i w:val="false"/>
                <w:color w:val="000000"/>
                <w:sz w:val="20"/>
              </w:rPr>
              <w:t xml:space="preserve">
ЦД (по </w:t>
            </w:r>
            <w:r>
              <w:br/>
            </w:r>
            <w:r>
              <w:rPr>
                <w:rFonts w:ascii="Times New Roman"/>
                <w:b w:val="false"/>
                <w:i w:val="false"/>
                <w:color w:val="000000"/>
                <w:sz w:val="20"/>
              </w:rPr>
              <w:t xml:space="preserve">
согласованию)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2009-2010 </w:t>
            </w:r>
            <w:r>
              <w:br/>
            </w:r>
            <w:r>
              <w:rPr>
                <w:rFonts w:ascii="Times New Roman"/>
                <w:b w:val="false"/>
                <w:i w:val="false"/>
                <w:color w:val="000000"/>
                <w:sz w:val="20"/>
              </w:rPr>
              <w:t xml:space="preserve">
годы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w:t>
            </w:r>
            <w:r>
              <w:br/>
            </w:r>
            <w:r>
              <w:rPr>
                <w:rFonts w:ascii="Times New Roman"/>
                <w:b w:val="false"/>
                <w:i w:val="false"/>
                <w:color w:val="000000"/>
                <w:sz w:val="20"/>
              </w:rPr>
              <w:t xml:space="preserve">
требуются </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Создание </w:t>
            </w:r>
            <w:r>
              <w:br/>
            </w:r>
            <w:r>
              <w:rPr>
                <w:rFonts w:ascii="Times New Roman"/>
                <w:b w:val="false"/>
                <w:i w:val="false"/>
                <w:color w:val="000000"/>
                <w:sz w:val="20"/>
              </w:rPr>
              <w:t xml:space="preserve">
специального </w:t>
            </w:r>
            <w:r>
              <w:br/>
            </w:r>
            <w:r>
              <w:rPr>
                <w:rFonts w:ascii="Times New Roman"/>
                <w:b w:val="false"/>
                <w:i w:val="false"/>
                <w:color w:val="000000"/>
                <w:sz w:val="20"/>
              </w:rPr>
              <w:t xml:space="preserve">
подразделения по </w:t>
            </w:r>
            <w:r>
              <w:br/>
            </w:r>
            <w:r>
              <w:rPr>
                <w:rFonts w:ascii="Times New Roman"/>
                <w:b w:val="false"/>
                <w:i w:val="false"/>
                <w:color w:val="000000"/>
                <w:sz w:val="20"/>
              </w:rPr>
              <w:t xml:space="preserve">
осуществлению </w:t>
            </w:r>
            <w:r>
              <w:br/>
            </w:r>
            <w:r>
              <w:rPr>
                <w:rFonts w:ascii="Times New Roman"/>
                <w:b w:val="false"/>
                <w:i w:val="false"/>
                <w:color w:val="000000"/>
                <w:sz w:val="20"/>
              </w:rPr>
              <w:t xml:space="preserve">
клиринговых </w:t>
            </w:r>
            <w:r>
              <w:br/>
            </w:r>
            <w:r>
              <w:rPr>
                <w:rFonts w:ascii="Times New Roman"/>
                <w:b w:val="false"/>
                <w:i w:val="false"/>
                <w:color w:val="000000"/>
                <w:sz w:val="20"/>
              </w:rPr>
              <w:t xml:space="preserve">
расчетов на базе </w:t>
            </w:r>
            <w:r>
              <w:br/>
            </w:r>
            <w:r>
              <w:rPr>
                <w:rFonts w:ascii="Times New Roman"/>
                <w:b w:val="false"/>
                <w:i w:val="false"/>
                <w:color w:val="000000"/>
                <w:sz w:val="20"/>
              </w:rPr>
              <w:t xml:space="preserve">
Центрального </w:t>
            </w:r>
            <w:r>
              <w:br/>
            </w:r>
            <w:r>
              <w:rPr>
                <w:rFonts w:ascii="Times New Roman"/>
                <w:b w:val="false"/>
                <w:i w:val="false"/>
                <w:color w:val="000000"/>
                <w:sz w:val="20"/>
              </w:rPr>
              <w:t xml:space="preserve">
депозитария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w:t>
            </w:r>
            <w:r>
              <w:br/>
            </w:r>
            <w:r>
              <w:rPr>
                <w:rFonts w:ascii="Times New Roman"/>
                <w:b w:val="false"/>
                <w:i w:val="false"/>
                <w:color w:val="000000"/>
                <w:sz w:val="20"/>
              </w:rPr>
              <w:t xml:space="preserve">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АРД РФЦА (по </w:t>
            </w:r>
            <w:r>
              <w:br/>
            </w:r>
            <w:r>
              <w:rPr>
                <w:rFonts w:ascii="Times New Roman"/>
                <w:b w:val="false"/>
                <w:i w:val="false"/>
                <w:color w:val="000000"/>
                <w:sz w:val="20"/>
              </w:rPr>
              <w:t xml:space="preserve">
согласованию), </w:t>
            </w:r>
            <w:r>
              <w:br/>
            </w:r>
            <w:r>
              <w:rPr>
                <w:rFonts w:ascii="Times New Roman"/>
                <w:b w:val="false"/>
                <w:i w:val="false"/>
                <w:color w:val="000000"/>
                <w:sz w:val="20"/>
              </w:rPr>
              <w:t xml:space="preserve">
АФН (по </w:t>
            </w:r>
            <w:r>
              <w:br/>
            </w:r>
            <w:r>
              <w:rPr>
                <w:rFonts w:ascii="Times New Roman"/>
                <w:b w:val="false"/>
                <w:i w:val="false"/>
                <w:color w:val="000000"/>
                <w:sz w:val="20"/>
              </w:rPr>
              <w:t xml:space="preserve">
согласованию), </w:t>
            </w:r>
            <w:r>
              <w:br/>
            </w:r>
            <w:r>
              <w:rPr>
                <w:rFonts w:ascii="Times New Roman"/>
                <w:b w:val="false"/>
                <w:i w:val="false"/>
                <w:color w:val="000000"/>
                <w:sz w:val="20"/>
              </w:rPr>
              <w:t xml:space="preserve">
НБ РК (по </w:t>
            </w:r>
            <w:r>
              <w:br/>
            </w:r>
            <w:r>
              <w:rPr>
                <w:rFonts w:ascii="Times New Roman"/>
                <w:b w:val="false"/>
                <w:i w:val="false"/>
                <w:color w:val="000000"/>
                <w:sz w:val="20"/>
              </w:rPr>
              <w:t xml:space="preserve">
согласованию), </w:t>
            </w:r>
            <w:r>
              <w:br/>
            </w:r>
            <w:r>
              <w:rPr>
                <w:rFonts w:ascii="Times New Roman"/>
                <w:b w:val="false"/>
                <w:i w:val="false"/>
                <w:color w:val="000000"/>
                <w:sz w:val="20"/>
              </w:rPr>
              <w:t xml:space="preserve">
КФБ (по </w:t>
            </w:r>
            <w:r>
              <w:br/>
            </w:r>
            <w:r>
              <w:rPr>
                <w:rFonts w:ascii="Times New Roman"/>
                <w:b w:val="false"/>
                <w:i w:val="false"/>
                <w:color w:val="000000"/>
                <w:sz w:val="20"/>
              </w:rPr>
              <w:t xml:space="preserve">
согласованию), </w:t>
            </w:r>
            <w:r>
              <w:br/>
            </w:r>
            <w:r>
              <w:rPr>
                <w:rFonts w:ascii="Times New Roman"/>
                <w:b w:val="false"/>
                <w:i w:val="false"/>
                <w:color w:val="000000"/>
                <w:sz w:val="20"/>
              </w:rPr>
              <w:t xml:space="preserve">
ЦД (по </w:t>
            </w:r>
            <w:r>
              <w:br/>
            </w:r>
            <w:r>
              <w:rPr>
                <w:rFonts w:ascii="Times New Roman"/>
                <w:b w:val="false"/>
                <w:i w:val="false"/>
                <w:color w:val="000000"/>
                <w:sz w:val="20"/>
              </w:rPr>
              <w:t xml:space="preserve">
согласованию)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2009-2010 </w:t>
            </w:r>
            <w:r>
              <w:br/>
            </w:r>
            <w:r>
              <w:rPr>
                <w:rFonts w:ascii="Times New Roman"/>
                <w:b w:val="false"/>
                <w:i w:val="false"/>
                <w:color w:val="000000"/>
                <w:sz w:val="20"/>
              </w:rPr>
              <w:t xml:space="preserve">
годы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w:t>
            </w:r>
            <w:r>
              <w:br/>
            </w:r>
            <w:r>
              <w:rPr>
                <w:rFonts w:ascii="Times New Roman"/>
                <w:b w:val="false"/>
                <w:i w:val="false"/>
                <w:color w:val="000000"/>
                <w:sz w:val="20"/>
              </w:rPr>
              <w:t xml:space="preserve">
требуются </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Внедрение </w:t>
            </w:r>
            <w:r>
              <w:br/>
            </w:r>
            <w:r>
              <w:rPr>
                <w:rFonts w:ascii="Times New Roman"/>
                <w:b w:val="false"/>
                <w:i w:val="false"/>
                <w:color w:val="000000"/>
                <w:sz w:val="20"/>
              </w:rPr>
              <w:t xml:space="preserve">
международной </w:t>
            </w:r>
            <w:r>
              <w:br/>
            </w:r>
            <w:r>
              <w:rPr>
                <w:rFonts w:ascii="Times New Roman"/>
                <w:b w:val="false"/>
                <w:i w:val="false"/>
                <w:color w:val="000000"/>
                <w:sz w:val="20"/>
              </w:rPr>
              <w:t xml:space="preserve">
системы расчетов </w:t>
            </w:r>
            <w:r>
              <w:br/>
            </w:r>
            <w:r>
              <w:rPr>
                <w:rFonts w:ascii="Times New Roman"/>
                <w:b w:val="false"/>
                <w:i w:val="false"/>
                <w:color w:val="000000"/>
                <w:sz w:val="20"/>
              </w:rPr>
              <w:t xml:space="preserve">
Т+3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w:t>
            </w:r>
            <w:r>
              <w:br/>
            </w:r>
            <w:r>
              <w:rPr>
                <w:rFonts w:ascii="Times New Roman"/>
                <w:b w:val="false"/>
                <w:i w:val="false"/>
                <w:color w:val="000000"/>
                <w:sz w:val="20"/>
              </w:rPr>
              <w:t xml:space="preserve">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АРД РФЦА (по </w:t>
            </w:r>
            <w:r>
              <w:br/>
            </w:r>
            <w:r>
              <w:rPr>
                <w:rFonts w:ascii="Times New Roman"/>
                <w:b w:val="false"/>
                <w:i w:val="false"/>
                <w:color w:val="000000"/>
                <w:sz w:val="20"/>
              </w:rPr>
              <w:t xml:space="preserve">
согласованию), </w:t>
            </w:r>
            <w:r>
              <w:br/>
            </w:r>
            <w:r>
              <w:rPr>
                <w:rFonts w:ascii="Times New Roman"/>
                <w:b w:val="false"/>
                <w:i w:val="false"/>
                <w:color w:val="000000"/>
                <w:sz w:val="20"/>
              </w:rPr>
              <w:t xml:space="preserve">
АФН (по </w:t>
            </w:r>
            <w:r>
              <w:br/>
            </w:r>
            <w:r>
              <w:rPr>
                <w:rFonts w:ascii="Times New Roman"/>
                <w:b w:val="false"/>
                <w:i w:val="false"/>
                <w:color w:val="000000"/>
                <w:sz w:val="20"/>
              </w:rPr>
              <w:t xml:space="preserve">
согласованию), </w:t>
            </w:r>
            <w:r>
              <w:br/>
            </w:r>
            <w:r>
              <w:rPr>
                <w:rFonts w:ascii="Times New Roman"/>
                <w:b w:val="false"/>
                <w:i w:val="false"/>
                <w:color w:val="000000"/>
                <w:sz w:val="20"/>
              </w:rPr>
              <w:t xml:space="preserve">
НБ РК (по </w:t>
            </w:r>
            <w:r>
              <w:br/>
            </w:r>
            <w:r>
              <w:rPr>
                <w:rFonts w:ascii="Times New Roman"/>
                <w:b w:val="false"/>
                <w:i w:val="false"/>
                <w:color w:val="000000"/>
                <w:sz w:val="20"/>
              </w:rPr>
              <w:t xml:space="preserve">
согласованию), </w:t>
            </w:r>
            <w:r>
              <w:br/>
            </w:r>
            <w:r>
              <w:rPr>
                <w:rFonts w:ascii="Times New Roman"/>
                <w:b w:val="false"/>
                <w:i w:val="false"/>
                <w:color w:val="000000"/>
                <w:sz w:val="20"/>
              </w:rPr>
              <w:t xml:space="preserve">
КФБ (по </w:t>
            </w:r>
            <w:r>
              <w:br/>
            </w:r>
            <w:r>
              <w:rPr>
                <w:rFonts w:ascii="Times New Roman"/>
                <w:b w:val="false"/>
                <w:i w:val="false"/>
                <w:color w:val="000000"/>
                <w:sz w:val="20"/>
              </w:rPr>
              <w:t xml:space="preserve">
согласованию), </w:t>
            </w:r>
            <w:r>
              <w:br/>
            </w:r>
            <w:r>
              <w:rPr>
                <w:rFonts w:ascii="Times New Roman"/>
                <w:b w:val="false"/>
                <w:i w:val="false"/>
                <w:color w:val="000000"/>
                <w:sz w:val="20"/>
              </w:rPr>
              <w:t xml:space="preserve">
ЦД (по </w:t>
            </w:r>
            <w:r>
              <w:br/>
            </w:r>
            <w:r>
              <w:rPr>
                <w:rFonts w:ascii="Times New Roman"/>
                <w:b w:val="false"/>
                <w:i w:val="false"/>
                <w:color w:val="000000"/>
                <w:sz w:val="20"/>
              </w:rPr>
              <w:t xml:space="preserve">
согласованию)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2009-2010 </w:t>
            </w:r>
            <w:r>
              <w:br/>
            </w:r>
            <w:r>
              <w:rPr>
                <w:rFonts w:ascii="Times New Roman"/>
                <w:b w:val="false"/>
                <w:i w:val="false"/>
                <w:color w:val="000000"/>
                <w:sz w:val="20"/>
              </w:rPr>
              <w:t xml:space="preserve">
годы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w:t>
            </w:r>
            <w:r>
              <w:br/>
            </w:r>
            <w:r>
              <w:rPr>
                <w:rFonts w:ascii="Times New Roman"/>
                <w:b w:val="false"/>
                <w:i w:val="false"/>
                <w:color w:val="000000"/>
                <w:sz w:val="20"/>
              </w:rPr>
              <w:t xml:space="preserve">
требуются </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Повышение </w:t>
            </w:r>
            <w:r>
              <w:br/>
            </w:r>
            <w:r>
              <w:rPr>
                <w:rFonts w:ascii="Times New Roman"/>
                <w:b w:val="false"/>
                <w:i w:val="false"/>
                <w:color w:val="000000"/>
                <w:sz w:val="20"/>
              </w:rPr>
              <w:t xml:space="preserve">
качества </w:t>
            </w:r>
            <w:r>
              <w:br/>
            </w:r>
            <w:r>
              <w:rPr>
                <w:rFonts w:ascii="Times New Roman"/>
                <w:b w:val="false"/>
                <w:i w:val="false"/>
                <w:color w:val="000000"/>
                <w:sz w:val="20"/>
              </w:rPr>
              <w:t xml:space="preserve">
кастодиальных </w:t>
            </w:r>
            <w:r>
              <w:br/>
            </w:r>
            <w:r>
              <w:rPr>
                <w:rFonts w:ascii="Times New Roman"/>
                <w:b w:val="false"/>
                <w:i w:val="false"/>
                <w:color w:val="000000"/>
                <w:sz w:val="20"/>
              </w:rPr>
              <w:t xml:space="preserve">
услуг на рынке </w:t>
            </w:r>
            <w:r>
              <w:br/>
            </w:r>
            <w:r>
              <w:rPr>
                <w:rFonts w:ascii="Times New Roman"/>
                <w:b w:val="false"/>
                <w:i w:val="false"/>
                <w:color w:val="000000"/>
                <w:sz w:val="20"/>
              </w:rPr>
              <w:t xml:space="preserve">
ценных бумаг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w:t>
            </w:r>
            <w:r>
              <w:br/>
            </w:r>
            <w:r>
              <w:rPr>
                <w:rFonts w:ascii="Times New Roman"/>
                <w:b w:val="false"/>
                <w:i w:val="false"/>
                <w:color w:val="000000"/>
                <w:sz w:val="20"/>
              </w:rPr>
              <w:t xml:space="preserve">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АФН (по </w:t>
            </w:r>
            <w:r>
              <w:br/>
            </w:r>
            <w:r>
              <w:rPr>
                <w:rFonts w:ascii="Times New Roman"/>
                <w:b w:val="false"/>
                <w:i w:val="false"/>
                <w:color w:val="000000"/>
                <w:sz w:val="20"/>
              </w:rPr>
              <w:t xml:space="preserve">
согласованию)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год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w:t>
            </w:r>
            <w:r>
              <w:br/>
            </w:r>
            <w:r>
              <w:rPr>
                <w:rFonts w:ascii="Times New Roman"/>
                <w:b w:val="false"/>
                <w:i w:val="false"/>
                <w:color w:val="000000"/>
                <w:sz w:val="20"/>
              </w:rPr>
              <w:t xml:space="preserve">
требуются </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Развитие системы </w:t>
            </w:r>
            <w:r>
              <w:br/>
            </w:r>
            <w:r>
              <w:rPr>
                <w:rFonts w:ascii="Times New Roman"/>
                <w:b w:val="false"/>
                <w:i w:val="false"/>
                <w:color w:val="000000"/>
                <w:sz w:val="20"/>
              </w:rPr>
              <w:t xml:space="preserve">
управления риска- </w:t>
            </w:r>
            <w:r>
              <w:br/>
            </w:r>
            <w:r>
              <w:rPr>
                <w:rFonts w:ascii="Times New Roman"/>
                <w:b w:val="false"/>
                <w:i w:val="false"/>
                <w:color w:val="000000"/>
                <w:sz w:val="20"/>
              </w:rPr>
              <w:t xml:space="preserve">
ми организаций, </w:t>
            </w:r>
            <w:r>
              <w:br/>
            </w:r>
            <w:r>
              <w:rPr>
                <w:rFonts w:ascii="Times New Roman"/>
                <w:b w:val="false"/>
                <w:i w:val="false"/>
                <w:color w:val="000000"/>
                <w:sz w:val="20"/>
              </w:rPr>
              <w:t xml:space="preserve">
осуществляющих </w:t>
            </w:r>
            <w:r>
              <w:br/>
            </w:r>
            <w:r>
              <w:rPr>
                <w:rFonts w:ascii="Times New Roman"/>
                <w:b w:val="false"/>
                <w:i w:val="false"/>
                <w:color w:val="000000"/>
                <w:sz w:val="20"/>
              </w:rPr>
              <w:t xml:space="preserve">
брокерскую и </w:t>
            </w:r>
            <w:r>
              <w:br/>
            </w:r>
            <w:r>
              <w:rPr>
                <w:rFonts w:ascii="Times New Roman"/>
                <w:b w:val="false"/>
                <w:i w:val="false"/>
                <w:color w:val="000000"/>
                <w:sz w:val="20"/>
              </w:rPr>
              <w:t xml:space="preserve">
(или) дилерскую </w:t>
            </w:r>
            <w:r>
              <w:br/>
            </w:r>
            <w:r>
              <w:rPr>
                <w:rFonts w:ascii="Times New Roman"/>
                <w:b w:val="false"/>
                <w:i w:val="false"/>
                <w:color w:val="000000"/>
                <w:sz w:val="20"/>
              </w:rPr>
              <w:t xml:space="preserve">
деятельность на </w:t>
            </w:r>
            <w:r>
              <w:br/>
            </w:r>
            <w:r>
              <w:rPr>
                <w:rFonts w:ascii="Times New Roman"/>
                <w:b w:val="false"/>
                <w:i w:val="false"/>
                <w:color w:val="000000"/>
                <w:sz w:val="20"/>
              </w:rPr>
              <w:t xml:space="preserve">
рынке ценных </w:t>
            </w:r>
            <w:r>
              <w:br/>
            </w:r>
            <w:r>
              <w:rPr>
                <w:rFonts w:ascii="Times New Roman"/>
                <w:b w:val="false"/>
                <w:i w:val="false"/>
                <w:color w:val="000000"/>
                <w:sz w:val="20"/>
              </w:rPr>
              <w:t xml:space="preserve">
бумаг и </w:t>
            </w:r>
            <w:r>
              <w:br/>
            </w:r>
            <w:r>
              <w:rPr>
                <w:rFonts w:ascii="Times New Roman"/>
                <w:b w:val="false"/>
                <w:i w:val="false"/>
                <w:color w:val="000000"/>
                <w:sz w:val="20"/>
              </w:rPr>
              <w:t xml:space="preserve">
деятельность по </w:t>
            </w:r>
            <w:r>
              <w:br/>
            </w:r>
            <w:r>
              <w:rPr>
                <w:rFonts w:ascii="Times New Roman"/>
                <w:b w:val="false"/>
                <w:i w:val="false"/>
                <w:color w:val="000000"/>
                <w:sz w:val="20"/>
              </w:rPr>
              <w:t xml:space="preserve">
управлению </w:t>
            </w:r>
            <w:r>
              <w:br/>
            </w:r>
            <w:r>
              <w:rPr>
                <w:rFonts w:ascii="Times New Roman"/>
                <w:b w:val="false"/>
                <w:i w:val="false"/>
                <w:color w:val="000000"/>
                <w:sz w:val="20"/>
              </w:rPr>
              <w:t xml:space="preserve">
инвестиционным </w:t>
            </w:r>
            <w:r>
              <w:br/>
            </w:r>
            <w:r>
              <w:rPr>
                <w:rFonts w:ascii="Times New Roman"/>
                <w:b w:val="false"/>
                <w:i w:val="false"/>
                <w:color w:val="000000"/>
                <w:sz w:val="20"/>
              </w:rPr>
              <w:t xml:space="preserve">
портфелем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Постанов- </w:t>
            </w:r>
            <w:r>
              <w:br/>
            </w:r>
            <w:r>
              <w:rPr>
                <w:rFonts w:ascii="Times New Roman"/>
                <w:b w:val="false"/>
                <w:i w:val="false"/>
                <w:color w:val="000000"/>
                <w:sz w:val="20"/>
              </w:rPr>
              <w:t xml:space="preserve">
ление </w:t>
            </w:r>
            <w:r>
              <w:br/>
            </w:r>
            <w:r>
              <w:rPr>
                <w:rFonts w:ascii="Times New Roman"/>
                <w:b w:val="false"/>
                <w:i w:val="false"/>
                <w:color w:val="000000"/>
                <w:sz w:val="20"/>
              </w:rPr>
              <w:t xml:space="preserve">
Правления </w:t>
            </w:r>
            <w:r>
              <w:br/>
            </w:r>
            <w:r>
              <w:rPr>
                <w:rFonts w:ascii="Times New Roman"/>
                <w:b w:val="false"/>
                <w:i w:val="false"/>
                <w:color w:val="000000"/>
                <w:sz w:val="20"/>
              </w:rPr>
              <w:t xml:space="preserve">
АФН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АФН (по </w:t>
            </w:r>
            <w:r>
              <w:br/>
            </w:r>
            <w:r>
              <w:rPr>
                <w:rFonts w:ascii="Times New Roman"/>
                <w:b w:val="false"/>
                <w:i w:val="false"/>
                <w:color w:val="000000"/>
                <w:sz w:val="20"/>
              </w:rPr>
              <w:t xml:space="preserve">
согласованию)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год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w:t>
            </w:r>
            <w:r>
              <w:br/>
            </w:r>
            <w:r>
              <w:rPr>
                <w:rFonts w:ascii="Times New Roman"/>
                <w:b w:val="false"/>
                <w:i w:val="false"/>
                <w:color w:val="000000"/>
                <w:sz w:val="20"/>
              </w:rPr>
              <w:t xml:space="preserve">
требуются </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Совершенствование </w:t>
            </w:r>
            <w:r>
              <w:br/>
            </w:r>
            <w:r>
              <w:rPr>
                <w:rFonts w:ascii="Times New Roman"/>
                <w:b w:val="false"/>
                <w:i w:val="false"/>
                <w:color w:val="000000"/>
                <w:sz w:val="20"/>
              </w:rPr>
              <w:t xml:space="preserve">
процедур учета </w:t>
            </w:r>
            <w:r>
              <w:br/>
            </w:r>
            <w:r>
              <w:rPr>
                <w:rFonts w:ascii="Times New Roman"/>
                <w:b w:val="false"/>
                <w:i w:val="false"/>
                <w:color w:val="000000"/>
                <w:sz w:val="20"/>
              </w:rPr>
              <w:t xml:space="preserve">
денег клиентов </w:t>
            </w:r>
            <w:r>
              <w:br/>
            </w:r>
            <w:r>
              <w:rPr>
                <w:rFonts w:ascii="Times New Roman"/>
                <w:b w:val="false"/>
                <w:i w:val="false"/>
                <w:color w:val="000000"/>
                <w:sz w:val="20"/>
              </w:rPr>
              <w:t xml:space="preserve">
организаций, </w:t>
            </w:r>
            <w:r>
              <w:br/>
            </w:r>
            <w:r>
              <w:rPr>
                <w:rFonts w:ascii="Times New Roman"/>
                <w:b w:val="false"/>
                <w:i w:val="false"/>
                <w:color w:val="000000"/>
                <w:sz w:val="20"/>
              </w:rPr>
              <w:t xml:space="preserve">
осуществляющих </w:t>
            </w:r>
            <w:r>
              <w:br/>
            </w:r>
            <w:r>
              <w:rPr>
                <w:rFonts w:ascii="Times New Roman"/>
                <w:b w:val="false"/>
                <w:i w:val="false"/>
                <w:color w:val="000000"/>
                <w:sz w:val="20"/>
              </w:rPr>
              <w:t xml:space="preserve">
брокерскую и </w:t>
            </w:r>
            <w:r>
              <w:br/>
            </w:r>
            <w:r>
              <w:rPr>
                <w:rFonts w:ascii="Times New Roman"/>
                <w:b w:val="false"/>
                <w:i w:val="false"/>
                <w:color w:val="000000"/>
                <w:sz w:val="20"/>
              </w:rPr>
              <w:t xml:space="preserve">
(или) дилерскую </w:t>
            </w:r>
            <w:r>
              <w:br/>
            </w:r>
            <w:r>
              <w:rPr>
                <w:rFonts w:ascii="Times New Roman"/>
                <w:b w:val="false"/>
                <w:i w:val="false"/>
                <w:color w:val="000000"/>
                <w:sz w:val="20"/>
              </w:rPr>
              <w:t xml:space="preserve">
деятельность на </w:t>
            </w:r>
            <w:r>
              <w:br/>
            </w:r>
            <w:r>
              <w:rPr>
                <w:rFonts w:ascii="Times New Roman"/>
                <w:b w:val="false"/>
                <w:i w:val="false"/>
                <w:color w:val="000000"/>
                <w:sz w:val="20"/>
              </w:rPr>
              <w:t xml:space="preserve">
рынке ценных </w:t>
            </w:r>
            <w:r>
              <w:br/>
            </w:r>
            <w:r>
              <w:rPr>
                <w:rFonts w:ascii="Times New Roman"/>
                <w:b w:val="false"/>
                <w:i w:val="false"/>
                <w:color w:val="000000"/>
                <w:sz w:val="20"/>
              </w:rPr>
              <w:t xml:space="preserve">
бумаг, в системе </w:t>
            </w:r>
            <w:r>
              <w:br/>
            </w:r>
            <w:r>
              <w:rPr>
                <w:rFonts w:ascii="Times New Roman"/>
                <w:b w:val="false"/>
                <w:i w:val="false"/>
                <w:color w:val="000000"/>
                <w:sz w:val="20"/>
              </w:rPr>
              <w:t xml:space="preserve">
учета Центрально- </w:t>
            </w:r>
            <w:r>
              <w:br/>
            </w:r>
            <w:r>
              <w:rPr>
                <w:rFonts w:ascii="Times New Roman"/>
                <w:b w:val="false"/>
                <w:i w:val="false"/>
                <w:color w:val="000000"/>
                <w:sz w:val="20"/>
              </w:rPr>
              <w:t xml:space="preserve">
го депозитария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Постанов- </w:t>
            </w:r>
            <w:r>
              <w:br/>
            </w:r>
            <w:r>
              <w:rPr>
                <w:rFonts w:ascii="Times New Roman"/>
                <w:b w:val="false"/>
                <w:i w:val="false"/>
                <w:color w:val="000000"/>
                <w:sz w:val="20"/>
              </w:rPr>
              <w:t xml:space="preserve">
ление </w:t>
            </w:r>
            <w:r>
              <w:br/>
            </w:r>
            <w:r>
              <w:rPr>
                <w:rFonts w:ascii="Times New Roman"/>
                <w:b w:val="false"/>
                <w:i w:val="false"/>
                <w:color w:val="000000"/>
                <w:sz w:val="20"/>
              </w:rPr>
              <w:t xml:space="preserve">
Правления </w:t>
            </w:r>
            <w:r>
              <w:br/>
            </w:r>
            <w:r>
              <w:rPr>
                <w:rFonts w:ascii="Times New Roman"/>
                <w:b w:val="false"/>
                <w:i w:val="false"/>
                <w:color w:val="000000"/>
                <w:sz w:val="20"/>
              </w:rPr>
              <w:t xml:space="preserve">
АФН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АФН (по </w:t>
            </w:r>
            <w:r>
              <w:br/>
            </w:r>
            <w:r>
              <w:rPr>
                <w:rFonts w:ascii="Times New Roman"/>
                <w:b w:val="false"/>
                <w:i w:val="false"/>
                <w:color w:val="000000"/>
                <w:sz w:val="20"/>
              </w:rPr>
              <w:t xml:space="preserve">
согласованию), </w:t>
            </w:r>
            <w:r>
              <w:br/>
            </w:r>
            <w:r>
              <w:rPr>
                <w:rFonts w:ascii="Times New Roman"/>
                <w:b w:val="false"/>
                <w:i w:val="false"/>
                <w:color w:val="000000"/>
                <w:sz w:val="20"/>
              </w:rPr>
              <w:t xml:space="preserve">
НБ РК (по </w:t>
            </w:r>
            <w:r>
              <w:br/>
            </w:r>
            <w:r>
              <w:rPr>
                <w:rFonts w:ascii="Times New Roman"/>
                <w:b w:val="false"/>
                <w:i w:val="false"/>
                <w:color w:val="000000"/>
                <w:sz w:val="20"/>
              </w:rPr>
              <w:t xml:space="preserve">
согласованию), </w:t>
            </w:r>
            <w:r>
              <w:br/>
            </w:r>
            <w:r>
              <w:rPr>
                <w:rFonts w:ascii="Times New Roman"/>
                <w:b w:val="false"/>
                <w:i w:val="false"/>
                <w:color w:val="000000"/>
                <w:sz w:val="20"/>
              </w:rPr>
              <w:t xml:space="preserve">
ЦД (по </w:t>
            </w:r>
            <w:r>
              <w:br/>
            </w:r>
            <w:r>
              <w:rPr>
                <w:rFonts w:ascii="Times New Roman"/>
                <w:b w:val="false"/>
                <w:i w:val="false"/>
                <w:color w:val="000000"/>
                <w:sz w:val="20"/>
              </w:rPr>
              <w:t xml:space="preserve">
согласованию)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год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w:t>
            </w:r>
            <w:r>
              <w:br/>
            </w:r>
            <w:r>
              <w:rPr>
                <w:rFonts w:ascii="Times New Roman"/>
                <w:b w:val="false"/>
                <w:i w:val="false"/>
                <w:color w:val="000000"/>
                <w:sz w:val="20"/>
              </w:rPr>
              <w:t xml:space="preserve">
требуются </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Внесение </w:t>
            </w:r>
            <w:r>
              <w:br/>
            </w:r>
            <w:r>
              <w:rPr>
                <w:rFonts w:ascii="Times New Roman"/>
                <w:b w:val="false"/>
                <w:i w:val="false"/>
                <w:color w:val="000000"/>
                <w:sz w:val="20"/>
              </w:rPr>
              <w:t xml:space="preserve">
предложений по </w:t>
            </w:r>
            <w:r>
              <w:br/>
            </w:r>
            <w:r>
              <w:rPr>
                <w:rFonts w:ascii="Times New Roman"/>
                <w:b w:val="false"/>
                <w:i w:val="false"/>
                <w:color w:val="000000"/>
                <w:sz w:val="20"/>
              </w:rPr>
              <w:t xml:space="preserve">
совершенствованию </w:t>
            </w:r>
            <w:r>
              <w:br/>
            </w:r>
            <w:r>
              <w:rPr>
                <w:rFonts w:ascii="Times New Roman"/>
                <w:b w:val="false"/>
                <w:i w:val="false"/>
                <w:color w:val="000000"/>
                <w:sz w:val="20"/>
              </w:rPr>
              <w:t xml:space="preserve">
законодательства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r>
              <w:br/>
            </w:r>
            <w:r>
              <w:rPr>
                <w:rFonts w:ascii="Times New Roman"/>
                <w:b w:val="false"/>
                <w:i w:val="false"/>
                <w:color w:val="000000"/>
                <w:sz w:val="20"/>
              </w:rPr>
              <w:t xml:space="preserve">
регулирующего </w:t>
            </w:r>
            <w:r>
              <w:br/>
            </w:r>
            <w:r>
              <w:rPr>
                <w:rFonts w:ascii="Times New Roman"/>
                <w:b w:val="false"/>
                <w:i w:val="false"/>
                <w:color w:val="000000"/>
                <w:sz w:val="20"/>
              </w:rPr>
              <w:t xml:space="preserve">
деятельность </w:t>
            </w:r>
            <w:r>
              <w:br/>
            </w:r>
            <w:r>
              <w:rPr>
                <w:rFonts w:ascii="Times New Roman"/>
                <w:b w:val="false"/>
                <w:i w:val="false"/>
                <w:color w:val="000000"/>
                <w:sz w:val="20"/>
              </w:rPr>
              <w:t xml:space="preserve">
инвестиционных </w:t>
            </w:r>
            <w:r>
              <w:br/>
            </w:r>
            <w:r>
              <w:rPr>
                <w:rFonts w:ascii="Times New Roman"/>
                <w:b w:val="false"/>
                <w:i w:val="false"/>
                <w:color w:val="000000"/>
                <w:sz w:val="20"/>
              </w:rPr>
              <w:t xml:space="preserve">
фондов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Вынесение </w:t>
            </w:r>
            <w:r>
              <w:br/>
            </w:r>
            <w:r>
              <w:rPr>
                <w:rFonts w:ascii="Times New Roman"/>
                <w:b w:val="false"/>
                <w:i w:val="false"/>
                <w:color w:val="000000"/>
                <w:sz w:val="20"/>
              </w:rPr>
              <w:t xml:space="preserve">
на засе- </w:t>
            </w:r>
            <w:r>
              <w:br/>
            </w:r>
            <w:r>
              <w:rPr>
                <w:rFonts w:ascii="Times New Roman"/>
                <w:b w:val="false"/>
                <w:i w:val="false"/>
                <w:color w:val="000000"/>
                <w:sz w:val="20"/>
              </w:rPr>
              <w:t xml:space="preserve">
дание </w:t>
            </w:r>
            <w:r>
              <w:br/>
            </w:r>
            <w:r>
              <w:rPr>
                <w:rFonts w:ascii="Times New Roman"/>
                <w:b w:val="false"/>
                <w:i w:val="false"/>
                <w:color w:val="000000"/>
                <w:sz w:val="20"/>
              </w:rPr>
              <w:t xml:space="preserve">
Межведомс- </w:t>
            </w:r>
            <w:r>
              <w:br/>
            </w:r>
            <w:r>
              <w:rPr>
                <w:rFonts w:ascii="Times New Roman"/>
                <w:b w:val="false"/>
                <w:i w:val="false"/>
                <w:color w:val="000000"/>
                <w:sz w:val="20"/>
              </w:rPr>
              <w:t xml:space="preserve">
твенной </w:t>
            </w:r>
            <w:r>
              <w:br/>
            </w:r>
            <w:r>
              <w:rPr>
                <w:rFonts w:ascii="Times New Roman"/>
                <w:b w:val="false"/>
                <w:i w:val="false"/>
                <w:color w:val="000000"/>
                <w:sz w:val="20"/>
              </w:rPr>
              <w:t xml:space="preserve">
комиссии </w:t>
            </w:r>
            <w:r>
              <w:br/>
            </w:r>
            <w:r>
              <w:rPr>
                <w:rFonts w:ascii="Times New Roman"/>
                <w:b w:val="false"/>
                <w:i w:val="false"/>
                <w:color w:val="000000"/>
                <w:sz w:val="20"/>
              </w:rPr>
              <w:t xml:space="preserve">
концепции </w:t>
            </w:r>
            <w:r>
              <w:br/>
            </w:r>
            <w:r>
              <w:rPr>
                <w:rFonts w:ascii="Times New Roman"/>
                <w:b w:val="false"/>
                <w:i w:val="false"/>
                <w:color w:val="000000"/>
                <w:sz w:val="20"/>
              </w:rPr>
              <w:t xml:space="preserve">
проекта </w:t>
            </w:r>
            <w:r>
              <w:br/>
            </w:r>
            <w:r>
              <w:rPr>
                <w:rFonts w:ascii="Times New Roman"/>
                <w:b w:val="false"/>
                <w:i w:val="false"/>
                <w:color w:val="000000"/>
                <w:sz w:val="20"/>
              </w:rPr>
              <w:t xml:space="preserve">
Закона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АФН (по </w:t>
            </w:r>
            <w:r>
              <w:br/>
            </w:r>
            <w:r>
              <w:rPr>
                <w:rFonts w:ascii="Times New Roman"/>
                <w:b w:val="false"/>
                <w:i w:val="false"/>
                <w:color w:val="000000"/>
                <w:sz w:val="20"/>
              </w:rPr>
              <w:t xml:space="preserve">
согласованию), </w:t>
            </w:r>
            <w:r>
              <w:br/>
            </w:r>
            <w:r>
              <w:rPr>
                <w:rFonts w:ascii="Times New Roman"/>
                <w:b w:val="false"/>
                <w:i w:val="false"/>
                <w:color w:val="000000"/>
                <w:sz w:val="20"/>
              </w:rPr>
              <w:t xml:space="preserve">
АРД РФЦА (по </w:t>
            </w:r>
            <w:r>
              <w:br/>
            </w:r>
            <w:r>
              <w:rPr>
                <w:rFonts w:ascii="Times New Roman"/>
                <w:b w:val="false"/>
                <w:i w:val="false"/>
                <w:color w:val="000000"/>
                <w:sz w:val="20"/>
              </w:rPr>
              <w:t xml:space="preserve">
согласованию)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год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w:t>
            </w:r>
            <w:r>
              <w:br/>
            </w:r>
            <w:r>
              <w:rPr>
                <w:rFonts w:ascii="Times New Roman"/>
                <w:b w:val="false"/>
                <w:i w:val="false"/>
                <w:color w:val="000000"/>
                <w:sz w:val="20"/>
              </w:rPr>
              <w:t xml:space="preserve">
требуются </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Установление </w:t>
            </w:r>
            <w:r>
              <w:br/>
            </w:r>
            <w:r>
              <w:rPr>
                <w:rFonts w:ascii="Times New Roman"/>
                <w:b w:val="false"/>
                <w:i w:val="false"/>
                <w:color w:val="000000"/>
                <w:sz w:val="20"/>
              </w:rPr>
              <w:t xml:space="preserve">
требований к </w:t>
            </w:r>
            <w:r>
              <w:br/>
            </w:r>
            <w:r>
              <w:rPr>
                <w:rFonts w:ascii="Times New Roman"/>
                <w:b w:val="false"/>
                <w:i w:val="false"/>
                <w:color w:val="000000"/>
                <w:sz w:val="20"/>
              </w:rPr>
              <w:t xml:space="preserve">
комплексному </w:t>
            </w:r>
            <w:r>
              <w:br/>
            </w:r>
            <w:r>
              <w:rPr>
                <w:rFonts w:ascii="Times New Roman"/>
                <w:b w:val="false"/>
                <w:i w:val="false"/>
                <w:color w:val="000000"/>
                <w:sz w:val="20"/>
              </w:rPr>
              <w:t xml:space="preserve">
программно-техни- </w:t>
            </w:r>
            <w:r>
              <w:br/>
            </w:r>
            <w:r>
              <w:rPr>
                <w:rFonts w:ascii="Times New Roman"/>
                <w:b w:val="false"/>
                <w:i w:val="false"/>
                <w:color w:val="000000"/>
                <w:sz w:val="20"/>
              </w:rPr>
              <w:t xml:space="preserve">
ческому </w:t>
            </w:r>
            <w:r>
              <w:br/>
            </w:r>
            <w:r>
              <w:rPr>
                <w:rFonts w:ascii="Times New Roman"/>
                <w:b w:val="false"/>
                <w:i w:val="false"/>
                <w:color w:val="000000"/>
                <w:sz w:val="20"/>
              </w:rPr>
              <w:t xml:space="preserve">
обеспечению </w:t>
            </w:r>
            <w:r>
              <w:br/>
            </w:r>
            <w:r>
              <w:rPr>
                <w:rFonts w:ascii="Times New Roman"/>
                <w:b w:val="false"/>
                <w:i w:val="false"/>
                <w:color w:val="000000"/>
                <w:sz w:val="20"/>
              </w:rPr>
              <w:t xml:space="preserve">
организатора </w:t>
            </w:r>
            <w:r>
              <w:br/>
            </w:r>
            <w:r>
              <w:rPr>
                <w:rFonts w:ascii="Times New Roman"/>
                <w:b w:val="false"/>
                <w:i w:val="false"/>
                <w:color w:val="000000"/>
                <w:sz w:val="20"/>
              </w:rPr>
              <w:t xml:space="preserve">
торгов и ЦД, </w:t>
            </w:r>
            <w:r>
              <w:br/>
            </w:r>
            <w:r>
              <w:rPr>
                <w:rFonts w:ascii="Times New Roman"/>
                <w:b w:val="false"/>
                <w:i w:val="false"/>
                <w:color w:val="000000"/>
                <w:sz w:val="20"/>
              </w:rPr>
              <w:t xml:space="preserve">
соответствующих </w:t>
            </w:r>
            <w:r>
              <w:br/>
            </w:r>
            <w:r>
              <w:rPr>
                <w:rFonts w:ascii="Times New Roman"/>
                <w:b w:val="false"/>
                <w:i w:val="false"/>
                <w:color w:val="000000"/>
                <w:sz w:val="20"/>
              </w:rPr>
              <w:t xml:space="preserve">
потребностям </w:t>
            </w:r>
            <w:r>
              <w:br/>
            </w:r>
            <w:r>
              <w:rPr>
                <w:rFonts w:ascii="Times New Roman"/>
                <w:b w:val="false"/>
                <w:i w:val="false"/>
                <w:color w:val="000000"/>
                <w:sz w:val="20"/>
              </w:rPr>
              <w:t xml:space="preserve">
рынка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Постанов- </w:t>
            </w:r>
            <w:r>
              <w:br/>
            </w:r>
            <w:r>
              <w:rPr>
                <w:rFonts w:ascii="Times New Roman"/>
                <w:b w:val="false"/>
                <w:i w:val="false"/>
                <w:color w:val="000000"/>
                <w:sz w:val="20"/>
              </w:rPr>
              <w:t xml:space="preserve">
ление </w:t>
            </w:r>
            <w:r>
              <w:br/>
            </w:r>
            <w:r>
              <w:rPr>
                <w:rFonts w:ascii="Times New Roman"/>
                <w:b w:val="false"/>
                <w:i w:val="false"/>
                <w:color w:val="000000"/>
                <w:sz w:val="20"/>
              </w:rPr>
              <w:t xml:space="preserve">
Правления </w:t>
            </w:r>
            <w:r>
              <w:br/>
            </w:r>
            <w:r>
              <w:rPr>
                <w:rFonts w:ascii="Times New Roman"/>
                <w:b w:val="false"/>
                <w:i w:val="false"/>
                <w:color w:val="000000"/>
                <w:sz w:val="20"/>
              </w:rPr>
              <w:t xml:space="preserve">
АФН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АФН (по </w:t>
            </w:r>
            <w:r>
              <w:br/>
            </w:r>
            <w:r>
              <w:rPr>
                <w:rFonts w:ascii="Times New Roman"/>
                <w:b w:val="false"/>
                <w:i w:val="false"/>
                <w:color w:val="000000"/>
                <w:sz w:val="20"/>
              </w:rPr>
              <w:t xml:space="preserve">
согласованию), </w:t>
            </w:r>
            <w:r>
              <w:br/>
            </w:r>
            <w:r>
              <w:rPr>
                <w:rFonts w:ascii="Times New Roman"/>
                <w:b w:val="false"/>
                <w:i w:val="false"/>
                <w:color w:val="000000"/>
                <w:sz w:val="20"/>
              </w:rPr>
              <w:t xml:space="preserve">
КФБ (по </w:t>
            </w:r>
            <w:r>
              <w:br/>
            </w:r>
            <w:r>
              <w:rPr>
                <w:rFonts w:ascii="Times New Roman"/>
                <w:b w:val="false"/>
                <w:i w:val="false"/>
                <w:color w:val="000000"/>
                <w:sz w:val="20"/>
              </w:rPr>
              <w:t xml:space="preserve">
согласованию), </w:t>
            </w:r>
            <w:r>
              <w:br/>
            </w:r>
            <w:r>
              <w:rPr>
                <w:rFonts w:ascii="Times New Roman"/>
                <w:b w:val="false"/>
                <w:i w:val="false"/>
                <w:color w:val="000000"/>
                <w:sz w:val="20"/>
              </w:rPr>
              <w:t xml:space="preserve">
ЦД (по </w:t>
            </w:r>
            <w:r>
              <w:br/>
            </w:r>
            <w:r>
              <w:rPr>
                <w:rFonts w:ascii="Times New Roman"/>
                <w:b w:val="false"/>
                <w:i w:val="false"/>
                <w:color w:val="000000"/>
                <w:sz w:val="20"/>
              </w:rPr>
              <w:t xml:space="preserve">
согласованию)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год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w:t>
            </w:r>
            <w:r>
              <w:br/>
            </w:r>
            <w:r>
              <w:rPr>
                <w:rFonts w:ascii="Times New Roman"/>
                <w:b w:val="false"/>
                <w:i w:val="false"/>
                <w:color w:val="000000"/>
                <w:sz w:val="20"/>
              </w:rPr>
              <w:t xml:space="preserve">
требуются </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Внесение </w:t>
            </w:r>
            <w:r>
              <w:br/>
            </w:r>
            <w:r>
              <w:rPr>
                <w:rFonts w:ascii="Times New Roman"/>
                <w:b w:val="false"/>
                <w:i w:val="false"/>
                <w:color w:val="000000"/>
                <w:sz w:val="20"/>
              </w:rPr>
              <w:t xml:space="preserve">
предложений по </w:t>
            </w:r>
            <w:r>
              <w:br/>
            </w:r>
            <w:r>
              <w:rPr>
                <w:rFonts w:ascii="Times New Roman"/>
                <w:b w:val="false"/>
                <w:i w:val="false"/>
                <w:color w:val="000000"/>
                <w:sz w:val="20"/>
              </w:rPr>
              <w:t xml:space="preserve">
совершенствованию </w:t>
            </w:r>
            <w:r>
              <w:br/>
            </w:r>
            <w:r>
              <w:rPr>
                <w:rFonts w:ascii="Times New Roman"/>
                <w:b w:val="false"/>
                <w:i w:val="false"/>
                <w:color w:val="000000"/>
                <w:sz w:val="20"/>
              </w:rPr>
              <w:t xml:space="preserve">
порядка заключе- </w:t>
            </w:r>
            <w:r>
              <w:br/>
            </w:r>
            <w:r>
              <w:rPr>
                <w:rFonts w:ascii="Times New Roman"/>
                <w:b w:val="false"/>
                <w:i w:val="false"/>
                <w:color w:val="000000"/>
                <w:sz w:val="20"/>
              </w:rPr>
              <w:t xml:space="preserve">
ния сделок, в </w:t>
            </w:r>
            <w:r>
              <w:br/>
            </w:r>
            <w:r>
              <w:rPr>
                <w:rFonts w:ascii="Times New Roman"/>
                <w:b w:val="false"/>
                <w:i w:val="false"/>
                <w:color w:val="000000"/>
                <w:sz w:val="20"/>
              </w:rPr>
              <w:t xml:space="preserve">
совершении </w:t>
            </w:r>
            <w:r>
              <w:br/>
            </w:r>
            <w:r>
              <w:rPr>
                <w:rFonts w:ascii="Times New Roman"/>
                <w:b w:val="false"/>
                <w:i w:val="false"/>
                <w:color w:val="000000"/>
                <w:sz w:val="20"/>
              </w:rPr>
              <w:t xml:space="preserve">
которых имеется </w:t>
            </w:r>
            <w:r>
              <w:br/>
            </w:r>
            <w:r>
              <w:rPr>
                <w:rFonts w:ascii="Times New Roman"/>
                <w:b w:val="false"/>
                <w:i w:val="false"/>
                <w:color w:val="000000"/>
                <w:sz w:val="20"/>
              </w:rPr>
              <w:t xml:space="preserve">
заинтересован- </w:t>
            </w:r>
            <w:r>
              <w:br/>
            </w:r>
            <w:r>
              <w:rPr>
                <w:rFonts w:ascii="Times New Roman"/>
                <w:b w:val="false"/>
                <w:i w:val="false"/>
                <w:color w:val="000000"/>
                <w:sz w:val="20"/>
              </w:rPr>
              <w:t xml:space="preserve">
ность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Вынесение </w:t>
            </w:r>
            <w:r>
              <w:br/>
            </w:r>
            <w:r>
              <w:rPr>
                <w:rFonts w:ascii="Times New Roman"/>
                <w:b w:val="false"/>
                <w:i w:val="false"/>
                <w:color w:val="000000"/>
                <w:sz w:val="20"/>
              </w:rPr>
              <w:t xml:space="preserve">
на </w:t>
            </w:r>
            <w:r>
              <w:br/>
            </w:r>
            <w:r>
              <w:rPr>
                <w:rFonts w:ascii="Times New Roman"/>
                <w:b w:val="false"/>
                <w:i w:val="false"/>
                <w:color w:val="000000"/>
                <w:sz w:val="20"/>
              </w:rPr>
              <w:t xml:space="preserve">
заседание </w:t>
            </w:r>
            <w:r>
              <w:br/>
            </w:r>
            <w:r>
              <w:rPr>
                <w:rFonts w:ascii="Times New Roman"/>
                <w:b w:val="false"/>
                <w:i w:val="false"/>
                <w:color w:val="000000"/>
                <w:sz w:val="20"/>
              </w:rPr>
              <w:t xml:space="preserve">
Межведомс- </w:t>
            </w:r>
            <w:r>
              <w:br/>
            </w:r>
            <w:r>
              <w:rPr>
                <w:rFonts w:ascii="Times New Roman"/>
                <w:b w:val="false"/>
                <w:i w:val="false"/>
                <w:color w:val="000000"/>
                <w:sz w:val="20"/>
              </w:rPr>
              <w:t xml:space="preserve">
твенной </w:t>
            </w:r>
            <w:r>
              <w:br/>
            </w:r>
            <w:r>
              <w:rPr>
                <w:rFonts w:ascii="Times New Roman"/>
                <w:b w:val="false"/>
                <w:i w:val="false"/>
                <w:color w:val="000000"/>
                <w:sz w:val="20"/>
              </w:rPr>
              <w:t xml:space="preserve">
комиссии </w:t>
            </w:r>
            <w:r>
              <w:br/>
            </w:r>
            <w:r>
              <w:rPr>
                <w:rFonts w:ascii="Times New Roman"/>
                <w:b w:val="false"/>
                <w:i w:val="false"/>
                <w:color w:val="000000"/>
                <w:sz w:val="20"/>
              </w:rPr>
              <w:t xml:space="preserve">
концепции </w:t>
            </w:r>
            <w:r>
              <w:br/>
            </w:r>
            <w:r>
              <w:rPr>
                <w:rFonts w:ascii="Times New Roman"/>
                <w:b w:val="false"/>
                <w:i w:val="false"/>
                <w:color w:val="000000"/>
                <w:sz w:val="20"/>
              </w:rPr>
              <w:t xml:space="preserve">
проекта </w:t>
            </w:r>
            <w:r>
              <w:br/>
            </w:r>
            <w:r>
              <w:rPr>
                <w:rFonts w:ascii="Times New Roman"/>
                <w:b w:val="false"/>
                <w:i w:val="false"/>
                <w:color w:val="000000"/>
                <w:sz w:val="20"/>
              </w:rPr>
              <w:t xml:space="preserve">
Закона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АФН (по </w:t>
            </w:r>
            <w:r>
              <w:br/>
            </w:r>
            <w:r>
              <w:rPr>
                <w:rFonts w:ascii="Times New Roman"/>
                <w:b w:val="false"/>
                <w:i w:val="false"/>
                <w:color w:val="000000"/>
                <w:sz w:val="20"/>
              </w:rPr>
              <w:t xml:space="preserve">
согласованию), </w:t>
            </w:r>
            <w:r>
              <w:br/>
            </w:r>
            <w:r>
              <w:rPr>
                <w:rFonts w:ascii="Times New Roman"/>
                <w:b w:val="false"/>
                <w:i w:val="false"/>
                <w:color w:val="000000"/>
                <w:sz w:val="20"/>
              </w:rPr>
              <w:t xml:space="preserve">
АРД РФЦА (по </w:t>
            </w:r>
            <w:r>
              <w:br/>
            </w:r>
            <w:r>
              <w:rPr>
                <w:rFonts w:ascii="Times New Roman"/>
                <w:b w:val="false"/>
                <w:i w:val="false"/>
                <w:color w:val="000000"/>
                <w:sz w:val="20"/>
              </w:rPr>
              <w:t xml:space="preserve">
согласованию)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год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w:t>
            </w:r>
            <w:r>
              <w:br/>
            </w:r>
            <w:r>
              <w:rPr>
                <w:rFonts w:ascii="Times New Roman"/>
                <w:b w:val="false"/>
                <w:i w:val="false"/>
                <w:color w:val="000000"/>
                <w:sz w:val="20"/>
              </w:rPr>
              <w:t xml:space="preserve">
требуются </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Внесение </w:t>
            </w:r>
            <w:r>
              <w:br/>
            </w:r>
            <w:r>
              <w:rPr>
                <w:rFonts w:ascii="Times New Roman"/>
                <w:b w:val="false"/>
                <w:i w:val="false"/>
                <w:color w:val="000000"/>
                <w:sz w:val="20"/>
              </w:rPr>
              <w:t xml:space="preserve">
предложений по </w:t>
            </w:r>
            <w:r>
              <w:br/>
            </w:r>
            <w:r>
              <w:rPr>
                <w:rFonts w:ascii="Times New Roman"/>
                <w:b w:val="false"/>
                <w:i w:val="false"/>
                <w:color w:val="000000"/>
                <w:sz w:val="20"/>
              </w:rPr>
              <w:t xml:space="preserve">
совершенствованию </w:t>
            </w:r>
            <w:r>
              <w:br/>
            </w:r>
            <w:r>
              <w:rPr>
                <w:rFonts w:ascii="Times New Roman"/>
                <w:b w:val="false"/>
                <w:i w:val="false"/>
                <w:color w:val="000000"/>
                <w:sz w:val="20"/>
              </w:rPr>
              <w:t xml:space="preserve">
системы контроля </w:t>
            </w:r>
            <w:r>
              <w:br/>
            </w:r>
            <w:r>
              <w:rPr>
                <w:rFonts w:ascii="Times New Roman"/>
                <w:b w:val="false"/>
                <w:i w:val="false"/>
                <w:color w:val="000000"/>
                <w:sz w:val="20"/>
              </w:rPr>
              <w:t xml:space="preserve">
за манипулиро- </w:t>
            </w:r>
            <w:r>
              <w:br/>
            </w:r>
            <w:r>
              <w:rPr>
                <w:rFonts w:ascii="Times New Roman"/>
                <w:b w:val="false"/>
                <w:i w:val="false"/>
                <w:color w:val="000000"/>
                <w:sz w:val="20"/>
              </w:rPr>
              <w:t xml:space="preserve">
ванием на рынке </w:t>
            </w:r>
            <w:r>
              <w:br/>
            </w:r>
            <w:r>
              <w:rPr>
                <w:rFonts w:ascii="Times New Roman"/>
                <w:b w:val="false"/>
                <w:i w:val="false"/>
                <w:color w:val="000000"/>
                <w:sz w:val="20"/>
              </w:rPr>
              <w:t xml:space="preserve">
ценных бумаг и </w:t>
            </w:r>
            <w:r>
              <w:br/>
            </w:r>
            <w:r>
              <w:rPr>
                <w:rFonts w:ascii="Times New Roman"/>
                <w:b w:val="false"/>
                <w:i w:val="false"/>
                <w:color w:val="000000"/>
                <w:sz w:val="20"/>
              </w:rPr>
              <w:t xml:space="preserve">
распространением </w:t>
            </w:r>
            <w:r>
              <w:br/>
            </w:r>
            <w:r>
              <w:rPr>
                <w:rFonts w:ascii="Times New Roman"/>
                <w:b w:val="false"/>
                <w:i w:val="false"/>
                <w:color w:val="000000"/>
                <w:sz w:val="20"/>
              </w:rPr>
              <w:t xml:space="preserve">
инсайдерской </w:t>
            </w:r>
            <w:r>
              <w:br/>
            </w:r>
            <w:r>
              <w:rPr>
                <w:rFonts w:ascii="Times New Roman"/>
                <w:b w:val="false"/>
                <w:i w:val="false"/>
                <w:color w:val="000000"/>
                <w:sz w:val="20"/>
              </w:rPr>
              <w:t xml:space="preserve">
информации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Вынесение </w:t>
            </w:r>
            <w:r>
              <w:br/>
            </w:r>
            <w:r>
              <w:rPr>
                <w:rFonts w:ascii="Times New Roman"/>
                <w:b w:val="false"/>
                <w:i w:val="false"/>
                <w:color w:val="000000"/>
                <w:sz w:val="20"/>
              </w:rPr>
              <w:t xml:space="preserve">
на </w:t>
            </w:r>
            <w:r>
              <w:br/>
            </w:r>
            <w:r>
              <w:rPr>
                <w:rFonts w:ascii="Times New Roman"/>
                <w:b w:val="false"/>
                <w:i w:val="false"/>
                <w:color w:val="000000"/>
                <w:sz w:val="20"/>
              </w:rPr>
              <w:t xml:space="preserve">
заседание </w:t>
            </w:r>
            <w:r>
              <w:br/>
            </w:r>
            <w:r>
              <w:rPr>
                <w:rFonts w:ascii="Times New Roman"/>
                <w:b w:val="false"/>
                <w:i w:val="false"/>
                <w:color w:val="000000"/>
                <w:sz w:val="20"/>
              </w:rPr>
              <w:t xml:space="preserve">
Межведомс- </w:t>
            </w:r>
            <w:r>
              <w:br/>
            </w:r>
            <w:r>
              <w:rPr>
                <w:rFonts w:ascii="Times New Roman"/>
                <w:b w:val="false"/>
                <w:i w:val="false"/>
                <w:color w:val="000000"/>
                <w:sz w:val="20"/>
              </w:rPr>
              <w:t xml:space="preserve">
твенной </w:t>
            </w:r>
            <w:r>
              <w:br/>
            </w:r>
            <w:r>
              <w:rPr>
                <w:rFonts w:ascii="Times New Roman"/>
                <w:b w:val="false"/>
                <w:i w:val="false"/>
                <w:color w:val="000000"/>
                <w:sz w:val="20"/>
              </w:rPr>
              <w:t xml:space="preserve">
комиссии </w:t>
            </w:r>
            <w:r>
              <w:br/>
            </w:r>
            <w:r>
              <w:rPr>
                <w:rFonts w:ascii="Times New Roman"/>
                <w:b w:val="false"/>
                <w:i w:val="false"/>
                <w:color w:val="000000"/>
                <w:sz w:val="20"/>
              </w:rPr>
              <w:t xml:space="preserve">
концепции </w:t>
            </w:r>
            <w:r>
              <w:br/>
            </w:r>
            <w:r>
              <w:rPr>
                <w:rFonts w:ascii="Times New Roman"/>
                <w:b w:val="false"/>
                <w:i w:val="false"/>
                <w:color w:val="000000"/>
                <w:sz w:val="20"/>
              </w:rPr>
              <w:t xml:space="preserve">
проекта </w:t>
            </w:r>
            <w:r>
              <w:br/>
            </w:r>
            <w:r>
              <w:rPr>
                <w:rFonts w:ascii="Times New Roman"/>
                <w:b w:val="false"/>
                <w:i w:val="false"/>
                <w:color w:val="000000"/>
                <w:sz w:val="20"/>
              </w:rPr>
              <w:t xml:space="preserve">
Закона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АФН (по </w:t>
            </w:r>
            <w:r>
              <w:br/>
            </w:r>
            <w:r>
              <w:rPr>
                <w:rFonts w:ascii="Times New Roman"/>
                <w:b w:val="false"/>
                <w:i w:val="false"/>
                <w:color w:val="000000"/>
                <w:sz w:val="20"/>
              </w:rPr>
              <w:t xml:space="preserve">
согласованию), </w:t>
            </w:r>
            <w:r>
              <w:br/>
            </w:r>
            <w:r>
              <w:rPr>
                <w:rFonts w:ascii="Times New Roman"/>
                <w:b w:val="false"/>
                <w:i w:val="false"/>
                <w:color w:val="000000"/>
                <w:sz w:val="20"/>
              </w:rPr>
              <w:t xml:space="preserve">
АРД РФЦА (по </w:t>
            </w:r>
            <w:r>
              <w:br/>
            </w:r>
            <w:r>
              <w:rPr>
                <w:rFonts w:ascii="Times New Roman"/>
                <w:b w:val="false"/>
                <w:i w:val="false"/>
                <w:color w:val="000000"/>
                <w:sz w:val="20"/>
              </w:rPr>
              <w:t xml:space="preserve">
согласованию)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год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w:t>
            </w:r>
            <w:r>
              <w:br/>
            </w:r>
            <w:r>
              <w:rPr>
                <w:rFonts w:ascii="Times New Roman"/>
                <w:b w:val="false"/>
                <w:i w:val="false"/>
                <w:color w:val="000000"/>
                <w:sz w:val="20"/>
              </w:rPr>
              <w:t xml:space="preserve">
требуются </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Реализация </w:t>
            </w:r>
            <w:r>
              <w:br/>
            </w:r>
            <w:r>
              <w:rPr>
                <w:rFonts w:ascii="Times New Roman"/>
                <w:b w:val="false"/>
                <w:i w:val="false"/>
                <w:color w:val="000000"/>
                <w:sz w:val="20"/>
              </w:rPr>
              <w:t xml:space="preserve">
комплекса </w:t>
            </w:r>
            <w:r>
              <w:br/>
            </w:r>
            <w:r>
              <w:rPr>
                <w:rFonts w:ascii="Times New Roman"/>
                <w:b w:val="false"/>
                <w:i w:val="false"/>
                <w:color w:val="000000"/>
                <w:sz w:val="20"/>
              </w:rPr>
              <w:t xml:space="preserve">
мероприятий по </w:t>
            </w:r>
            <w:r>
              <w:br/>
            </w:r>
            <w:r>
              <w:rPr>
                <w:rFonts w:ascii="Times New Roman"/>
                <w:b w:val="false"/>
                <w:i w:val="false"/>
                <w:color w:val="000000"/>
                <w:sz w:val="20"/>
              </w:rPr>
              <w:t xml:space="preserve">
созданию </w:t>
            </w:r>
            <w:r>
              <w:br/>
            </w:r>
            <w:r>
              <w:rPr>
                <w:rFonts w:ascii="Times New Roman"/>
                <w:b w:val="false"/>
                <w:i w:val="false"/>
                <w:color w:val="000000"/>
                <w:sz w:val="20"/>
              </w:rPr>
              <w:t xml:space="preserve">
эффективной </w:t>
            </w:r>
            <w:r>
              <w:br/>
            </w:r>
            <w:r>
              <w:rPr>
                <w:rFonts w:ascii="Times New Roman"/>
                <w:b w:val="false"/>
                <w:i w:val="false"/>
                <w:color w:val="000000"/>
                <w:sz w:val="20"/>
              </w:rPr>
              <w:t xml:space="preserve">
товарной биржи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Предложе- </w:t>
            </w:r>
            <w:r>
              <w:br/>
            </w:r>
            <w:r>
              <w:rPr>
                <w:rFonts w:ascii="Times New Roman"/>
                <w:b w:val="false"/>
                <w:i w:val="false"/>
                <w:color w:val="000000"/>
                <w:sz w:val="20"/>
              </w:rPr>
              <w:t xml:space="preserve">
ния в АП РК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АРД РФЦА (по </w:t>
            </w:r>
            <w:r>
              <w:br/>
            </w:r>
            <w:r>
              <w:rPr>
                <w:rFonts w:ascii="Times New Roman"/>
                <w:b w:val="false"/>
                <w:i w:val="false"/>
                <w:color w:val="000000"/>
                <w:sz w:val="20"/>
              </w:rPr>
              <w:t xml:space="preserve">
согласованию), </w:t>
            </w:r>
            <w:r>
              <w:br/>
            </w:r>
            <w:r>
              <w:rPr>
                <w:rFonts w:ascii="Times New Roman"/>
                <w:b w:val="false"/>
                <w:i w:val="false"/>
                <w:color w:val="000000"/>
                <w:sz w:val="20"/>
              </w:rPr>
              <w:t xml:space="preserve">
АФН (по </w:t>
            </w:r>
            <w:r>
              <w:br/>
            </w:r>
            <w:r>
              <w:rPr>
                <w:rFonts w:ascii="Times New Roman"/>
                <w:b w:val="false"/>
                <w:i w:val="false"/>
                <w:color w:val="000000"/>
                <w:sz w:val="20"/>
              </w:rPr>
              <w:t xml:space="preserve">
согласованию), </w:t>
            </w:r>
            <w:r>
              <w:br/>
            </w:r>
            <w:r>
              <w:rPr>
                <w:rFonts w:ascii="Times New Roman"/>
                <w:b w:val="false"/>
                <w:i w:val="false"/>
                <w:color w:val="000000"/>
                <w:sz w:val="20"/>
              </w:rPr>
              <w:t xml:space="preserve">
МИТ, МСХ, </w:t>
            </w:r>
            <w:r>
              <w:br/>
            </w:r>
            <w:r>
              <w:rPr>
                <w:rFonts w:ascii="Times New Roman"/>
                <w:b w:val="false"/>
                <w:i w:val="false"/>
                <w:color w:val="000000"/>
                <w:sz w:val="20"/>
              </w:rPr>
              <w:t xml:space="preserve">
НБ РК (по </w:t>
            </w:r>
            <w:r>
              <w:br/>
            </w:r>
            <w:r>
              <w:rPr>
                <w:rFonts w:ascii="Times New Roman"/>
                <w:b w:val="false"/>
                <w:i w:val="false"/>
                <w:color w:val="000000"/>
                <w:sz w:val="20"/>
              </w:rPr>
              <w:t xml:space="preserve">
согласованию)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год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w:t>
            </w:r>
            <w:r>
              <w:br/>
            </w:r>
            <w:r>
              <w:rPr>
                <w:rFonts w:ascii="Times New Roman"/>
                <w:b w:val="false"/>
                <w:i w:val="false"/>
                <w:color w:val="000000"/>
                <w:sz w:val="20"/>
              </w:rPr>
              <w:t xml:space="preserve">
требуются </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Подготовка и </w:t>
            </w:r>
            <w:r>
              <w:br/>
            </w:r>
            <w:r>
              <w:rPr>
                <w:rFonts w:ascii="Times New Roman"/>
                <w:b w:val="false"/>
                <w:i w:val="false"/>
                <w:color w:val="000000"/>
                <w:sz w:val="20"/>
              </w:rPr>
              <w:t xml:space="preserve">
повышение </w:t>
            </w:r>
            <w:r>
              <w:br/>
            </w:r>
            <w:r>
              <w:rPr>
                <w:rFonts w:ascii="Times New Roman"/>
                <w:b w:val="false"/>
                <w:i w:val="false"/>
                <w:color w:val="000000"/>
                <w:sz w:val="20"/>
              </w:rPr>
              <w:t xml:space="preserve">
квалификации </w:t>
            </w:r>
            <w:r>
              <w:br/>
            </w:r>
            <w:r>
              <w:rPr>
                <w:rFonts w:ascii="Times New Roman"/>
                <w:b w:val="false"/>
                <w:i w:val="false"/>
                <w:color w:val="000000"/>
                <w:sz w:val="20"/>
              </w:rPr>
              <w:t xml:space="preserve">
специалистов, </w:t>
            </w:r>
            <w:r>
              <w:br/>
            </w:r>
            <w:r>
              <w:rPr>
                <w:rFonts w:ascii="Times New Roman"/>
                <w:b w:val="false"/>
                <w:i w:val="false"/>
                <w:color w:val="000000"/>
                <w:sz w:val="20"/>
              </w:rPr>
              <w:t xml:space="preserve">
осуществляющих </w:t>
            </w:r>
            <w:r>
              <w:br/>
            </w:r>
            <w:r>
              <w:rPr>
                <w:rFonts w:ascii="Times New Roman"/>
                <w:b w:val="false"/>
                <w:i w:val="false"/>
                <w:color w:val="000000"/>
                <w:sz w:val="20"/>
              </w:rPr>
              <w:t xml:space="preserve">
деятельность на </w:t>
            </w:r>
            <w:r>
              <w:br/>
            </w:r>
            <w:r>
              <w:rPr>
                <w:rFonts w:ascii="Times New Roman"/>
                <w:b w:val="false"/>
                <w:i w:val="false"/>
                <w:color w:val="000000"/>
                <w:sz w:val="20"/>
              </w:rPr>
              <w:t xml:space="preserve">
рынке ценных </w:t>
            </w:r>
            <w:r>
              <w:br/>
            </w:r>
            <w:r>
              <w:rPr>
                <w:rFonts w:ascii="Times New Roman"/>
                <w:b w:val="false"/>
                <w:i w:val="false"/>
                <w:color w:val="000000"/>
                <w:sz w:val="20"/>
              </w:rPr>
              <w:t xml:space="preserve">
бумаг в рамках </w:t>
            </w:r>
            <w:r>
              <w:br/>
            </w:r>
            <w:r>
              <w:rPr>
                <w:rFonts w:ascii="Times New Roman"/>
                <w:b w:val="false"/>
                <w:i w:val="false"/>
                <w:color w:val="000000"/>
                <w:sz w:val="20"/>
              </w:rPr>
              <w:t xml:space="preserve">
образовательных </w:t>
            </w:r>
            <w:r>
              <w:br/>
            </w:r>
            <w:r>
              <w:rPr>
                <w:rFonts w:ascii="Times New Roman"/>
                <w:b w:val="false"/>
                <w:i w:val="false"/>
                <w:color w:val="000000"/>
                <w:sz w:val="20"/>
              </w:rPr>
              <w:t xml:space="preserve">
программ Академии </w:t>
            </w:r>
            <w:r>
              <w:br/>
            </w:r>
            <w:r>
              <w:rPr>
                <w:rFonts w:ascii="Times New Roman"/>
                <w:b w:val="false"/>
                <w:i w:val="false"/>
                <w:color w:val="000000"/>
                <w:sz w:val="20"/>
              </w:rPr>
              <w:t xml:space="preserve">
РФЦА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Организа- </w:t>
            </w:r>
            <w:r>
              <w:br/>
            </w:r>
            <w:r>
              <w:rPr>
                <w:rFonts w:ascii="Times New Roman"/>
                <w:b w:val="false"/>
                <w:i w:val="false"/>
                <w:color w:val="000000"/>
                <w:sz w:val="20"/>
              </w:rPr>
              <w:t xml:space="preserve">
ция курсов </w:t>
            </w:r>
            <w:r>
              <w:br/>
            </w:r>
            <w:r>
              <w:rPr>
                <w:rFonts w:ascii="Times New Roman"/>
                <w:b w:val="false"/>
                <w:i w:val="false"/>
                <w:color w:val="000000"/>
                <w:sz w:val="20"/>
              </w:rPr>
              <w:t xml:space="preserve">
по программе </w:t>
            </w:r>
            <w:r>
              <w:br/>
            </w:r>
            <w:r>
              <w:rPr>
                <w:rFonts w:ascii="Times New Roman"/>
                <w:b w:val="false"/>
                <w:i w:val="false"/>
                <w:color w:val="000000"/>
                <w:sz w:val="20"/>
              </w:rPr>
              <w:t xml:space="preserve">
МВА и </w:t>
            </w:r>
            <w:r>
              <w:br/>
            </w:r>
            <w:r>
              <w:rPr>
                <w:rFonts w:ascii="Times New Roman"/>
                <w:b w:val="false"/>
                <w:i w:val="false"/>
                <w:color w:val="000000"/>
                <w:sz w:val="20"/>
              </w:rPr>
              <w:t xml:space="preserve">
краткос- </w:t>
            </w:r>
            <w:r>
              <w:br/>
            </w:r>
            <w:r>
              <w:rPr>
                <w:rFonts w:ascii="Times New Roman"/>
                <w:b w:val="false"/>
                <w:i w:val="false"/>
                <w:color w:val="000000"/>
                <w:sz w:val="20"/>
              </w:rPr>
              <w:t xml:space="preserve">
рочных </w:t>
            </w:r>
            <w:r>
              <w:br/>
            </w:r>
            <w:r>
              <w:rPr>
                <w:rFonts w:ascii="Times New Roman"/>
                <w:b w:val="false"/>
                <w:i w:val="false"/>
                <w:color w:val="000000"/>
                <w:sz w:val="20"/>
              </w:rPr>
              <w:t xml:space="preserve">
курсов и </w:t>
            </w:r>
            <w:r>
              <w:br/>
            </w:r>
            <w:r>
              <w:rPr>
                <w:rFonts w:ascii="Times New Roman"/>
                <w:b w:val="false"/>
                <w:i w:val="false"/>
                <w:color w:val="000000"/>
                <w:sz w:val="20"/>
              </w:rPr>
              <w:t xml:space="preserve">
тренингов </w:t>
            </w:r>
            <w:r>
              <w:br/>
            </w:r>
            <w:r>
              <w:rPr>
                <w:rFonts w:ascii="Times New Roman"/>
                <w:b w:val="false"/>
                <w:i w:val="false"/>
                <w:color w:val="000000"/>
                <w:sz w:val="20"/>
              </w:rPr>
              <w:t xml:space="preserve">
на базе </w:t>
            </w:r>
            <w:r>
              <w:br/>
            </w:r>
            <w:r>
              <w:rPr>
                <w:rFonts w:ascii="Times New Roman"/>
                <w:b w:val="false"/>
                <w:i w:val="false"/>
                <w:color w:val="000000"/>
                <w:sz w:val="20"/>
              </w:rPr>
              <w:t xml:space="preserve">
Академии </w:t>
            </w:r>
            <w:r>
              <w:br/>
            </w:r>
            <w:r>
              <w:rPr>
                <w:rFonts w:ascii="Times New Roman"/>
                <w:b w:val="false"/>
                <w:i w:val="false"/>
                <w:color w:val="000000"/>
                <w:sz w:val="20"/>
              </w:rPr>
              <w:t xml:space="preserve">
РФЦА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АРД РФЦА (по </w:t>
            </w:r>
            <w:r>
              <w:br/>
            </w:r>
            <w:r>
              <w:rPr>
                <w:rFonts w:ascii="Times New Roman"/>
                <w:b w:val="false"/>
                <w:i w:val="false"/>
                <w:color w:val="000000"/>
                <w:sz w:val="20"/>
              </w:rPr>
              <w:t xml:space="preserve">
согласованию), </w:t>
            </w:r>
            <w:r>
              <w:br/>
            </w:r>
            <w:r>
              <w:rPr>
                <w:rFonts w:ascii="Times New Roman"/>
                <w:b w:val="false"/>
                <w:i w:val="false"/>
                <w:color w:val="000000"/>
                <w:sz w:val="20"/>
              </w:rPr>
              <w:t xml:space="preserve">
Академия РФЦА </w:t>
            </w:r>
            <w:r>
              <w:br/>
            </w:r>
            <w:r>
              <w:rPr>
                <w:rFonts w:ascii="Times New Roman"/>
                <w:b w:val="false"/>
                <w:i w:val="false"/>
                <w:color w:val="000000"/>
                <w:sz w:val="20"/>
              </w:rPr>
              <w:t xml:space="preserve">
(по </w:t>
            </w:r>
            <w:r>
              <w:br/>
            </w:r>
            <w:r>
              <w:rPr>
                <w:rFonts w:ascii="Times New Roman"/>
                <w:b w:val="false"/>
                <w:i w:val="false"/>
                <w:color w:val="000000"/>
                <w:sz w:val="20"/>
              </w:rPr>
              <w:t xml:space="preserve">
согласованию), </w:t>
            </w:r>
            <w:r>
              <w:br/>
            </w:r>
            <w:r>
              <w:rPr>
                <w:rFonts w:ascii="Times New Roman"/>
                <w:b w:val="false"/>
                <w:i w:val="false"/>
                <w:color w:val="000000"/>
                <w:sz w:val="20"/>
              </w:rPr>
              <w:t xml:space="preserve">
НБ РК (по </w:t>
            </w:r>
            <w:r>
              <w:br/>
            </w:r>
            <w:r>
              <w:rPr>
                <w:rFonts w:ascii="Times New Roman"/>
                <w:b w:val="false"/>
                <w:i w:val="false"/>
                <w:color w:val="000000"/>
                <w:sz w:val="20"/>
              </w:rPr>
              <w:t xml:space="preserve">
согласованию), </w:t>
            </w:r>
            <w:r>
              <w:br/>
            </w:r>
            <w:r>
              <w:rPr>
                <w:rFonts w:ascii="Times New Roman"/>
                <w:b w:val="false"/>
                <w:i w:val="false"/>
                <w:color w:val="000000"/>
                <w:sz w:val="20"/>
              </w:rPr>
              <w:t xml:space="preserve">
МФ, АФК (по </w:t>
            </w:r>
            <w:r>
              <w:br/>
            </w:r>
            <w:r>
              <w:rPr>
                <w:rFonts w:ascii="Times New Roman"/>
                <w:b w:val="false"/>
                <w:i w:val="false"/>
                <w:color w:val="000000"/>
                <w:sz w:val="20"/>
              </w:rPr>
              <w:t xml:space="preserve">
согласованию)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Постоянно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w:t>
            </w:r>
            <w:r>
              <w:br/>
            </w:r>
            <w:r>
              <w:rPr>
                <w:rFonts w:ascii="Times New Roman"/>
                <w:b w:val="false"/>
                <w:i w:val="false"/>
                <w:color w:val="000000"/>
                <w:sz w:val="20"/>
              </w:rPr>
              <w:t xml:space="preserve">
требуются </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Развитие </w:t>
            </w:r>
            <w:r>
              <w:br/>
            </w:r>
            <w:r>
              <w:rPr>
                <w:rFonts w:ascii="Times New Roman"/>
                <w:b w:val="false"/>
                <w:i w:val="false"/>
                <w:color w:val="000000"/>
                <w:sz w:val="20"/>
              </w:rPr>
              <w:t xml:space="preserve">
деятельности </w:t>
            </w:r>
            <w:r>
              <w:br/>
            </w:r>
            <w:r>
              <w:rPr>
                <w:rFonts w:ascii="Times New Roman"/>
                <w:b w:val="false"/>
                <w:i w:val="false"/>
                <w:color w:val="000000"/>
                <w:sz w:val="20"/>
              </w:rPr>
              <w:t xml:space="preserve">
Рейтингового </w:t>
            </w:r>
            <w:r>
              <w:br/>
            </w:r>
            <w:r>
              <w:rPr>
                <w:rFonts w:ascii="Times New Roman"/>
                <w:b w:val="false"/>
                <w:i w:val="false"/>
                <w:color w:val="000000"/>
                <w:sz w:val="20"/>
              </w:rPr>
              <w:t xml:space="preserve">
агентства РФЦА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Присвоение </w:t>
            </w:r>
            <w:r>
              <w:br/>
            </w:r>
            <w:r>
              <w:rPr>
                <w:rFonts w:ascii="Times New Roman"/>
                <w:b w:val="false"/>
                <w:i w:val="false"/>
                <w:color w:val="000000"/>
                <w:sz w:val="20"/>
              </w:rPr>
              <w:t xml:space="preserve">
рейтинго- </w:t>
            </w:r>
            <w:r>
              <w:br/>
            </w:r>
            <w:r>
              <w:rPr>
                <w:rFonts w:ascii="Times New Roman"/>
                <w:b w:val="false"/>
                <w:i w:val="false"/>
                <w:color w:val="000000"/>
                <w:sz w:val="20"/>
              </w:rPr>
              <w:t xml:space="preserve">
вых оценок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АРД РФЦА (по </w:t>
            </w:r>
            <w:r>
              <w:br/>
            </w:r>
            <w:r>
              <w:rPr>
                <w:rFonts w:ascii="Times New Roman"/>
                <w:b w:val="false"/>
                <w:i w:val="false"/>
                <w:color w:val="000000"/>
                <w:sz w:val="20"/>
              </w:rPr>
              <w:t xml:space="preserve">
согласованию), </w:t>
            </w:r>
            <w:r>
              <w:br/>
            </w:r>
            <w:r>
              <w:rPr>
                <w:rFonts w:ascii="Times New Roman"/>
                <w:b w:val="false"/>
                <w:i w:val="false"/>
                <w:color w:val="000000"/>
                <w:sz w:val="20"/>
              </w:rPr>
              <w:t xml:space="preserve">
АО «РФЦА» (по </w:t>
            </w:r>
            <w:r>
              <w:br/>
            </w:r>
            <w:r>
              <w:rPr>
                <w:rFonts w:ascii="Times New Roman"/>
                <w:b w:val="false"/>
                <w:i w:val="false"/>
                <w:color w:val="000000"/>
                <w:sz w:val="20"/>
              </w:rPr>
              <w:t xml:space="preserve">
согласованию), </w:t>
            </w:r>
            <w:r>
              <w:br/>
            </w:r>
            <w:r>
              <w:rPr>
                <w:rFonts w:ascii="Times New Roman"/>
                <w:b w:val="false"/>
                <w:i w:val="false"/>
                <w:color w:val="000000"/>
                <w:sz w:val="20"/>
              </w:rPr>
              <w:t xml:space="preserve">
РА РФЦА (по </w:t>
            </w:r>
            <w:r>
              <w:br/>
            </w:r>
            <w:r>
              <w:rPr>
                <w:rFonts w:ascii="Times New Roman"/>
                <w:b w:val="false"/>
                <w:i w:val="false"/>
                <w:color w:val="000000"/>
                <w:sz w:val="20"/>
              </w:rPr>
              <w:t xml:space="preserve">
согласованию)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2009-2011 </w:t>
            </w:r>
            <w:r>
              <w:br/>
            </w:r>
            <w:r>
              <w:rPr>
                <w:rFonts w:ascii="Times New Roman"/>
                <w:b w:val="false"/>
                <w:i w:val="false"/>
                <w:color w:val="000000"/>
                <w:sz w:val="20"/>
              </w:rPr>
              <w:t xml:space="preserve">
годы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w:t>
            </w:r>
            <w:r>
              <w:br/>
            </w:r>
            <w:r>
              <w:rPr>
                <w:rFonts w:ascii="Times New Roman"/>
                <w:b w:val="false"/>
                <w:i w:val="false"/>
                <w:color w:val="000000"/>
                <w:sz w:val="20"/>
              </w:rPr>
              <w:t xml:space="preserve">
требуются </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Развитие </w:t>
            </w:r>
            <w:r>
              <w:br/>
            </w:r>
            <w:r>
              <w:rPr>
                <w:rFonts w:ascii="Times New Roman"/>
                <w:b w:val="false"/>
                <w:i w:val="false"/>
                <w:color w:val="000000"/>
                <w:sz w:val="20"/>
              </w:rPr>
              <w:t xml:space="preserve">
деятельности </w:t>
            </w:r>
            <w:r>
              <w:br/>
            </w:r>
            <w:r>
              <w:rPr>
                <w:rFonts w:ascii="Times New Roman"/>
                <w:b w:val="false"/>
                <w:i w:val="false"/>
                <w:color w:val="000000"/>
                <w:sz w:val="20"/>
              </w:rPr>
              <w:t xml:space="preserve">
РФЦА-Медиа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Выпуск </w:t>
            </w:r>
            <w:r>
              <w:br/>
            </w:r>
            <w:r>
              <w:rPr>
                <w:rFonts w:ascii="Times New Roman"/>
                <w:b w:val="false"/>
                <w:i w:val="false"/>
                <w:color w:val="000000"/>
                <w:sz w:val="20"/>
              </w:rPr>
              <w:t xml:space="preserve">
корпора- </w:t>
            </w:r>
            <w:r>
              <w:br/>
            </w:r>
            <w:r>
              <w:rPr>
                <w:rFonts w:ascii="Times New Roman"/>
                <w:b w:val="false"/>
                <w:i w:val="false"/>
                <w:color w:val="000000"/>
                <w:sz w:val="20"/>
              </w:rPr>
              <w:t xml:space="preserve">
тивных </w:t>
            </w:r>
            <w:r>
              <w:br/>
            </w:r>
            <w:r>
              <w:rPr>
                <w:rFonts w:ascii="Times New Roman"/>
                <w:b w:val="false"/>
                <w:i w:val="false"/>
                <w:color w:val="000000"/>
                <w:sz w:val="20"/>
              </w:rPr>
              <w:t xml:space="preserve">
газет, </w:t>
            </w:r>
            <w:r>
              <w:br/>
            </w:r>
            <w:r>
              <w:rPr>
                <w:rFonts w:ascii="Times New Roman"/>
                <w:b w:val="false"/>
                <w:i w:val="false"/>
                <w:color w:val="000000"/>
                <w:sz w:val="20"/>
              </w:rPr>
              <w:t xml:space="preserve">
запуск </w:t>
            </w:r>
            <w:r>
              <w:br/>
            </w:r>
            <w:r>
              <w:rPr>
                <w:rFonts w:ascii="Times New Roman"/>
                <w:b w:val="false"/>
                <w:i w:val="false"/>
                <w:color w:val="000000"/>
                <w:sz w:val="20"/>
              </w:rPr>
              <w:t xml:space="preserve">
информа- </w:t>
            </w:r>
            <w:r>
              <w:br/>
            </w:r>
            <w:r>
              <w:rPr>
                <w:rFonts w:ascii="Times New Roman"/>
                <w:b w:val="false"/>
                <w:i w:val="false"/>
                <w:color w:val="000000"/>
                <w:sz w:val="20"/>
              </w:rPr>
              <w:t xml:space="preserve">
ционно- </w:t>
            </w:r>
            <w:r>
              <w:br/>
            </w:r>
            <w:r>
              <w:rPr>
                <w:rFonts w:ascii="Times New Roman"/>
                <w:b w:val="false"/>
                <w:i w:val="false"/>
                <w:color w:val="000000"/>
                <w:sz w:val="20"/>
              </w:rPr>
              <w:t xml:space="preserve">
аналити- </w:t>
            </w:r>
            <w:r>
              <w:br/>
            </w:r>
            <w:r>
              <w:rPr>
                <w:rFonts w:ascii="Times New Roman"/>
                <w:b w:val="false"/>
                <w:i w:val="false"/>
                <w:color w:val="000000"/>
                <w:sz w:val="20"/>
              </w:rPr>
              <w:t xml:space="preserve">
ческих </w:t>
            </w:r>
            <w:r>
              <w:br/>
            </w:r>
            <w:r>
              <w:rPr>
                <w:rFonts w:ascii="Times New Roman"/>
                <w:b w:val="false"/>
                <w:i w:val="false"/>
                <w:color w:val="000000"/>
                <w:sz w:val="20"/>
              </w:rPr>
              <w:t xml:space="preserve">
программ </w:t>
            </w:r>
            <w:r>
              <w:br/>
            </w:r>
            <w:r>
              <w:rPr>
                <w:rFonts w:ascii="Times New Roman"/>
                <w:b w:val="false"/>
                <w:i w:val="false"/>
                <w:color w:val="000000"/>
                <w:sz w:val="20"/>
              </w:rPr>
              <w:t xml:space="preserve">
на </w:t>
            </w:r>
            <w:r>
              <w:br/>
            </w:r>
            <w:r>
              <w:rPr>
                <w:rFonts w:ascii="Times New Roman"/>
                <w:b w:val="false"/>
                <w:i w:val="false"/>
                <w:color w:val="000000"/>
                <w:sz w:val="20"/>
              </w:rPr>
              <w:t xml:space="preserve">
электрон- </w:t>
            </w:r>
            <w:r>
              <w:br/>
            </w:r>
            <w:r>
              <w:rPr>
                <w:rFonts w:ascii="Times New Roman"/>
                <w:b w:val="false"/>
                <w:i w:val="false"/>
                <w:color w:val="000000"/>
                <w:sz w:val="20"/>
              </w:rPr>
              <w:t xml:space="preserve">
ных СМИ, </w:t>
            </w:r>
            <w:r>
              <w:br/>
            </w:r>
            <w:r>
              <w:rPr>
                <w:rFonts w:ascii="Times New Roman"/>
                <w:b w:val="false"/>
                <w:i w:val="false"/>
                <w:color w:val="000000"/>
                <w:sz w:val="20"/>
              </w:rPr>
              <w:t xml:space="preserve">
повышение </w:t>
            </w:r>
            <w:r>
              <w:br/>
            </w:r>
            <w:r>
              <w:rPr>
                <w:rFonts w:ascii="Times New Roman"/>
                <w:b w:val="false"/>
                <w:i w:val="false"/>
                <w:color w:val="000000"/>
                <w:sz w:val="20"/>
              </w:rPr>
              <w:t xml:space="preserve">
узнавае- </w:t>
            </w:r>
            <w:r>
              <w:br/>
            </w:r>
            <w:r>
              <w:rPr>
                <w:rFonts w:ascii="Times New Roman"/>
                <w:b w:val="false"/>
                <w:i w:val="false"/>
                <w:color w:val="000000"/>
                <w:sz w:val="20"/>
              </w:rPr>
              <w:t xml:space="preserve">
мости </w:t>
            </w:r>
            <w:r>
              <w:br/>
            </w:r>
            <w:r>
              <w:rPr>
                <w:rFonts w:ascii="Times New Roman"/>
                <w:b w:val="false"/>
                <w:i w:val="false"/>
                <w:color w:val="000000"/>
                <w:sz w:val="20"/>
              </w:rPr>
              <w:t xml:space="preserve">
бренда </w:t>
            </w:r>
            <w:r>
              <w:br/>
            </w:r>
            <w:r>
              <w:rPr>
                <w:rFonts w:ascii="Times New Roman"/>
                <w:b w:val="false"/>
                <w:i w:val="false"/>
                <w:color w:val="000000"/>
                <w:sz w:val="20"/>
              </w:rPr>
              <w:t xml:space="preserve">
РФЦА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АРД РФЦА (по </w:t>
            </w:r>
            <w:r>
              <w:br/>
            </w:r>
            <w:r>
              <w:rPr>
                <w:rFonts w:ascii="Times New Roman"/>
                <w:b w:val="false"/>
                <w:i w:val="false"/>
                <w:color w:val="000000"/>
                <w:sz w:val="20"/>
              </w:rPr>
              <w:t xml:space="preserve">
согласованию), </w:t>
            </w:r>
            <w:r>
              <w:br/>
            </w:r>
            <w:r>
              <w:rPr>
                <w:rFonts w:ascii="Times New Roman"/>
                <w:b w:val="false"/>
                <w:i w:val="false"/>
                <w:color w:val="000000"/>
                <w:sz w:val="20"/>
              </w:rPr>
              <w:t xml:space="preserve">
АО «РФЦА» (по </w:t>
            </w:r>
            <w:r>
              <w:br/>
            </w:r>
            <w:r>
              <w:rPr>
                <w:rFonts w:ascii="Times New Roman"/>
                <w:b w:val="false"/>
                <w:i w:val="false"/>
                <w:color w:val="000000"/>
                <w:sz w:val="20"/>
              </w:rPr>
              <w:t xml:space="preserve">
согласованию), </w:t>
            </w:r>
            <w:r>
              <w:br/>
            </w:r>
            <w:r>
              <w:rPr>
                <w:rFonts w:ascii="Times New Roman"/>
                <w:b w:val="false"/>
                <w:i w:val="false"/>
                <w:color w:val="000000"/>
                <w:sz w:val="20"/>
              </w:rPr>
              <w:t xml:space="preserve">
РФЦА-Медиа (по </w:t>
            </w:r>
            <w:r>
              <w:br/>
            </w:r>
            <w:r>
              <w:rPr>
                <w:rFonts w:ascii="Times New Roman"/>
                <w:b w:val="false"/>
                <w:i w:val="false"/>
                <w:color w:val="000000"/>
                <w:sz w:val="20"/>
              </w:rPr>
              <w:t xml:space="preserve">
согласованию)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2009-2011 </w:t>
            </w:r>
            <w:r>
              <w:br/>
            </w:r>
            <w:r>
              <w:rPr>
                <w:rFonts w:ascii="Times New Roman"/>
                <w:b w:val="false"/>
                <w:i w:val="false"/>
                <w:color w:val="000000"/>
                <w:sz w:val="20"/>
              </w:rPr>
              <w:t xml:space="preserve">
годы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w:t>
            </w:r>
            <w:r>
              <w:br/>
            </w:r>
            <w:r>
              <w:rPr>
                <w:rFonts w:ascii="Times New Roman"/>
                <w:b w:val="false"/>
                <w:i w:val="false"/>
                <w:color w:val="000000"/>
                <w:sz w:val="20"/>
              </w:rPr>
              <w:t xml:space="preserve">
требуются </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Определение </w:t>
            </w:r>
            <w:r>
              <w:br/>
            </w:r>
            <w:r>
              <w:rPr>
                <w:rFonts w:ascii="Times New Roman"/>
                <w:b w:val="false"/>
                <w:i w:val="false"/>
                <w:color w:val="000000"/>
                <w:sz w:val="20"/>
              </w:rPr>
              <w:t xml:space="preserve">
веб-портала </w:t>
            </w:r>
            <w:r>
              <w:br/>
            </w:r>
            <w:r>
              <w:rPr>
                <w:rFonts w:ascii="Times New Roman"/>
                <w:b w:val="false"/>
                <w:i w:val="false"/>
                <w:color w:val="000000"/>
                <w:sz w:val="20"/>
              </w:rPr>
              <w:t xml:space="preserve">
Депозитария </w:t>
            </w:r>
            <w:r>
              <w:br/>
            </w:r>
            <w:r>
              <w:rPr>
                <w:rFonts w:ascii="Times New Roman"/>
                <w:b w:val="false"/>
                <w:i w:val="false"/>
                <w:color w:val="000000"/>
                <w:sz w:val="20"/>
              </w:rPr>
              <w:t xml:space="preserve">
финансовой </w:t>
            </w:r>
            <w:r>
              <w:br/>
            </w:r>
            <w:r>
              <w:rPr>
                <w:rFonts w:ascii="Times New Roman"/>
                <w:b w:val="false"/>
                <w:i w:val="false"/>
                <w:color w:val="000000"/>
                <w:sz w:val="20"/>
              </w:rPr>
              <w:t xml:space="preserve">
отчетности в </w:t>
            </w:r>
            <w:r>
              <w:br/>
            </w:r>
            <w:r>
              <w:rPr>
                <w:rFonts w:ascii="Times New Roman"/>
                <w:b w:val="false"/>
                <w:i w:val="false"/>
                <w:color w:val="000000"/>
                <w:sz w:val="20"/>
              </w:rPr>
              <w:t xml:space="preserve">
качестве средства </w:t>
            </w:r>
            <w:r>
              <w:br/>
            </w:r>
            <w:r>
              <w:rPr>
                <w:rFonts w:ascii="Times New Roman"/>
                <w:b w:val="false"/>
                <w:i w:val="false"/>
                <w:color w:val="000000"/>
                <w:sz w:val="20"/>
              </w:rPr>
              <w:t xml:space="preserve">
массовой </w:t>
            </w:r>
            <w:r>
              <w:br/>
            </w:r>
            <w:r>
              <w:rPr>
                <w:rFonts w:ascii="Times New Roman"/>
                <w:b w:val="false"/>
                <w:i w:val="false"/>
                <w:color w:val="000000"/>
                <w:sz w:val="20"/>
              </w:rPr>
              <w:t xml:space="preserve">
информации, в </w:t>
            </w:r>
            <w:r>
              <w:br/>
            </w:r>
            <w:r>
              <w:rPr>
                <w:rFonts w:ascii="Times New Roman"/>
                <w:b w:val="false"/>
                <w:i w:val="false"/>
                <w:color w:val="000000"/>
                <w:sz w:val="20"/>
              </w:rPr>
              <w:t xml:space="preserve">
котором эмитенты </w:t>
            </w:r>
            <w:r>
              <w:br/>
            </w:r>
            <w:r>
              <w:rPr>
                <w:rFonts w:ascii="Times New Roman"/>
                <w:b w:val="false"/>
                <w:i w:val="false"/>
                <w:color w:val="000000"/>
                <w:sz w:val="20"/>
              </w:rPr>
              <w:t xml:space="preserve">
должны размещать </w:t>
            </w:r>
            <w:r>
              <w:br/>
            </w:r>
            <w:r>
              <w:rPr>
                <w:rFonts w:ascii="Times New Roman"/>
                <w:b w:val="false"/>
                <w:i w:val="false"/>
                <w:color w:val="000000"/>
                <w:sz w:val="20"/>
              </w:rPr>
              <w:t xml:space="preserve">
информацию, </w:t>
            </w:r>
            <w:r>
              <w:br/>
            </w:r>
            <w:r>
              <w:rPr>
                <w:rFonts w:ascii="Times New Roman"/>
                <w:b w:val="false"/>
                <w:i w:val="false"/>
                <w:color w:val="000000"/>
                <w:sz w:val="20"/>
              </w:rPr>
              <w:t xml:space="preserve">
обязательную для </w:t>
            </w:r>
            <w:r>
              <w:br/>
            </w:r>
            <w:r>
              <w:rPr>
                <w:rFonts w:ascii="Times New Roman"/>
                <w:b w:val="false"/>
                <w:i w:val="false"/>
                <w:color w:val="000000"/>
                <w:sz w:val="20"/>
              </w:rPr>
              <w:t xml:space="preserve">
раскрытия в </w:t>
            </w:r>
            <w:r>
              <w:br/>
            </w:r>
            <w:r>
              <w:rPr>
                <w:rFonts w:ascii="Times New Roman"/>
                <w:b w:val="false"/>
                <w:i w:val="false"/>
                <w:color w:val="000000"/>
                <w:sz w:val="20"/>
              </w:rPr>
              <w:t xml:space="preserve">
соответствии с </w:t>
            </w:r>
            <w:r>
              <w:br/>
            </w:r>
            <w:r>
              <w:rPr>
                <w:rFonts w:ascii="Times New Roman"/>
                <w:b w:val="false"/>
                <w:i w:val="false"/>
                <w:color w:val="000000"/>
                <w:sz w:val="20"/>
              </w:rPr>
              <w:t xml:space="preserve">
требованиями </w:t>
            </w:r>
            <w:r>
              <w:br/>
            </w:r>
            <w:r>
              <w:rPr>
                <w:rFonts w:ascii="Times New Roman"/>
                <w:b w:val="false"/>
                <w:i w:val="false"/>
                <w:color w:val="000000"/>
                <w:sz w:val="20"/>
              </w:rPr>
              <w:t xml:space="preserve">
законодательных </w:t>
            </w:r>
            <w:r>
              <w:br/>
            </w:r>
            <w:r>
              <w:rPr>
                <w:rFonts w:ascii="Times New Roman"/>
                <w:b w:val="false"/>
                <w:i w:val="false"/>
                <w:color w:val="000000"/>
                <w:sz w:val="20"/>
              </w:rPr>
              <w:t xml:space="preserve">
актов Республики </w:t>
            </w:r>
            <w:r>
              <w:br/>
            </w:r>
            <w:r>
              <w:rPr>
                <w:rFonts w:ascii="Times New Roman"/>
                <w:b w:val="false"/>
                <w:i w:val="false"/>
                <w:color w:val="000000"/>
                <w:sz w:val="20"/>
              </w:rPr>
              <w:t xml:space="preserve">
Казахстан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Постанов- </w:t>
            </w:r>
            <w:r>
              <w:br/>
            </w:r>
            <w:r>
              <w:rPr>
                <w:rFonts w:ascii="Times New Roman"/>
                <w:b w:val="false"/>
                <w:i w:val="false"/>
                <w:color w:val="000000"/>
                <w:sz w:val="20"/>
              </w:rPr>
              <w:t xml:space="preserve">
ление </w:t>
            </w:r>
            <w:r>
              <w:br/>
            </w:r>
            <w:r>
              <w:rPr>
                <w:rFonts w:ascii="Times New Roman"/>
                <w:b w:val="false"/>
                <w:i w:val="false"/>
                <w:color w:val="000000"/>
                <w:sz w:val="20"/>
              </w:rPr>
              <w:t xml:space="preserve">
Правления </w:t>
            </w:r>
            <w:r>
              <w:br/>
            </w:r>
            <w:r>
              <w:rPr>
                <w:rFonts w:ascii="Times New Roman"/>
                <w:b w:val="false"/>
                <w:i w:val="false"/>
                <w:color w:val="000000"/>
                <w:sz w:val="20"/>
              </w:rPr>
              <w:t xml:space="preserve">
АФН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АФН (по </w:t>
            </w:r>
            <w:r>
              <w:br/>
            </w:r>
            <w:r>
              <w:rPr>
                <w:rFonts w:ascii="Times New Roman"/>
                <w:b w:val="false"/>
                <w:i w:val="false"/>
                <w:color w:val="000000"/>
                <w:sz w:val="20"/>
              </w:rPr>
              <w:t xml:space="preserve">
согласованию), </w:t>
            </w:r>
            <w:r>
              <w:br/>
            </w:r>
            <w:r>
              <w:rPr>
                <w:rFonts w:ascii="Times New Roman"/>
                <w:b w:val="false"/>
                <w:i w:val="false"/>
                <w:color w:val="000000"/>
                <w:sz w:val="20"/>
              </w:rPr>
              <w:t xml:space="preserve">
МФ, АРД РФЦА </w:t>
            </w:r>
            <w:r>
              <w:br/>
            </w:r>
            <w:r>
              <w:rPr>
                <w:rFonts w:ascii="Times New Roman"/>
                <w:b w:val="false"/>
                <w:i w:val="false"/>
                <w:color w:val="000000"/>
                <w:sz w:val="20"/>
              </w:rPr>
              <w:t xml:space="preserve">
(по </w:t>
            </w:r>
            <w:r>
              <w:br/>
            </w:r>
            <w:r>
              <w:rPr>
                <w:rFonts w:ascii="Times New Roman"/>
                <w:b w:val="false"/>
                <w:i w:val="false"/>
                <w:color w:val="000000"/>
                <w:sz w:val="20"/>
              </w:rPr>
              <w:t xml:space="preserve">
согласованию), </w:t>
            </w:r>
            <w:r>
              <w:br/>
            </w:r>
            <w:r>
              <w:rPr>
                <w:rFonts w:ascii="Times New Roman"/>
                <w:b w:val="false"/>
                <w:i w:val="false"/>
                <w:color w:val="000000"/>
                <w:sz w:val="20"/>
              </w:rPr>
              <w:t xml:space="preserve">
НБ РК (по </w:t>
            </w:r>
            <w:r>
              <w:br/>
            </w:r>
            <w:r>
              <w:rPr>
                <w:rFonts w:ascii="Times New Roman"/>
                <w:b w:val="false"/>
                <w:i w:val="false"/>
                <w:color w:val="000000"/>
                <w:sz w:val="20"/>
              </w:rPr>
              <w:t xml:space="preserve">
согласованию)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год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w:t>
            </w:r>
            <w:r>
              <w:br/>
            </w:r>
            <w:r>
              <w:rPr>
                <w:rFonts w:ascii="Times New Roman"/>
                <w:b w:val="false"/>
                <w:i w:val="false"/>
                <w:color w:val="000000"/>
                <w:sz w:val="20"/>
              </w:rPr>
              <w:t xml:space="preserve">
требуются </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Привлечение </w:t>
            </w:r>
            <w:r>
              <w:br/>
            </w:r>
            <w:r>
              <w:rPr>
                <w:rFonts w:ascii="Times New Roman"/>
                <w:b w:val="false"/>
                <w:i w:val="false"/>
                <w:color w:val="000000"/>
                <w:sz w:val="20"/>
              </w:rPr>
              <w:t xml:space="preserve">
широкого круга </w:t>
            </w:r>
            <w:r>
              <w:br/>
            </w:r>
            <w:r>
              <w:rPr>
                <w:rFonts w:ascii="Times New Roman"/>
                <w:b w:val="false"/>
                <w:i w:val="false"/>
                <w:color w:val="000000"/>
                <w:sz w:val="20"/>
              </w:rPr>
              <w:t xml:space="preserve">
эмитентов на </w:t>
            </w:r>
            <w:r>
              <w:br/>
            </w:r>
            <w:r>
              <w:rPr>
                <w:rFonts w:ascii="Times New Roman"/>
                <w:b w:val="false"/>
                <w:i w:val="false"/>
                <w:color w:val="000000"/>
                <w:sz w:val="20"/>
              </w:rPr>
              <w:t xml:space="preserve">
фондовый рынок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Увеличение </w:t>
            </w:r>
            <w:r>
              <w:br/>
            </w:r>
            <w:r>
              <w:rPr>
                <w:rFonts w:ascii="Times New Roman"/>
                <w:b w:val="false"/>
                <w:i w:val="false"/>
                <w:color w:val="000000"/>
                <w:sz w:val="20"/>
              </w:rPr>
              <w:t xml:space="preserve">
количества </w:t>
            </w:r>
            <w:r>
              <w:br/>
            </w:r>
            <w:r>
              <w:rPr>
                <w:rFonts w:ascii="Times New Roman"/>
                <w:b w:val="false"/>
                <w:i w:val="false"/>
                <w:color w:val="000000"/>
                <w:sz w:val="20"/>
              </w:rPr>
              <w:t xml:space="preserve">
эмитентов </w:t>
            </w:r>
            <w:r>
              <w:br/>
            </w:r>
            <w:r>
              <w:rPr>
                <w:rFonts w:ascii="Times New Roman"/>
                <w:b w:val="false"/>
                <w:i w:val="false"/>
                <w:color w:val="000000"/>
                <w:sz w:val="20"/>
              </w:rPr>
              <w:t xml:space="preserve">
до 200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АРД РФЦА (по </w:t>
            </w:r>
            <w:r>
              <w:br/>
            </w:r>
            <w:r>
              <w:rPr>
                <w:rFonts w:ascii="Times New Roman"/>
                <w:b w:val="false"/>
                <w:i w:val="false"/>
                <w:color w:val="000000"/>
                <w:sz w:val="20"/>
              </w:rPr>
              <w:t xml:space="preserve">
согласованию) </w:t>
            </w:r>
            <w:r>
              <w:br/>
            </w:r>
            <w:r>
              <w:rPr>
                <w:rFonts w:ascii="Times New Roman"/>
                <w:b w:val="false"/>
                <w:i w:val="false"/>
                <w:color w:val="000000"/>
                <w:sz w:val="20"/>
              </w:rPr>
              <w:t xml:space="preserve">
(АО «РФЦА»), </w:t>
            </w:r>
            <w:r>
              <w:br/>
            </w:r>
            <w:r>
              <w:rPr>
                <w:rFonts w:ascii="Times New Roman"/>
                <w:b w:val="false"/>
                <w:i w:val="false"/>
                <w:color w:val="000000"/>
                <w:sz w:val="20"/>
              </w:rPr>
              <w:t xml:space="preserve">
МИД, АО «ФНБ </w:t>
            </w:r>
            <w:r>
              <w:br/>
            </w:r>
            <w:r>
              <w:rPr>
                <w:rFonts w:ascii="Times New Roman"/>
                <w:b w:val="false"/>
                <w:i w:val="false"/>
                <w:color w:val="000000"/>
                <w:sz w:val="20"/>
              </w:rPr>
              <w:t xml:space="preserve">
«Самрук- </w:t>
            </w:r>
            <w:r>
              <w:br/>
            </w:r>
            <w:r>
              <w:rPr>
                <w:rFonts w:ascii="Times New Roman"/>
                <w:b w:val="false"/>
                <w:i w:val="false"/>
                <w:color w:val="000000"/>
                <w:sz w:val="20"/>
              </w:rPr>
              <w:t xml:space="preserve">
Казына» (по </w:t>
            </w:r>
            <w:r>
              <w:br/>
            </w:r>
            <w:r>
              <w:rPr>
                <w:rFonts w:ascii="Times New Roman"/>
                <w:b w:val="false"/>
                <w:i w:val="false"/>
                <w:color w:val="000000"/>
                <w:sz w:val="20"/>
              </w:rPr>
              <w:t xml:space="preserve">
согласованию)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год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w:t>
            </w:r>
            <w:r>
              <w:br/>
            </w:r>
            <w:r>
              <w:rPr>
                <w:rFonts w:ascii="Times New Roman"/>
                <w:b w:val="false"/>
                <w:i w:val="false"/>
                <w:color w:val="000000"/>
                <w:sz w:val="20"/>
              </w:rPr>
              <w:t xml:space="preserve">
требуются </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Рассмотрение </w:t>
            </w:r>
            <w:r>
              <w:br/>
            </w:r>
            <w:r>
              <w:rPr>
                <w:rFonts w:ascii="Times New Roman"/>
                <w:b w:val="false"/>
                <w:i w:val="false"/>
                <w:color w:val="000000"/>
                <w:sz w:val="20"/>
              </w:rPr>
              <w:t xml:space="preserve">
возможности </w:t>
            </w:r>
            <w:r>
              <w:br/>
            </w:r>
            <w:r>
              <w:rPr>
                <w:rFonts w:ascii="Times New Roman"/>
                <w:b w:val="false"/>
                <w:i w:val="false"/>
                <w:color w:val="000000"/>
                <w:sz w:val="20"/>
              </w:rPr>
              <w:t xml:space="preserve">
создания условий </w:t>
            </w:r>
            <w:r>
              <w:br/>
            </w:r>
            <w:r>
              <w:rPr>
                <w:rFonts w:ascii="Times New Roman"/>
                <w:b w:val="false"/>
                <w:i w:val="false"/>
                <w:color w:val="000000"/>
                <w:sz w:val="20"/>
              </w:rPr>
              <w:t xml:space="preserve">
для выпуска на </w:t>
            </w:r>
            <w:r>
              <w:br/>
            </w:r>
            <w:r>
              <w:rPr>
                <w:rFonts w:ascii="Times New Roman"/>
                <w:b w:val="false"/>
                <w:i w:val="false"/>
                <w:color w:val="000000"/>
                <w:sz w:val="20"/>
              </w:rPr>
              <w:t xml:space="preserve">
территории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r>
              <w:br/>
            </w:r>
            <w:r>
              <w:rPr>
                <w:rFonts w:ascii="Times New Roman"/>
                <w:b w:val="false"/>
                <w:i w:val="false"/>
                <w:color w:val="000000"/>
                <w:sz w:val="20"/>
              </w:rPr>
              <w:t xml:space="preserve">
ценных бумаг </w:t>
            </w:r>
            <w:r>
              <w:br/>
            </w:r>
            <w:r>
              <w:rPr>
                <w:rFonts w:ascii="Times New Roman"/>
                <w:b w:val="false"/>
                <w:i w:val="false"/>
                <w:color w:val="000000"/>
                <w:sz w:val="20"/>
              </w:rPr>
              <w:t xml:space="preserve">
(облигаций), </w:t>
            </w:r>
            <w:r>
              <w:br/>
            </w:r>
            <w:r>
              <w:rPr>
                <w:rFonts w:ascii="Times New Roman"/>
                <w:b w:val="false"/>
                <w:i w:val="false"/>
                <w:color w:val="000000"/>
                <w:sz w:val="20"/>
              </w:rPr>
              <w:t xml:space="preserve">
номинированных </w:t>
            </w:r>
            <w:r>
              <w:br/>
            </w:r>
            <w:r>
              <w:rPr>
                <w:rFonts w:ascii="Times New Roman"/>
                <w:b w:val="false"/>
                <w:i w:val="false"/>
                <w:color w:val="000000"/>
                <w:sz w:val="20"/>
              </w:rPr>
              <w:t xml:space="preserve">
в иностранной </w:t>
            </w:r>
            <w:r>
              <w:br/>
            </w:r>
            <w:r>
              <w:rPr>
                <w:rFonts w:ascii="Times New Roman"/>
                <w:b w:val="false"/>
                <w:i w:val="false"/>
                <w:color w:val="000000"/>
                <w:sz w:val="20"/>
              </w:rPr>
              <w:t xml:space="preserve">
валюте в </w:t>
            </w:r>
            <w:r>
              <w:br/>
            </w:r>
            <w:r>
              <w:rPr>
                <w:rFonts w:ascii="Times New Roman"/>
                <w:b w:val="false"/>
                <w:i w:val="false"/>
                <w:color w:val="000000"/>
                <w:sz w:val="20"/>
              </w:rPr>
              <w:t xml:space="preserve">
соответствии с </w:t>
            </w:r>
            <w:r>
              <w:br/>
            </w:r>
            <w:r>
              <w:rPr>
                <w:rFonts w:ascii="Times New Roman"/>
                <w:b w:val="false"/>
                <w:i w:val="false"/>
                <w:color w:val="000000"/>
                <w:sz w:val="20"/>
              </w:rPr>
              <w:t xml:space="preserve">
законодательством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Вынесение </w:t>
            </w:r>
            <w:r>
              <w:br/>
            </w:r>
            <w:r>
              <w:rPr>
                <w:rFonts w:ascii="Times New Roman"/>
                <w:b w:val="false"/>
                <w:i w:val="false"/>
                <w:color w:val="000000"/>
                <w:sz w:val="20"/>
              </w:rPr>
              <w:t xml:space="preserve">
на </w:t>
            </w:r>
            <w:r>
              <w:br/>
            </w:r>
            <w:r>
              <w:rPr>
                <w:rFonts w:ascii="Times New Roman"/>
                <w:b w:val="false"/>
                <w:i w:val="false"/>
                <w:color w:val="000000"/>
                <w:sz w:val="20"/>
              </w:rPr>
              <w:t xml:space="preserve">
заседание </w:t>
            </w:r>
            <w:r>
              <w:br/>
            </w:r>
            <w:r>
              <w:rPr>
                <w:rFonts w:ascii="Times New Roman"/>
                <w:b w:val="false"/>
                <w:i w:val="false"/>
                <w:color w:val="000000"/>
                <w:sz w:val="20"/>
              </w:rPr>
              <w:t xml:space="preserve">
Межведомс- </w:t>
            </w:r>
            <w:r>
              <w:br/>
            </w:r>
            <w:r>
              <w:rPr>
                <w:rFonts w:ascii="Times New Roman"/>
                <w:b w:val="false"/>
                <w:i w:val="false"/>
                <w:color w:val="000000"/>
                <w:sz w:val="20"/>
              </w:rPr>
              <w:t xml:space="preserve">
твенной </w:t>
            </w:r>
            <w:r>
              <w:br/>
            </w:r>
            <w:r>
              <w:rPr>
                <w:rFonts w:ascii="Times New Roman"/>
                <w:b w:val="false"/>
                <w:i w:val="false"/>
                <w:color w:val="000000"/>
                <w:sz w:val="20"/>
              </w:rPr>
              <w:t xml:space="preserve">
комиссии </w:t>
            </w:r>
            <w:r>
              <w:br/>
            </w:r>
            <w:r>
              <w:rPr>
                <w:rFonts w:ascii="Times New Roman"/>
                <w:b w:val="false"/>
                <w:i w:val="false"/>
                <w:color w:val="000000"/>
                <w:sz w:val="20"/>
              </w:rPr>
              <w:t xml:space="preserve">
концепции </w:t>
            </w:r>
            <w:r>
              <w:br/>
            </w:r>
            <w:r>
              <w:rPr>
                <w:rFonts w:ascii="Times New Roman"/>
                <w:b w:val="false"/>
                <w:i w:val="false"/>
                <w:color w:val="000000"/>
                <w:sz w:val="20"/>
              </w:rPr>
              <w:t xml:space="preserve">
проекта </w:t>
            </w:r>
            <w:r>
              <w:br/>
            </w:r>
            <w:r>
              <w:rPr>
                <w:rFonts w:ascii="Times New Roman"/>
                <w:b w:val="false"/>
                <w:i w:val="false"/>
                <w:color w:val="000000"/>
                <w:sz w:val="20"/>
              </w:rPr>
              <w:t xml:space="preserve">
Закона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АРД РФЦА (по </w:t>
            </w:r>
            <w:r>
              <w:br/>
            </w:r>
            <w:r>
              <w:rPr>
                <w:rFonts w:ascii="Times New Roman"/>
                <w:b w:val="false"/>
                <w:i w:val="false"/>
                <w:color w:val="000000"/>
                <w:sz w:val="20"/>
              </w:rPr>
              <w:t xml:space="preserve">
согласованию), </w:t>
            </w:r>
            <w:r>
              <w:br/>
            </w:r>
            <w:r>
              <w:rPr>
                <w:rFonts w:ascii="Times New Roman"/>
                <w:b w:val="false"/>
                <w:i w:val="false"/>
                <w:color w:val="000000"/>
                <w:sz w:val="20"/>
              </w:rPr>
              <w:t xml:space="preserve">
АФН (по </w:t>
            </w:r>
            <w:r>
              <w:br/>
            </w:r>
            <w:r>
              <w:rPr>
                <w:rFonts w:ascii="Times New Roman"/>
                <w:b w:val="false"/>
                <w:i w:val="false"/>
                <w:color w:val="000000"/>
                <w:sz w:val="20"/>
              </w:rPr>
              <w:t xml:space="preserve">
согласованию), </w:t>
            </w:r>
            <w:r>
              <w:br/>
            </w:r>
            <w:r>
              <w:rPr>
                <w:rFonts w:ascii="Times New Roman"/>
                <w:b w:val="false"/>
                <w:i w:val="false"/>
                <w:color w:val="000000"/>
                <w:sz w:val="20"/>
              </w:rPr>
              <w:t xml:space="preserve">
НБ РК (по </w:t>
            </w:r>
            <w:r>
              <w:br/>
            </w:r>
            <w:r>
              <w:rPr>
                <w:rFonts w:ascii="Times New Roman"/>
                <w:b w:val="false"/>
                <w:i w:val="false"/>
                <w:color w:val="000000"/>
                <w:sz w:val="20"/>
              </w:rPr>
              <w:t xml:space="preserve">
согласованию)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2009-2010 </w:t>
            </w:r>
            <w:r>
              <w:br/>
            </w:r>
            <w:r>
              <w:rPr>
                <w:rFonts w:ascii="Times New Roman"/>
                <w:b w:val="false"/>
                <w:i w:val="false"/>
                <w:color w:val="000000"/>
                <w:sz w:val="20"/>
              </w:rPr>
              <w:t xml:space="preserve">
годы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w:t>
            </w:r>
            <w:r>
              <w:br/>
            </w:r>
            <w:r>
              <w:rPr>
                <w:rFonts w:ascii="Times New Roman"/>
                <w:b w:val="false"/>
                <w:i w:val="false"/>
                <w:color w:val="000000"/>
                <w:sz w:val="20"/>
              </w:rPr>
              <w:t xml:space="preserve">
требуются </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Рассмотреть </w:t>
            </w:r>
            <w:r>
              <w:br/>
            </w:r>
            <w:r>
              <w:rPr>
                <w:rFonts w:ascii="Times New Roman"/>
                <w:b w:val="false"/>
                <w:i w:val="false"/>
                <w:color w:val="000000"/>
                <w:sz w:val="20"/>
              </w:rPr>
              <w:t xml:space="preserve">
возможность </w:t>
            </w:r>
            <w:r>
              <w:br/>
            </w:r>
            <w:r>
              <w:rPr>
                <w:rFonts w:ascii="Times New Roman"/>
                <w:b w:val="false"/>
                <w:i w:val="false"/>
                <w:color w:val="000000"/>
                <w:sz w:val="20"/>
              </w:rPr>
              <w:t xml:space="preserve">
присвоения </w:t>
            </w:r>
            <w:r>
              <w:br/>
            </w:r>
            <w:r>
              <w:rPr>
                <w:rFonts w:ascii="Times New Roman"/>
                <w:b w:val="false"/>
                <w:i w:val="false"/>
                <w:color w:val="000000"/>
                <w:sz w:val="20"/>
              </w:rPr>
              <w:t xml:space="preserve">
рейтингов РА </w:t>
            </w:r>
            <w:r>
              <w:br/>
            </w:r>
            <w:r>
              <w:rPr>
                <w:rFonts w:ascii="Times New Roman"/>
                <w:b w:val="false"/>
                <w:i w:val="false"/>
                <w:color w:val="000000"/>
                <w:sz w:val="20"/>
              </w:rPr>
              <w:t xml:space="preserve">
«РФЦА» акционер- </w:t>
            </w:r>
            <w:r>
              <w:br/>
            </w:r>
            <w:r>
              <w:rPr>
                <w:rFonts w:ascii="Times New Roman"/>
                <w:b w:val="false"/>
                <w:i w:val="false"/>
                <w:color w:val="000000"/>
                <w:sz w:val="20"/>
              </w:rPr>
              <w:t xml:space="preserve">
ным обществам, </w:t>
            </w:r>
            <w:r>
              <w:br/>
            </w:r>
            <w:r>
              <w:rPr>
                <w:rFonts w:ascii="Times New Roman"/>
                <w:b w:val="false"/>
                <w:i w:val="false"/>
                <w:color w:val="000000"/>
                <w:sz w:val="20"/>
              </w:rPr>
              <w:t xml:space="preserve">
акции которых </w:t>
            </w:r>
            <w:r>
              <w:br/>
            </w:r>
            <w:r>
              <w:rPr>
                <w:rFonts w:ascii="Times New Roman"/>
                <w:b w:val="false"/>
                <w:i w:val="false"/>
                <w:color w:val="000000"/>
                <w:sz w:val="20"/>
              </w:rPr>
              <w:t xml:space="preserve">
принадлежат АО </w:t>
            </w:r>
            <w:r>
              <w:br/>
            </w:r>
            <w:r>
              <w:rPr>
                <w:rFonts w:ascii="Times New Roman"/>
                <w:b w:val="false"/>
                <w:i w:val="false"/>
                <w:color w:val="000000"/>
                <w:sz w:val="20"/>
              </w:rPr>
              <w:t xml:space="preserve">
«ФНБ «Самрук- </w:t>
            </w:r>
            <w:r>
              <w:br/>
            </w:r>
            <w:r>
              <w:rPr>
                <w:rFonts w:ascii="Times New Roman"/>
                <w:b w:val="false"/>
                <w:i w:val="false"/>
                <w:color w:val="000000"/>
                <w:sz w:val="20"/>
              </w:rPr>
              <w:t xml:space="preserve">
Казына», АО </w:t>
            </w:r>
            <w:r>
              <w:br/>
            </w:r>
            <w:r>
              <w:rPr>
                <w:rFonts w:ascii="Times New Roman"/>
                <w:b w:val="false"/>
                <w:i w:val="false"/>
                <w:color w:val="000000"/>
                <w:sz w:val="20"/>
              </w:rPr>
              <w:t xml:space="preserve">
«Холдинг «КазАгро» </w:t>
            </w:r>
            <w:r>
              <w:br/>
            </w:r>
            <w:r>
              <w:rPr>
                <w:rFonts w:ascii="Times New Roman"/>
                <w:b w:val="false"/>
                <w:i w:val="false"/>
                <w:color w:val="000000"/>
                <w:sz w:val="20"/>
              </w:rPr>
              <w:t xml:space="preserve">
и их дочерним </w:t>
            </w:r>
            <w:r>
              <w:br/>
            </w:r>
            <w:r>
              <w:rPr>
                <w:rFonts w:ascii="Times New Roman"/>
                <w:b w:val="false"/>
                <w:i w:val="false"/>
                <w:color w:val="000000"/>
                <w:sz w:val="20"/>
              </w:rPr>
              <w:t xml:space="preserve">
организациям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Предложе- </w:t>
            </w:r>
            <w:r>
              <w:br/>
            </w:r>
            <w:r>
              <w:rPr>
                <w:rFonts w:ascii="Times New Roman"/>
                <w:b w:val="false"/>
                <w:i w:val="false"/>
                <w:color w:val="000000"/>
                <w:sz w:val="20"/>
              </w:rPr>
              <w:t xml:space="preserve">
ния в </w:t>
            </w:r>
            <w:r>
              <w:br/>
            </w:r>
            <w:r>
              <w:rPr>
                <w:rFonts w:ascii="Times New Roman"/>
                <w:b w:val="false"/>
                <w:i w:val="false"/>
                <w:color w:val="000000"/>
                <w:sz w:val="20"/>
              </w:rPr>
              <w:t xml:space="preserve">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АРД РФЦА (по </w:t>
            </w:r>
            <w:r>
              <w:br/>
            </w:r>
            <w:r>
              <w:rPr>
                <w:rFonts w:ascii="Times New Roman"/>
                <w:b w:val="false"/>
                <w:i w:val="false"/>
                <w:color w:val="000000"/>
                <w:sz w:val="20"/>
              </w:rPr>
              <w:t xml:space="preserve">
согласованию), </w:t>
            </w:r>
            <w:r>
              <w:br/>
            </w:r>
            <w:r>
              <w:rPr>
                <w:rFonts w:ascii="Times New Roman"/>
                <w:b w:val="false"/>
                <w:i w:val="false"/>
                <w:color w:val="000000"/>
                <w:sz w:val="20"/>
              </w:rPr>
              <w:t xml:space="preserve">
АО «ФНБ </w:t>
            </w:r>
            <w:r>
              <w:br/>
            </w:r>
            <w:r>
              <w:rPr>
                <w:rFonts w:ascii="Times New Roman"/>
                <w:b w:val="false"/>
                <w:i w:val="false"/>
                <w:color w:val="000000"/>
                <w:sz w:val="20"/>
              </w:rPr>
              <w:t xml:space="preserve">
«Самрук- </w:t>
            </w:r>
            <w:r>
              <w:br/>
            </w:r>
            <w:r>
              <w:rPr>
                <w:rFonts w:ascii="Times New Roman"/>
                <w:b w:val="false"/>
                <w:i w:val="false"/>
                <w:color w:val="000000"/>
                <w:sz w:val="20"/>
              </w:rPr>
              <w:t xml:space="preserve">
Казына» (по </w:t>
            </w:r>
            <w:r>
              <w:br/>
            </w:r>
            <w:r>
              <w:rPr>
                <w:rFonts w:ascii="Times New Roman"/>
                <w:b w:val="false"/>
                <w:i w:val="false"/>
                <w:color w:val="000000"/>
                <w:sz w:val="20"/>
              </w:rPr>
              <w:t xml:space="preserve">
согласованию), </w:t>
            </w:r>
            <w:r>
              <w:br/>
            </w:r>
            <w:r>
              <w:rPr>
                <w:rFonts w:ascii="Times New Roman"/>
                <w:b w:val="false"/>
                <w:i w:val="false"/>
                <w:color w:val="000000"/>
                <w:sz w:val="20"/>
              </w:rPr>
              <w:t xml:space="preserve">
АО «Холдинг </w:t>
            </w:r>
            <w:r>
              <w:br/>
            </w:r>
            <w:r>
              <w:rPr>
                <w:rFonts w:ascii="Times New Roman"/>
                <w:b w:val="false"/>
                <w:i w:val="false"/>
                <w:color w:val="000000"/>
                <w:sz w:val="20"/>
              </w:rPr>
              <w:t xml:space="preserve">
«КазАгро» (по </w:t>
            </w:r>
            <w:r>
              <w:br/>
            </w:r>
            <w:r>
              <w:rPr>
                <w:rFonts w:ascii="Times New Roman"/>
                <w:b w:val="false"/>
                <w:i w:val="false"/>
                <w:color w:val="000000"/>
                <w:sz w:val="20"/>
              </w:rPr>
              <w:t xml:space="preserve">
согласованию)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2009-2010 </w:t>
            </w:r>
            <w:r>
              <w:br/>
            </w:r>
            <w:r>
              <w:rPr>
                <w:rFonts w:ascii="Times New Roman"/>
                <w:b w:val="false"/>
                <w:i w:val="false"/>
                <w:color w:val="000000"/>
                <w:sz w:val="20"/>
              </w:rPr>
              <w:t xml:space="preserve">
годы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w:t>
            </w:r>
            <w:r>
              <w:br/>
            </w:r>
            <w:r>
              <w:rPr>
                <w:rFonts w:ascii="Times New Roman"/>
                <w:b w:val="false"/>
                <w:i w:val="false"/>
                <w:color w:val="000000"/>
                <w:sz w:val="20"/>
              </w:rPr>
              <w:t xml:space="preserve">
требуются </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Внести предло- </w:t>
            </w:r>
            <w:r>
              <w:br/>
            </w:r>
            <w:r>
              <w:rPr>
                <w:rFonts w:ascii="Times New Roman"/>
                <w:b w:val="false"/>
                <w:i w:val="false"/>
                <w:color w:val="000000"/>
                <w:sz w:val="20"/>
              </w:rPr>
              <w:t xml:space="preserve">
жения по выводу </w:t>
            </w:r>
            <w:r>
              <w:br/>
            </w:r>
            <w:r>
              <w:rPr>
                <w:rFonts w:ascii="Times New Roman"/>
                <w:b w:val="false"/>
                <w:i w:val="false"/>
                <w:color w:val="000000"/>
                <w:sz w:val="20"/>
              </w:rPr>
              <w:t xml:space="preserve">
на фондовый рынок </w:t>
            </w:r>
            <w:r>
              <w:br/>
            </w:r>
            <w:r>
              <w:rPr>
                <w:rFonts w:ascii="Times New Roman"/>
                <w:b w:val="false"/>
                <w:i w:val="false"/>
                <w:color w:val="000000"/>
                <w:sz w:val="20"/>
              </w:rPr>
              <w:t xml:space="preserve">
ценных бумаг </w:t>
            </w:r>
            <w:r>
              <w:br/>
            </w:r>
            <w:r>
              <w:rPr>
                <w:rFonts w:ascii="Times New Roman"/>
                <w:b w:val="false"/>
                <w:i w:val="false"/>
                <w:color w:val="000000"/>
                <w:sz w:val="20"/>
              </w:rPr>
              <w:t xml:space="preserve">
акционерных </w:t>
            </w:r>
            <w:r>
              <w:br/>
            </w:r>
            <w:r>
              <w:rPr>
                <w:rFonts w:ascii="Times New Roman"/>
                <w:b w:val="false"/>
                <w:i w:val="false"/>
                <w:color w:val="000000"/>
                <w:sz w:val="20"/>
              </w:rPr>
              <w:t xml:space="preserve">
обществ, акции </w:t>
            </w:r>
            <w:r>
              <w:br/>
            </w:r>
            <w:r>
              <w:rPr>
                <w:rFonts w:ascii="Times New Roman"/>
                <w:b w:val="false"/>
                <w:i w:val="false"/>
                <w:color w:val="000000"/>
                <w:sz w:val="20"/>
              </w:rPr>
              <w:t xml:space="preserve">
которых принад- </w:t>
            </w:r>
            <w:r>
              <w:br/>
            </w:r>
            <w:r>
              <w:rPr>
                <w:rFonts w:ascii="Times New Roman"/>
                <w:b w:val="false"/>
                <w:i w:val="false"/>
                <w:color w:val="000000"/>
                <w:sz w:val="20"/>
              </w:rPr>
              <w:t xml:space="preserve">
лежат АО «ФНБ </w:t>
            </w:r>
            <w:r>
              <w:br/>
            </w:r>
            <w:r>
              <w:rPr>
                <w:rFonts w:ascii="Times New Roman"/>
                <w:b w:val="false"/>
                <w:i w:val="false"/>
                <w:color w:val="000000"/>
                <w:sz w:val="20"/>
              </w:rPr>
              <w:t xml:space="preserve">
«Самрук-Казына», </w:t>
            </w:r>
            <w:r>
              <w:br/>
            </w:r>
            <w:r>
              <w:rPr>
                <w:rFonts w:ascii="Times New Roman"/>
                <w:b w:val="false"/>
                <w:i w:val="false"/>
                <w:color w:val="000000"/>
                <w:sz w:val="20"/>
              </w:rPr>
              <w:t xml:space="preserve">
АО «Холдинг </w:t>
            </w:r>
            <w:r>
              <w:br/>
            </w:r>
            <w:r>
              <w:rPr>
                <w:rFonts w:ascii="Times New Roman"/>
                <w:b w:val="false"/>
                <w:i w:val="false"/>
                <w:color w:val="000000"/>
                <w:sz w:val="20"/>
              </w:rPr>
              <w:t xml:space="preserve">
«КазАгро» и их </w:t>
            </w:r>
            <w:r>
              <w:br/>
            </w:r>
            <w:r>
              <w:rPr>
                <w:rFonts w:ascii="Times New Roman"/>
                <w:b w:val="false"/>
                <w:i w:val="false"/>
                <w:color w:val="000000"/>
                <w:sz w:val="20"/>
              </w:rPr>
              <w:t xml:space="preserve">
дочерним </w:t>
            </w:r>
            <w:r>
              <w:br/>
            </w:r>
            <w:r>
              <w:rPr>
                <w:rFonts w:ascii="Times New Roman"/>
                <w:b w:val="false"/>
                <w:i w:val="false"/>
                <w:color w:val="000000"/>
                <w:sz w:val="20"/>
              </w:rPr>
              <w:t xml:space="preserve">
организациям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Предложе- </w:t>
            </w:r>
            <w:r>
              <w:br/>
            </w:r>
            <w:r>
              <w:rPr>
                <w:rFonts w:ascii="Times New Roman"/>
                <w:b w:val="false"/>
                <w:i w:val="false"/>
                <w:color w:val="000000"/>
                <w:sz w:val="20"/>
              </w:rPr>
              <w:t xml:space="preserve">
ния в </w:t>
            </w:r>
            <w:r>
              <w:br/>
            </w:r>
            <w:r>
              <w:rPr>
                <w:rFonts w:ascii="Times New Roman"/>
                <w:b w:val="false"/>
                <w:i w:val="false"/>
                <w:color w:val="000000"/>
                <w:sz w:val="20"/>
              </w:rPr>
              <w:t xml:space="preserve">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АРД РФЦА (по </w:t>
            </w:r>
            <w:r>
              <w:br/>
            </w:r>
            <w:r>
              <w:rPr>
                <w:rFonts w:ascii="Times New Roman"/>
                <w:b w:val="false"/>
                <w:i w:val="false"/>
                <w:color w:val="000000"/>
                <w:sz w:val="20"/>
              </w:rPr>
              <w:t xml:space="preserve">
согласованию), </w:t>
            </w:r>
            <w:r>
              <w:br/>
            </w:r>
            <w:r>
              <w:rPr>
                <w:rFonts w:ascii="Times New Roman"/>
                <w:b w:val="false"/>
                <w:i w:val="false"/>
                <w:color w:val="000000"/>
                <w:sz w:val="20"/>
              </w:rPr>
              <w:t xml:space="preserve">
АО «ФНБ </w:t>
            </w:r>
            <w:r>
              <w:br/>
            </w:r>
            <w:r>
              <w:rPr>
                <w:rFonts w:ascii="Times New Roman"/>
                <w:b w:val="false"/>
                <w:i w:val="false"/>
                <w:color w:val="000000"/>
                <w:sz w:val="20"/>
              </w:rPr>
              <w:t xml:space="preserve">
«Самрук- </w:t>
            </w:r>
            <w:r>
              <w:br/>
            </w:r>
            <w:r>
              <w:rPr>
                <w:rFonts w:ascii="Times New Roman"/>
                <w:b w:val="false"/>
                <w:i w:val="false"/>
                <w:color w:val="000000"/>
                <w:sz w:val="20"/>
              </w:rPr>
              <w:t xml:space="preserve">
Казына» по </w:t>
            </w:r>
            <w:r>
              <w:br/>
            </w:r>
            <w:r>
              <w:rPr>
                <w:rFonts w:ascii="Times New Roman"/>
                <w:b w:val="false"/>
                <w:i w:val="false"/>
                <w:color w:val="000000"/>
                <w:sz w:val="20"/>
              </w:rPr>
              <w:t xml:space="preserve">
согласованию), </w:t>
            </w:r>
            <w:r>
              <w:br/>
            </w:r>
            <w:r>
              <w:rPr>
                <w:rFonts w:ascii="Times New Roman"/>
                <w:b w:val="false"/>
                <w:i w:val="false"/>
                <w:color w:val="000000"/>
                <w:sz w:val="20"/>
              </w:rPr>
              <w:t xml:space="preserve">
АО «Холдинг </w:t>
            </w:r>
            <w:r>
              <w:br/>
            </w:r>
            <w:r>
              <w:rPr>
                <w:rFonts w:ascii="Times New Roman"/>
                <w:b w:val="false"/>
                <w:i w:val="false"/>
                <w:color w:val="000000"/>
                <w:sz w:val="20"/>
              </w:rPr>
              <w:t xml:space="preserve">
«КазАгро» (по </w:t>
            </w:r>
            <w:r>
              <w:br/>
            </w:r>
            <w:r>
              <w:rPr>
                <w:rFonts w:ascii="Times New Roman"/>
                <w:b w:val="false"/>
                <w:i w:val="false"/>
                <w:color w:val="000000"/>
                <w:sz w:val="20"/>
              </w:rPr>
              <w:t xml:space="preserve">
согласованию), </w:t>
            </w:r>
            <w:r>
              <w:br/>
            </w:r>
            <w:r>
              <w:rPr>
                <w:rFonts w:ascii="Times New Roman"/>
                <w:b w:val="false"/>
                <w:i w:val="false"/>
                <w:color w:val="000000"/>
                <w:sz w:val="20"/>
              </w:rPr>
              <w:t xml:space="preserve">
МФ, МЭБП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2009-2010 </w:t>
            </w:r>
            <w:r>
              <w:br/>
            </w:r>
            <w:r>
              <w:rPr>
                <w:rFonts w:ascii="Times New Roman"/>
                <w:b w:val="false"/>
                <w:i w:val="false"/>
                <w:color w:val="000000"/>
                <w:sz w:val="20"/>
              </w:rPr>
              <w:t xml:space="preserve">
годы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w:t>
            </w:r>
            <w:r>
              <w:br/>
            </w:r>
            <w:r>
              <w:rPr>
                <w:rFonts w:ascii="Times New Roman"/>
                <w:b w:val="false"/>
                <w:i w:val="false"/>
                <w:color w:val="000000"/>
                <w:sz w:val="20"/>
              </w:rPr>
              <w:t xml:space="preserve">
требуются </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Организация </w:t>
            </w:r>
            <w:r>
              <w:br/>
            </w:r>
            <w:r>
              <w:rPr>
                <w:rFonts w:ascii="Times New Roman"/>
                <w:b w:val="false"/>
                <w:i w:val="false"/>
                <w:color w:val="000000"/>
                <w:sz w:val="20"/>
              </w:rPr>
              <w:t xml:space="preserve">
«народного» IPO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w:t>
            </w:r>
            <w:r>
              <w:br/>
            </w:r>
            <w:r>
              <w:rPr>
                <w:rFonts w:ascii="Times New Roman"/>
                <w:b w:val="false"/>
                <w:i w:val="false"/>
                <w:color w:val="000000"/>
                <w:sz w:val="20"/>
              </w:rPr>
              <w:t xml:space="preserve">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АРД РФЦА (по </w:t>
            </w:r>
            <w:r>
              <w:br/>
            </w:r>
            <w:r>
              <w:rPr>
                <w:rFonts w:ascii="Times New Roman"/>
                <w:b w:val="false"/>
                <w:i w:val="false"/>
                <w:color w:val="000000"/>
                <w:sz w:val="20"/>
              </w:rPr>
              <w:t xml:space="preserve">
согласованию), </w:t>
            </w:r>
            <w:r>
              <w:br/>
            </w:r>
            <w:r>
              <w:rPr>
                <w:rFonts w:ascii="Times New Roman"/>
                <w:b w:val="false"/>
                <w:i w:val="false"/>
                <w:color w:val="000000"/>
                <w:sz w:val="20"/>
              </w:rPr>
              <w:t xml:space="preserve">
МФ, МЭБП, АО </w:t>
            </w:r>
            <w:r>
              <w:br/>
            </w:r>
            <w:r>
              <w:rPr>
                <w:rFonts w:ascii="Times New Roman"/>
                <w:b w:val="false"/>
                <w:i w:val="false"/>
                <w:color w:val="000000"/>
                <w:sz w:val="20"/>
              </w:rPr>
              <w:t xml:space="preserve">
ФНБ «Самрук- </w:t>
            </w:r>
            <w:r>
              <w:br/>
            </w:r>
            <w:r>
              <w:rPr>
                <w:rFonts w:ascii="Times New Roman"/>
                <w:b w:val="false"/>
                <w:i w:val="false"/>
                <w:color w:val="000000"/>
                <w:sz w:val="20"/>
              </w:rPr>
              <w:t xml:space="preserve">
Казына» (по </w:t>
            </w:r>
            <w:r>
              <w:br/>
            </w:r>
            <w:r>
              <w:rPr>
                <w:rFonts w:ascii="Times New Roman"/>
                <w:b w:val="false"/>
                <w:i w:val="false"/>
                <w:color w:val="000000"/>
                <w:sz w:val="20"/>
              </w:rPr>
              <w:t xml:space="preserve">
согласованию), </w:t>
            </w:r>
            <w:r>
              <w:br/>
            </w:r>
            <w:r>
              <w:rPr>
                <w:rFonts w:ascii="Times New Roman"/>
                <w:b w:val="false"/>
                <w:i w:val="false"/>
                <w:color w:val="000000"/>
                <w:sz w:val="20"/>
              </w:rPr>
              <w:t xml:space="preserve">
АФК (по </w:t>
            </w:r>
            <w:r>
              <w:br/>
            </w:r>
            <w:r>
              <w:rPr>
                <w:rFonts w:ascii="Times New Roman"/>
                <w:b w:val="false"/>
                <w:i w:val="false"/>
                <w:color w:val="000000"/>
                <w:sz w:val="20"/>
              </w:rPr>
              <w:t xml:space="preserve">
согласованию)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2009-2011 </w:t>
            </w:r>
            <w:r>
              <w:br/>
            </w:r>
            <w:r>
              <w:rPr>
                <w:rFonts w:ascii="Times New Roman"/>
                <w:b w:val="false"/>
                <w:i w:val="false"/>
                <w:color w:val="000000"/>
                <w:sz w:val="20"/>
              </w:rPr>
              <w:t xml:space="preserve">
годы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w:t>
            </w:r>
            <w:r>
              <w:br/>
            </w:r>
            <w:r>
              <w:rPr>
                <w:rFonts w:ascii="Times New Roman"/>
                <w:b w:val="false"/>
                <w:i w:val="false"/>
                <w:color w:val="000000"/>
                <w:sz w:val="20"/>
              </w:rPr>
              <w:t xml:space="preserve">
требуются </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Расширение </w:t>
            </w:r>
            <w:r>
              <w:br/>
            </w:r>
            <w:r>
              <w:rPr>
                <w:rFonts w:ascii="Times New Roman"/>
                <w:b w:val="false"/>
                <w:i w:val="false"/>
                <w:color w:val="000000"/>
                <w:sz w:val="20"/>
              </w:rPr>
              <w:t xml:space="preserve">
линейки </w:t>
            </w:r>
            <w:r>
              <w:br/>
            </w:r>
            <w:r>
              <w:rPr>
                <w:rFonts w:ascii="Times New Roman"/>
                <w:b w:val="false"/>
                <w:i w:val="false"/>
                <w:color w:val="000000"/>
                <w:sz w:val="20"/>
              </w:rPr>
              <w:t xml:space="preserve">
финансовых </w:t>
            </w:r>
            <w:r>
              <w:br/>
            </w:r>
            <w:r>
              <w:rPr>
                <w:rFonts w:ascii="Times New Roman"/>
                <w:b w:val="false"/>
                <w:i w:val="false"/>
                <w:color w:val="000000"/>
                <w:sz w:val="20"/>
              </w:rPr>
              <w:t xml:space="preserve">
инструментов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w:t>
            </w:r>
            <w:r>
              <w:br/>
            </w:r>
            <w:r>
              <w:rPr>
                <w:rFonts w:ascii="Times New Roman"/>
                <w:b w:val="false"/>
                <w:i w:val="false"/>
                <w:color w:val="000000"/>
                <w:sz w:val="20"/>
              </w:rPr>
              <w:t xml:space="preserve">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АРД РФЦА (по </w:t>
            </w:r>
            <w:r>
              <w:br/>
            </w:r>
            <w:r>
              <w:rPr>
                <w:rFonts w:ascii="Times New Roman"/>
                <w:b w:val="false"/>
                <w:i w:val="false"/>
                <w:color w:val="000000"/>
                <w:sz w:val="20"/>
              </w:rPr>
              <w:t xml:space="preserve">
согласованию), </w:t>
            </w:r>
            <w:r>
              <w:br/>
            </w:r>
            <w:r>
              <w:rPr>
                <w:rFonts w:ascii="Times New Roman"/>
                <w:b w:val="false"/>
                <w:i w:val="false"/>
                <w:color w:val="000000"/>
                <w:sz w:val="20"/>
              </w:rPr>
              <w:t xml:space="preserve">
АФН (по </w:t>
            </w:r>
            <w:r>
              <w:br/>
            </w:r>
            <w:r>
              <w:rPr>
                <w:rFonts w:ascii="Times New Roman"/>
                <w:b w:val="false"/>
                <w:i w:val="false"/>
                <w:color w:val="000000"/>
                <w:sz w:val="20"/>
              </w:rPr>
              <w:t xml:space="preserve">
согласованию), </w:t>
            </w:r>
            <w:r>
              <w:br/>
            </w:r>
            <w:r>
              <w:rPr>
                <w:rFonts w:ascii="Times New Roman"/>
                <w:b w:val="false"/>
                <w:i w:val="false"/>
                <w:color w:val="000000"/>
                <w:sz w:val="20"/>
              </w:rPr>
              <w:t xml:space="preserve">
НБ РК (по </w:t>
            </w:r>
            <w:r>
              <w:br/>
            </w:r>
            <w:r>
              <w:rPr>
                <w:rFonts w:ascii="Times New Roman"/>
                <w:b w:val="false"/>
                <w:i w:val="false"/>
                <w:color w:val="000000"/>
                <w:sz w:val="20"/>
              </w:rPr>
              <w:t xml:space="preserve">
согласованию)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2009-2010 </w:t>
            </w:r>
            <w:r>
              <w:br/>
            </w:r>
            <w:r>
              <w:rPr>
                <w:rFonts w:ascii="Times New Roman"/>
                <w:b w:val="false"/>
                <w:i w:val="false"/>
                <w:color w:val="000000"/>
                <w:sz w:val="20"/>
              </w:rPr>
              <w:t xml:space="preserve">
годы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w:t>
            </w:r>
            <w:r>
              <w:br/>
            </w:r>
            <w:r>
              <w:rPr>
                <w:rFonts w:ascii="Times New Roman"/>
                <w:b w:val="false"/>
                <w:i w:val="false"/>
                <w:color w:val="000000"/>
                <w:sz w:val="20"/>
              </w:rPr>
              <w:t xml:space="preserve">
требуются </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Разработка </w:t>
            </w:r>
            <w:r>
              <w:br/>
            </w:r>
            <w:r>
              <w:rPr>
                <w:rFonts w:ascii="Times New Roman"/>
                <w:b w:val="false"/>
                <w:i w:val="false"/>
                <w:color w:val="000000"/>
                <w:sz w:val="20"/>
              </w:rPr>
              <w:t xml:space="preserve">
предложений по </w:t>
            </w:r>
            <w:r>
              <w:br/>
            </w:r>
            <w:r>
              <w:rPr>
                <w:rFonts w:ascii="Times New Roman"/>
                <w:b w:val="false"/>
                <w:i w:val="false"/>
                <w:color w:val="000000"/>
                <w:sz w:val="20"/>
              </w:rPr>
              <w:t xml:space="preserve">
внедрению </w:t>
            </w:r>
            <w:r>
              <w:br/>
            </w:r>
            <w:r>
              <w:rPr>
                <w:rFonts w:ascii="Times New Roman"/>
                <w:b w:val="false"/>
                <w:i w:val="false"/>
                <w:color w:val="000000"/>
                <w:sz w:val="20"/>
              </w:rPr>
              <w:t xml:space="preserve">
Генерального </w:t>
            </w:r>
            <w:r>
              <w:br/>
            </w:r>
            <w:r>
              <w:rPr>
                <w:rFonts w:ascii="Times New Roman"/>
                <w:b w:val="false"/>
                <w:i w:val="false"/>
                <w:color w:val="000000"/>
                <w:sz w:val="20"/>
              </w:rPr>
              <w:t xml:space="preserve">
соглашения ISDA в </w:t>
            </w:r>
            <w:r>
              <w:br/>
            </w:r>
            <w:r>
              <w:rPr>
                <w:rFonts w:ascii="Times New Roman"/>
                <w:b w:val="false"/>
                <w:i w:val="false"/>
                <w:color w:val="000000"/>
                <w:sz w:val="20"/>
              </w:rPr>
              <w:t xml:space="preserve">
целях организации </w:t>
            </w:r>
            <w:r>
              <w:br/>
            </w:r>
            <w:r>
              <w:rPr>
                <w:rFonts w:ascii="Times New Roman"/>
                <w:b w:val="false"/>
                <w:i w:val="false"/>
                <w:color w:val="000000"/>
                <w:sz w:val="20"/>
              </w:rPr>
              <w:t xml:space="preserve">
торговли внутри </w:t>
            </w:r>
            <w:r>
              <w:br/>
            </w:r>
            <w:r>
              <w:rPr>
                <w:rFonts w:ascii="Times New Roman"/>
                <w:b w:val="false"/>
                <w:i w:val="false"/>
                <w:color w:val="000000"/>
                <w:sz w:val="20"/>
              </w:rPr>
              <w:t xml:space="preserve">
Казахстана </w:t>
            </w:r>
            <w:r>
              <w:br/>
            </w:r>
            <w:r>
              <w:rPr>
                <w:rFonts w:ascii="Times New Roman"/>
                <w:b w:val="false"/>
                <w:i w:val="false"/>
                <w:color w:val="000000"/>
                <w:sz w:val="20"/>
              </w:rPr>
              <w:t xml:space="preserve">
производными </w:t>
            </w:r>
            <w:r>
              <w:br/>
            </w:r>
            <w:r>
              <w:rPr>
                <w:rFonts w:ascii="Times New Roman"/>
                <w:b w:val="false"/>
                <w:i w:val="false"/>
                <w:color w:val="000000"/>
                <w:sz w:val="20"/>
              </w:rPr>
              <w:t xml:space="preserve">
финансовыми </w:t>
            </w:r>
            <w:r>
              <w:br/>
            </w:r>
            <w:r>
              <w:rPr>
                <w:rFonts w:ascii="Times New Roman"/>
                <w:b w:val="false"/>
                <w:i w:val="false"/>
                <w:color w:val="000000"/>
                <w:sz w:val="20"/>
              </w:rPr>
              <w:t xml:space="preserve">
инструментами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Предложе- </w:t>
            </w:r>
            <w:r>
              <w:br/>
            </w:r>
            <w:r>
              <w:rPr>
                <w:rFonts w:ascii="Times New Roman"/>
                <w:b w:val="false"/>
                <w:i w:val="false"/>
                <w:color w:val="000000"/>
                <w:sz w:val="20"/>
              </w:rPr>
              <w:t xml:space="preserve">
ния в </w:t>
            </w:r>
            <w:r>
              <w:br/>
            </w:r>
            <w:r>
              <w:rPr>
                <w:rFonts w:ascii="Times New Roman"/>
                <w:b w:val="false"/>
                <w:i w:val="false"/>
                <w:color w:val="000000"/>
                <w:sz w:val="20"/>
              </w:rPr>
              <w:t xml:space="preserve">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АФН (по </w:t>
            </w:r>
            <w:r>
              <w:br/>
            </w:r>
            <w:r>
              <w:rPr>
                <w:rFonts w:ascii="Times New Roman"/>
                <w:b w:val="false"/>
                <w:i w:val="false"/>
                <w:color w:val="000000"/>
                <w:sz w:val="20"/>
              </w:rPr>
              <w:t xml:space="preserve">
согласованию), </w:t>
            </w:r>
            <w:r>
              <w:br/>
            </w:r>
            <w:r>
              <w:rPr>
                <w:rFonts w:ascii="Times New Roman"/>
                <w:b w:val="false"/>
                <w:i w:val="false"/>
                <w:color w:val="000000"/>
                <w:sz w:val="20"/>
              </w:rPr>
              <w:t xml:space="preserve">
АРД РФЦА (по </w:t>
            </w:r>
            <w:r>
              <w:br/>
            </w:r>
            <w:r>
              <w:rPr>
                <w:rFonts w:ascii="Times New Roman"/>
                <w:b w:val="false"/>
                <w:i w:val="false"/>
                <w:color w:val="000000"/>
                <w:sz w:val="20"/>
              </w:rPr>
              <w:t xml:space="preserve">
согласованию), </w:t>
            </w:r>
            <w:r>
              <w:br/>
            </w:r>
            <w:r>
              <w:rPr>
                <w:rFonts w:ascii="Times New Roman"/>
                <w:b w:val="false"/>
                <w:i w:val="false"/>
                <w:color w:val="000000"/>
                <w:sz w:val="20"/>
              </w:rPr>
              <w:t xml:space="preserve">
НБ РК (по </w:t>
            </w:r>
            <w:r>
              <w:br/>
            </w:r>
            <w:r>
              <w:rPr>
                <w:rFonts w:ascii="Times New Roman"/>
                <w:b w:val="false"/>
                <w:i w:val="false"/>
                <w:color w:val="000000"/>
                <w:sz w:val="20"/>
              </w:rPr>
              <w:t xml:space="preserve">
согласованию)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год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w:t>
            </w:r>
            <w:r>
              <w:br/>
            </w:r>
            <w:r>
              <w:rPr>
                <w:rFonts w:ascii="Times New Roman"/>
                <w:b w:val="false"/>
                <w:i w:val="false"/>
                <w:color w:val="000000"/>
                <w:sz w:val="20"/>
              </w:rPr>
              <w:t xml:space="preserve">
требуются </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Развитие исламс- </w:t>
            </w:r>
            <w:r>
              <w:br/>
            </w:r>
            <w:r>
              <w:rPr>
                <w:rFonts w:ascii="Times New Roman"/>
                <w:b w:val="false"/>
                <w:i w:val="false"/>
                <w:color w:val="000000"/>
                <w:sz w:val="20"/>
              </w:rPr>
              <w:t xml:space="preserve">
ких финансовых </w:t>
            </w:r>
            <w:r>
              <w:br/>
            </w:r>
            <w:r>
              <w:rPr>
                <w:rFonts w:ascii="Times New Roman"/>
                <w:b w:val="false"/>
                <w:i w:val="false"/>
                <w:color w:val="000000"/>
                <w:sz w:val="20"/>
              </w:rPr>
              <w:t xml:space="preserve">
инструментов на </w:t>
            </w:r>
            <w:r>
              <w:br/>
            </w:r>
            <w:r>
              <w:rPr>
                <w:rFonts w:ascii="Times New Roman"/>
                <w:b w:val="false"/>
                <w:i w:val="false"/>
                <w:color w:val="000000"/>
                <w:sz w:val="20"/>
              </w:rPr>
              <w:t xml:space="preserve">
рынке ценных </w:t>
            </w:r>
            <w:r>
              <w:br/>
            </w:r>
            <w:r>
              <w:rPr>
                <w:rFonts w:ascii="Times New Roman"/>
                <w:b w:val="false"/>
                <w:i w:val="false"/>
                <w:color w:val="000000"/>
                <w:sz w:val="20"/>
              </w:rPr>
              <w:t xml:space="preserve">
бумаг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Постанов- </w:t>
            </w:r>
            <w:r>
              <w:br/>
            </w:r>
            <w:r>
              <w:rPr>
                <w:rFonts w:ascii="Times New Roman"/>
                <w:b w:val="false"/>
                <w:i w:val="false"/>
                <w:color w:val="000000"/>
                <w:sz w:val="20"/>
              </w:rPr>
              <w:t xml:space="preserve">
ления </w:t>
            </w:r>
            <w:r>
              <w:br/>
            </w:r>
            <w:r>
              <w:rPr>
                <w:rFonts w:ascii="Times New Roman"/>
                <w:b w:val="false"/>
                <w:i w:val="false"/>
                <w:color w:val="000000"/>
                <w:sz w:val="20"/>
              </w:rPr>
              <w:t xml:space="preserve">
Правления </w:t>
            </w:r>
            <w:r>
              <w:br/>
            </w:r>
            <w:r>
              <w:rPr>
                <w:rFonts w:ascii="Times New Roman"/>
                <w:b w:val="false"/>
                <w:i w:val="false"/>
                <w:color w:val="000000"/>
                <w:sz w:val="20"/>
              </w:rPr>
              <w:t xml:space="preserve">
АФН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АФН (по </w:t>
            </w:r>
            <w:r>
              <w:br/>
            </w:r>
            <w:r>
              <w:rPr>
                <w:rFonts w:ascii="Times New Roman"/>
                <w:b w:val="false"/>
                <w:i w:val="false"/>
                <w:color w:val="000000"/>
                <w:sz w:val="20"/>
              </w:rPr>
              <w:t xml:space="preserve">
согласованию), </w:t>
            </w:r>
            <w:r>
              <w:br/>
            </w:r>
            <w:r>
              <w:rPr>
                <w:rFonts w:ascii="Times New Roman"/>
                <w:b w:val="false"/>
                <w:i w:val="false"/>
                <w:color w:val="000000"/>
                <w:sz w:val="20"/>
              </w:rPr>
              <w:t xml:space="preserve">
НБ РК (по </w:t>
            </w:r>
            <w:r>
              <w:br/>
            </w:r>
            <w:r>
              <w:rPr>
                <w:rFonts w:ascii="Times New Roman"/>
                <w:b w:val="false"/>
                <w:i w:val="false"/>
                <w:color w:val="000000"/>
                <w:sz w:val="20"/>
              </w:rPr>
              <w:t xml:space="preserve">
согласованию)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2009-2011 </w:t>
            </w:r>
            <w:r>
              <w:br/>
            </w:r>
            <w:r>
              <w:rPr>
                <w:rFonts w:ascii="Times New Roman"/>
                <w:b w:val="false"/>
                <w:i w:val="false"/>
                <w:color w:val="000000"/>
                <w:sz w:val="20"/>
              </w:rPr>
              <w:t xml:space="preserve">
годы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w:t>
            </w:r>
            <w:r>
              <w:br/>
            </w:r>
            <w:r>
              <w:rPr>
                <w:rFonts w:ascii="Times New Roman"/>
                <w:b w:val="false"/>
                <w:i w:val="false"/>
                <w:color w:val="000000"/>
                <w:sz w:val="20"/>
              </w:rPr>
              <w:t xml:space="preserve">
требуются </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Переход к системе </w:t>
            </w:r>
            <w:r>
              <w:br/>
            </w:r>
            <w:r>
              <w:rPr>
                <w:rFonts w:ascii="Times New Roman"/>
                <w:b w:val="false"/>
                <w:i w:val="false"/>
                <w:color w:val="000000"/>
                <w:sz w:val="20"/>
              </w:rPr>
              <w:t xml:space="preserve">
международной </w:t>
            </w:r>
            <w:r>
              <w:br/>
            </w:r>
            <w:r>
              <w:rPr>
                <w:rFonts w:ascii="Times New Roman"/>
                <w:b w:val="false"/>
                <w:i w:val="false"/>
                <w:color w:val="000000"/>
                <w:sz w:val="20"/>
              </w:rPr>
              <w:t xml:space="preserve">
нумерации </w:t>
            </w:r>
            <w:r>
              <w:br/>
            </w:r>
            <w:r>
              <w:rPr>
                <w:rFonts w:ascii="Times New Roman"/>
                <w:b w:val="false"/>
                <w:i w:val="false"/>
                <w:color w:val="000000"/>
                <w:sz w:val="20"/>
              </w:rPr>
              <w:t xml:space="preserve">
финансовых </w:t>
            </w:r>
            <w:r>
              <w:br/>
            </w:r>
            <w:r>
              <w:rPr>
                <w:rFonts w:ascii="Times New Roman"/>
                <w:b w:val="false"/>
                <w:i w:val="false"/>
                <w:color w:val="000000"/>
                <w:sz w:val="20"/>
              </w:rPr>
              <w:t xml:space="preserve">
инструментов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w:t>
            </w:r>
            <w:r>
              <w:br/>
            </w:r>
            <w:r>
              <w:rPr>
                <w:rFonts w:ascii="Times New Roman"/>
                <w:b w:val="false"/>
                <w:i w:val="false"/>
                <w:color w:val="000000"/>
                <w:sz w:val="20"/>
              </w:rPr>
              <w:t xml:space="preserve">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АФН (по </w:t>
            </w:r>
            <w:r>
              <w:br/>
            </w:r>
            <w:r>
              <w:rPr>
                <w:rFonts w:ascii="Times New Roman"/>
                <w:b w:val="false"/>
                <w:i w:val="false"/>
                <w:color w:val="000000"/>
                <w:sz w:val="20"/>
              </w:rPr>
              <w:t xml:space="preserve">
согласованию), </w:t>
            </w:r>
            <w:r>
              <w:br/>
            </w:r>
            <w:r>
              <w:rPr>
                <w:rFonts w:ascii="Times New Roman"/>
                <w:b w:val="false"/>
                <w:i w:val="false"/>
                <w:color w:val="000000"/>
                <w:sz w:val="20"/>
              </w:rPr>
              <w:t xml:space="preserve">
НБ РК (по </w:t>
            </w:r>
            <w:r>
              <w:br/>
            </w:r>
            <w:r>
              <w:rPr>
                <w:rFonts w:ascii="Times New Roman"/>
                <w:b w:val="false"/>
                <w:i w:val="false"/>
                <w:color w:val="000000"/>
                <w:sz w:val="20"/>
              </w:rPr>
              <w:t xml:space="preserve">
согласованию), </w:t>
            </w:r>
            <w:r>
              <w:br/>
            </w:r>
            <w:r>
              <w:rPr>
                <w:rFonts w:ascii="Times New Roman"/>
                <w:b w:val="false"/>
                <w:i w:val="false"/>
                <w:color w:val="000000"/>
                <w:sz w:val="20"/>
              </w:rPr>
              <w:t xml:space="preserve">
ЦД (по </w:t>
            </w:r>
            <w:r>
              <w:br/>
            </w:r>
            <w:r>
              <w:rPr>
                <w:rFonts w:ascii="Times New Roman"/>
                <w:b w:val="false"/>
                <w:i w:val="false"/>
                <w:color w:val="000000"/>
                <w:sz w:val="20"/>
              </w:rPr>
              <w:t xml:space="preserve">
согласованию)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год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w:t>
            </w:r>
            <w:r>
              <w:br/>
            </w:r>
            <w:r>
              <w:rPr>
                <w:rFonts w:ascii="Times New Roman"/>
                <w:b w:val="false"/>
                <w:i w:val="false"/>
                <w:color w:val="000000"/>
                <w:sz w:val="20"/>
              </w:rPr>
              <w:t xml:space="preserve">
требуются </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Проведение </w:t>
            </w:r>
            <w:r>
              <w:br/>
            </w:r>
            <w:r>
              <w:rPr>
                <w:rFonts w:ascii="Times New Roman"/>
                <w:b w:val="false"/>
                <w:i w:val="false"/>
                <w:color w:val="000000"/>
                <w:sz w:val="20"/>
              </w:rPr>
              <w:t xml:space="preserve">
мероприятий по </w:t>
            </w:r>
            <w:r>
              <w:br/>
            </w:r>
            <w:r>
              <w:rPr>
                <w:rFonts w:ascii="Times New Roman"/>
                <w:b w:val="false"/>
                <w:i w:val="false"/>
                <w:color w:val="000000"/>
                <w:sz w:val="20"/>
              </w:rPr>
              <w:t xml:space="preserve">
привлечению </w:t>
            </w:r>
            <w:r>
              <w:br/>
            </w:r>
            <w:r>
              <w:rPr>
                <w:rFonts w:ascii="Times New Roman"/>
                <w:b w:val="false"/>
                <w:i w:val="false"/>
                <w:color w:val="000000"/>
                <w:sz w:val="20"/>
              </w:rPr>
              <w:t xml:space="preserve">
иностранных </w:t>
            </w:r>
            <w:r>
              <w:br/>
            </w:r>
            <w:r>
              <w:rPr>
                <w:rFonts w:ascii="Times New Roman"/>
                <w:b w:val="false"/>
                <w:i w:val="false"/>
                <w:color w:val="000000"/>
                <w:sz w:val="20"/>
              </w:rPr>
              <w:t xml:space="preserve">
портфельных </w:t>
            </w:r>
            <w:r>
              <w:br/>
            </w:r>
            <w:r>
              <w:rPr>
                <w:rFonts w:ascii="Times New Roman"/>
                <w:b w:val="false"/>
                <w:i w:val="false"/>
                <w:color w:val="000000"/>
                <w:sz w:val="20"/>
              </w:rPr>
              <w:t xml:space="preserve">
инвесторов на </w:t>
            </w:r>
            <w:r>
              <w:br/>
            </w:r>
            <w:r>
              <w:rPr>
                <w:rFonts w:ascii="Times New Roman"/>
                <w:b w:val="false"/>
                <w:i w:val="false"/>
                <w:color w:val="000000"/>
                <w:sz w:val="20"/>
              </w:rPr>
              <w:t xml:space="preserve">
фондовый рынок </w:t>
            </w:r>
            <w:r>
              <w:br/>
            </w:r>
            <w:r>
              <w:rPr>
                <w:rFonts w:ascii="Times New Roman"/>
                <w:b w:val="false"/>
                <w:i w:val="false"/>
                <w:color w:val="000000"/>
                <w:sz w:val="20"/>
              </w:rPr>
              <w:t xml:space="preserve">
(проведение </w:t>
            </w:r>
            <w:r>
              <w:br/>
            </w:r>
            <w:r>
              <w:rPr>
                <w:rFonts w:ascii="Times New Roman"/>
                <w:b w:val="false"/>
                <w:i w:val="false"/>
                <w:color w:val="000000"/>
                <w:sz w:val="20"/>
              </w:rPr>
              <w:t xml:space="preserve">
переговоров, </w:t>
            </w:r>
            <w:r>
              <w:br/>
            </w:r>
            <w:r>
              <w:rPr>
                <w:rFonts w:ascii="Times New Roman"/>
                <w:b w:val="false"/>
                <w:i w:val="false"/>
                <w:color w:val="000000"/>
                <w:sz w:val="20"/>
              </w:rPr>
              <w:t xml:space="preserve">
встреч, </w:t>
            </w:r>
            <w:r>
              <w:br/>
            </w:r>
            <w:r>
              <w:rPr>
                <w:rFonts w:ascii="Times New Roman"/>
                <w:b w:val="false"/>
                <w:i w:val="false"/>
                <w:color w:val="000000"/>
                <w:sz w:val="20"/>
              </w:rPr>
              <w:t xml:space="preserve">
конференций, </w:t>
            </w:r>
            <w:r>
              <w:br/>
            </w:r>
            <w:r>
              <w:rPr>
                <w:rFonts w:ascii="Times New Roman"/>
                <w:b w:val="false"/>
                <w:i w:val="false"/>
                <w:color w:val="000000"/>
                <w:sz w:val="20"/>
              </w:rPr>
              <w:t xml:space="preserve">
круглых столов)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АП РК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АРД РФЦА (по </w:t>
            </w:r>
            <w:r>
              <w:br/>
            </w:r>
            <w:r>
              <w:rPr>
                <w:rFonts w:ascii="Times New Roman"/>
                <w:b w:val="false"/>
                <w:i w:val="false"/>
                <w:color w:val="000000"/>
                <w:sz w:val="20"/>
              </w:rPr>
              <w:t xml:space="preserve">
согласованию), </w:t>
            </w:r>
            <w:r>
              <w:br/>
            </w:r>
            <w:r>
              <w:rPr>
                <w:rFonts w:ascii="Times New Roman"/>
                <w:b w:val="false"/>
                <w:i w:val="false"/>
                <w:color w:val="000000"/>
                <w:sz w:val="20"/>
              </w:rPr>
              <w:t xml:space="preserve">
МИД, НБ РК (по </w:t>
            </w:r>
            <w:r>
              <w:br/>
            </w:r>
            <w:r>
              <w:rPr>
                <w:rFonts w:ascii="Times New Roman"/>
                <w:b w:val="false"/>
                <w:i w:val="false"/>
                <w:color w:val="000000"/>
                <w:sz w:val="20"/>
              </w:rPr>
              <w:t xml:space="preserve">
согласованию), </w:t>
            </w:r>
            <w:r>
              <w:br/>
            </w:r>
            <w:r>
              <w:rPr>
                <w:rFonts w:ascii="Times New Roman"/>
                <w:b w:val="false"/>
                <w:i w:val="false"/>
                <w:color w:val="000000"/>
                <w:sz w:val="20"/>
              </w:rPr>
              <w:t xml:space="preserve">
МЭБП, МФ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год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w:t>
            </w:r>
            <w:r>
              <w:br/>
            </w:r>
            <w:r>
              <w:rPr>
                <w:rFonts w:ascii="Times New Roman"/>
                <w:b w:val="false"/>
                <w:i w:val="false"/>
                <w:color w:val="000000"/>
                <w:sz w:val="20"/>
              </w:rPr>
              <w:t xml:space="preserve">
требуются </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Стимулирование </w:t>
            </w:r>
            <w:r>
              <w:br/>
            </w:r>
            <w:r>
              <w:rPr>
                <w:rFonts w:ascii="Times New Roman"/>
                <w:b w:val="false"/>
                <w:i w:val="false"/>
                <w:color w:val="000000"/>
                <w:sz w:val="20"/>
              </w:rPr>
              <w:t xml:space="preserve">
населения к </w:t>
            </w:r>
            <w:r>
              <w:br/>
            </w:r>
            <w:r>
              <w:rPr>
                <w:rFonts w:ascii="Times New Roman"/>
                <w:b w:val="false"/>
                <w:i w:val="false"/>
                <w:color w:val="000000"/>
                <w:sz w:val="20"/>
              </w:rPr>
              <w:t xml:space="preserve">
инвестированию </w:t>
            </w:r>
            <w:r>
              <w:br/>
            </w:r>
            <w:r>
              <w:rPr>
                <w:rFonts w:ascii="Times New Roman"/>
                <w:b w:val="false"/>
                <w:i w:val="false"/>
                <w:color w:val="000000"/>
                <w:sz w:val="20"/>
              </w:rPr>
              <w:t xml:space="preserve">
сбережений в </w:t>
            </w:r>
            <w:r>
              <w:br/>
            </w:r>
            <w:r>
              <w:rPr>
                <w:rFonts w:ascii="Times New Roman"/>
                <w:b w:val="false"/>
                <w:i w:val="false"/>
                <w:color w:val="000000"/>
                <w:sz w:val="20"/>
              </w:rPr>
              <w:t xml:space="preserve">
ценные бумаги и </w:t>
            </w:r>
            <w:r>
              <w:br/>
            </w:r>
            <w:r>
              <w:rPr>
                <w:rFonts w:ascii="Times New Roman"/>
                <w:b w:val="false"/>
                <w:i w:val="false"/>
                <w:color w:val="000000"/>
                <w:sz w:val="20"/>
              </w:rPr>
              <w:t xml:space="preserve">
иные финансовые </w:t>
            </w:r>
            <w:r>
              <w:br/>
            </w:r>
            <w:r>
              <w:rPr>
                <w:rFonts w:ascii="Times New Roman"/>
                <w:b w:val="false"/>
                <w:i w:val="false"/>
                <w:color w:val="000000"/>
                <w:sz w:val="20"/>
              </w:rPr>
              <w:t xml:space="preserve">
инструменты с </w:t>
            </w:r>
            <w:r>
              <w:br/>
            </w:r>
            <w:r>
              <w:rPr>
                <w:rFonts w:ascii="Times New Roman"/>
                <w:b w:val="false"/>
                <w:i w:val="false"/>
                <w:color w:val="000000"/>
                <w:sz w:val="20"/>
              </w:rPr>
              <w:t xml:space="preserve">
целью увеличения </w:t>
            </w:r>
            <w:r>
              <w:br/>
            </w:r>
            <w:r>
              <w:rPr>
                <w:rFonts w:ascii="Times New Roman"/>
                <w:b w:val="false"/>
                <w:i w:val="false"/>
                <w:color w:val="000000"/>
                <w:sz w:val="20"/>
              </w:rPr>
              <w:t xml:space="preserve">
доли индивидуаль- </w:t>
            </w:r>
            <w:r>
              <w:br/>
            </w:r>
            <w:r>
              <w:rPr>
                <w:rFonts w:ascii="Times New Roman"/>
                <w:b w:val="false"/>
                <w:i w:val="false"/>
                <w:color w:val="000000"/>
                <w:sz w:val="20"/>
              </w:rPr>
              <w:t xml:space="preserve">
ных инвесторов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АП РК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АРД РФЦА (по </w:t>
            </w:r>
            <w:r>
              <w:br/>
            </w:r>
            <w:r>
              <w:rPr>
                <w:rFonts w:ascii="Times New Roman"/>
                <w:b w:val="false"/>
                <w:i w:val="false"/>
                <w:color w:val="000000"/>
                <w:sz w:val="20"/>
              </w:rPr>
              <w:t xml:space="preserve">
согласованию), </w:t>
            </w:r>
            <w:r>
              <w:br/>
            </w:r>
            <w:r>
              <w:rPr>
                <w:rFonts w:ascii="Times New Roman"/>
                <w:b w:val="false"/>
                <w:i w:val="false"/>
                <w:color w:val="000000"/>
                <w:sz w:val="20"/>
              </w:rPr>
              <w:t xml:space="preserve">
АФН (по </w:t>
            </w:r>
            <w:r>
              <w:br/>
            </w:r>
            <w:r>
              <w:rPr>
                <w:rFonts w:ascii="Times New Roman"/>
                <w:b w:val="false"/>
                <w:i w:val="false"/>
                <w:color w:val="000000"/>
                <w:sz w:val="20"/>
              </w:rPr>
              <w:t xml:space="preserve">
согласованию), </w:t>
            </w:r>
            <w:r>
              <w:br/>
            </w:r>
            <w:r>
              <w:rPr>
                <w:rFonts w:ascii="Times New Roman"/>
                <w:b w:val="false"/>
                <w:i w:val="false"/>
                <w:color w:val="000000"/>
                <w:sz w:val="20"/>
              </w:rPr>
              <w:t xml:space="preserve">
МЭБП, МФ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год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w:t>
            </w:r>
            <w:r>
              <w:br/>
            </w:r>
            <w:r>
              <w:rPr>
                <w:rFonts w:ascii="Times New Roman"/>
                <w:b w:val="false"/>
                <w:i w:val="false"/>
                <w:color w:val="000000"/>
                <w:sz w:val="20"/>
              </w:rPr>
              <w:t xml:space="preserve">
требуются </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Рассмотрение </w:t>
            </w:r>
            <w:r>
              <w:br/>
            </w:r>
            <w:r>
              <w:rPr>
                <w:rFonts w:ascii="Times New Roman"/>
                <w:b w:val="false"/>
                <w:i w:val="false"/>
                <w:color w:val="000000"/>
                <w:sz w:val="20"/>
              </w:rPr>
              <w:t xml:space="preserve">
возможности </w:t>
            </w:r>
            <w:r>
              <w:br/>
            </w:r>
            <w:r>
              <w:rPr>
                <w:rFonts w:ascii="Times New Roman"/>
                <w:b w:val="false"/>
                <w:i w:val="false"/>
                <w:color w:val="000000"/>
                <w:sz w:val="20"/>
              </w:rPr>
              <w:t xml:space="preserve">
повышения уровня </w:t>
            </w:r>
            <w:r>
              <w:br/>
            </w:r>
            <w:r>
              <w:rPr>
                <w:rFonts w:ascii="Times New Roman"/>
                <w:b w:val="false"/>
                <w:i w:val="false"/>
                <w:color w:val="000000"/>
                <w:sz w:val="20"/>
              </w:rPr>
              <w:t xml:space="preserve">
раскрытия </w:t>
            </w:r>
            <w:r>
              <w:br/>
            </w:r>
            <w:r>
              <w:rPr>
                <w:rFonts w:ascii="Times New Roman"/>
                <w:b w:val="false"/>
                <w:i w:val="false"/>
                <w:color w:val="000000"/>
                <w:sz w:val="20"/>
              </w:rPr>
              <w:t xml:space="preserve">
информации о </w:t>
            </w:r>
            <w:r>
              <w:br/>
            </w:r>
            <w:r>
              <w:rPr>
                <w:rFonts w:ascii="Times New Roman"/>
                <w:b w:val="false"/>
                <w:i w:val="false"/>
                <w:color w:val="000000"/>
                <w:sz w:val="20"/>
              </w:rPr>
              <w:t xml:space="preserve">
своей деятельнос- </w:t>
            </w:r>
            <w:r>
              <w:br/>
            </w:r>
            <w:r>
              <w:rPr>
                <w:rFonts w:ascii="Times New Roman"/>
                <w:b w:val="false"/>
                <w:i w:val="false"/>
                <w:color w:val="000000"/>
                <w:sz w:val="20"/>
              </w:rPr>
              <w:t xml:space="preserve">
ти инвесторами, </w:t>
            </w:r>
            <w:r>
              <w:br/>
            </w:r>
            <w:r>
              <w:rPr>
                <w:rFonts w:ascii="Times New Roman"/>
                <w:b w:val="false"/>
                <w:i w:val="false"/>
                <w:color w:val="000000"/>
                <w:sz w:val="20"/>
              </w:rPr>
              <w:t xml:space="preserve">
осуществляющими </w:t>
            </w:r>
            <w:r>
              <w:br/>
            </w:r>
            <w:r>
              <w:rPr>
                <w:rFonts w:ascii="Times New Roman"/>
                <w:b w:val="false"/>
                <w:i w:val="false"/>
                <w:color w:val="000000"/>
                <w:sz w:val="20"/>
              </w:rPr>
              <w:t xml:space="preserve">
коллективные </w:t>
            </w:r>
            <w:r>
              <w:br/>
            </w:r>
            <w:r>
              <w:rPr>
                <w:rFonts w:ascii="Times New Roman"/>
                <w:b w:val="false"/>
                <w:i w:val="false"/>
                <w:color w:val="000000"/>
                <w:sz w:val="20"/>
              </w:rPr>
              <w:t xml:space="preserve">
формы </w:t>
            </w:r>
            <w:r>
              <w:br/>
            </w:r>
            <w:r>
              <w:rPr>
                <w:rFonts w:ascii="Times New Roman"/>
                <w:b w:val="false"/>
                <w:i w:val="false"/>
                <w:color w:val="000000"/>
                <w:sz w:val="20"/>
              </w:rPr>
              <w:t xml:space="preserve">
инвестирования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Вынесение </w:t>
            </w:r>
            <w:r>
              <w:br/>
            </w:r>
            <w:r>
              <w:rPr>
                <w:rFonts w:ascii="Times New Roman"/>
                <w:b w:val="false"/>
                <w:i w:val="false"/>
                <w:color w:val="000000"/>
                <w:sz w:val="20"/>
              </w:rPr>
              <w:t xml:space="preserve">
на </w:t>
            </w:r>
            <w:r>
              <w:br/>
            </w:r>
            <w:r>
              <w:rPr>
                <w:rFonts w:ascii="Times New Roman"/>
                <w:b w:val="false"/>
                <w:i w:val="false"/>
                <w:color w:val="000000"/>
                <w:sz w:val="20"/>
              </w:rPr>
              <w:t xml:space="preserve">
заседание </w:t>
            </w:r>
            <w:r>
              <w:br/>
            </w:r>
            <w:r>
              <w:rPr>
                <w:rFonts w:ascii="Times New Roman"/>
                <w:b w:val="false"/>
                <w:i w:val="false"/>
                <w:color w:val="000000"/>
                <w:sz w:val="20"/>
              </w:rPr>
              <w:t xml:space="preserve">
Межведомс- </w:t>
            </w:r>
            <w:r>
              <w:br/>
            </w:r>
            <w:r>
              <w:rPr>
                <w:rFonts w:ascii="Times New Roman"/>
                <w:b w:val="false"/>
                <w:i w:val="false"/>
                <w:color w:val="000000"/>
                <w:sz w:val="20"/>
              </w:rPr>
              <w:t xml:space="preserve">
твенной </w:t>
            </w:r>
            <w:r>
              <w:br/>
            </w:r>
            <w:r>
              <w:rPr>
                <w:rFonts w:ascii="Times New Roman"/>
                <w:b w:val="false"/>
                <w:i w:val="false"/>
                <w:color w:val="000000"/>
                <w:sz w:val="20"/>
              </w:rPr>
              <w:t xml:space="preserve">
комиссии </w:t>
            </w:r>
            <w:r>
              <w:br/>
            </w:r>
            <w:r>
              <w:rPr>
                <w:rFonts w:ascii="Times New Roman"/>
                <w:b w:val="false"/>
                <w:i w:val="false"/>
                <w:color w:val="000000"/>
                <w:sz w:val="20"/>
              </w:rPr>
              <w:t xml:space="preserve">
концепции </w:t>
            </w:r>
            <w:r>
              <w:br/>
            </w:r>
            <w:r>
              <w:rPr>
                <w:rFonts w:ascii="Times New Roman"/>
                <w:b w:val="false"/>
                <w:i w:val="false"/>
                <w:color w:val="000000"/>
                <w:sz w:val="20"/>
              </w:rPr>
              <w:t xml:space="preserve">
проекта </w:t>
            </w:r>
            <w:r>
              <w:br/>
            </w:r>
            <w:r>
              <w:rPr>
                <w:rFonts w:ascii="Times New Roman"/>
                <w:b w:val="false"/>
                <w:i w:val="false"/>
                <w:color w:val="000000"/>
                <w:sz w:val="20"/>
              </w:rPr>
              <w:t xml:space="preserve">
Закона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АФН (по </w:t>
            </w:r>
            <w:r>
              <w:br/>
            </w:r>
            <w:r>
              <w:rPr>
                <w:rFonts w:ascii="Times New Roman"/>
                <w:b w:val="false"/>
                <w:i w:val="false"/>
                <w:color w:val="000000"/>
                <w:sz w:val="20"/>
              </w:rPr>
              <w:t xml:space="preserve">
согласованию)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год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w:t>
            </w:r>
            <w:r>
              <w:br/>
            </w:r>
            <w:r>
              <w:rPr>
                <w:rFonts w:ascii="Times New Roman"/>
                <w:b w:val="false"/>
                <w:i w:val="false"/>
                <w:color w:val="000000"/>
                <w:sz w:val="20"/>
              </w:rPr>
              <w:t xml:space="preserve">
требуются </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Внесение </w:t>
            </w:r>
            <w:r>
              <w:br/>
            </w:r>
            <w:r>
              <w:rPr>
                <w:rFonts w:ascii="Times New Roman"/>
                <w:b w:val="false"/>
                <w:i w:val="false"/>
                <w:color w:val="000000"/>
                <w:sz w:val="20"/>
              </w:rPr>
              <w:t xml:space="preserve">
предложений по </w:t>
            </w:r>
            <w:r>
              <w:br/>
            </w:r>
            <w:r>
              <w:rPr>
                <w:rFonts w:ascii="Times New Roman"/>
                <w:b w:val="false"/>
                <w:i w:val="false"/>
                <w:color w:val="000000"/>
                <w:sz w:val="20"/>
              </w:rPr>
              <w:t xml:space="preserve">
совершенствованию </w:t>
            </w:r>
            <w:r>
              <w:br/>
            </w:r>
            <w:r>
              <w:rPr>
                <w:rFonts w:ascii="Times New Roman"/>
                <w:b w:val="false"/>
                <w:i w:val="false"/>
                <w:color w:val="000000"/>
                <w:sz w:val="20"/>
              </w:rPr>
              <w:t xml:space="preserve">
законодательства </w:t>
            </w:r>
            <w:r>
              <w:br/>
            </w:r>
            <w:r>
              <w:rPr>
                <w:rFonts w:ascii="Times New Roman"/>
                <w:b w:val="false"/>
                <w:i w:val="false"/>
                <w:color w:val="000000"/>
                <w:sz w:val="20"/>
              </w:rPr>
              <w:t xml:space="preserve">
в части защиты </w:t>
            </w:r>
            <w:r>
              <w:br/>
            </w:r>
            <w:r>
              <w:rPr>
                <w:rFonts w:ascii="Times New Roman"/>
                <w:b w:val="false"/>
                <w:i w:val="false"/>
                <w:color w:val="000000"/>
                <w:sz w:val="20"/>
              </w:rPr>
              <w:t xml:space="preserve">
прав и законных </w:t>
            </w:r>
            <w:r>
              <w:br/>
            </w:r>
            <w:r>
              <w:rPr>
                <w:rFonts w:ascii="Times New Roman"/>
                <w:b w:val="false"/>
                <w:i w:val="false"/>
                <w:color w:val="000000"/>
                <w:sz w:val="20"/>
              </w:rPr>
              <w:t xml:space="preserve">
интересов </w:t>
            </w:r>
            <w:r>
              <w:br/>
            </w:r>
            <w:r>
              <w:rPr>
                <w:rFonts w:ascii="Times New Roman"/>
                <w:b w:val="false"/>
                <w:i w:val="false"/>
                <w:color w:val="000000"/>
                <w:sz w:val="20"/>
              </w:rPr>
              <w:t xml:space="preserve">
инвесторов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Вынесение </w:t>
            </w:r>
            <w:r>
              <w:br/>
            </w:r>
            <w:r>
              <w:rPr>
                <w:rFonts w:ascii="Times New Roman"/>
                <w:b w:val="false"/>
                <w:i w:val="false"/>
                <w:color w:val="000000"/>
                <w:sz w:val="20"/>
              </w:rPr>
              <w:t xml:space="preserve">
на </w:t>
            </w:r>
            <w:r>
              <w:br/>
            </w:r>
            <w:r>
              <w:rPr>
                <w:rFonts w:ascii="Times New Roman"/>
                <w:b w:val="false"/>
                <w:i w:val="false"/>
                <w:color w:val="000000"/>
                <w:sz w:val="20"/>
              </w:rPr>
              <w:t xml:space="preserve">
заседание </w:t>
            </w:r>
            <w:r>
              <w:br/>
            </w:r>
            <w:r>
              <w:rPr>
                <w:rFonts w:ascii="Times New Roman"/>
                <w:b w:val="false"/>
                <w:i w:val="false"/>
                <w:color w:val="000000"/>
                <w:sz w:val="20"/>
              </w:rPr>
              <w:t xml:space="preserve">
Межведомс- </w:t>
            </w:r>
            <w:r>
              <w:br/>
            </w:r>
            <w:r>
              <w:rPr>
                <w:rFonts w:ascii="Times New Roman"/>
                <w:b w:val="false"/>
                <w:i w:val="false"/>
                <w:color w:val="000000"/>
                <w:sz w:val="20"/>
              </w:rPr>
              <w:t xml:space="preserve">
твенной </w:t>
            </w:r>
            <w:r>
              <w:br/>
            </w:r>
            <w:r>
              <w:rPr>
                <w:rFonts w:ascii="Times New Roman"/>
                <w:b w:val="false"/>
                <w:i w:val="false"/>
                <w:color w:val="000000"/>
                <w:sz w:val="20"/>
              </w:rPr>
              <w:t xml:space="preserve">
комиссии </w:t>
            </w:r>
            <w:r>
              <w:br/>
            </w:r>
            <w:r>
              <w:rPr>
                <w:rFonts w:ascii="Times New Roman"/>
                <w:b w:val="false"/>
                <w:i w:val="false"/>
                <w:color w:val="000000"/>
                <w:sz w:val="20"/>
              </w:rPr>
              <w:t xml:space="preserve">
концепции </w:t>
            </w:r>
            <w:r>
              <w:br/>
            </w:r>
            <w:r>
              <w:rPr>
                <w:rFonts w:ascii="Times New Roman"/>
                <w:b w:val="false"/>
                <w:i w:val="false"/>
                <w:color w:val="000000"/>
                <w:sz w:val="20"/>
              </w:rPr>
              <w:t xml:space="preserve">
проекта </w:t>
            </w:r>
            <w:r>
              <w:br/>
            </w:r>
            <w:r>
              <w:rPr>
                <w:rFonts w:ascii="Times New Roman"/>
                <w:b w:val="false"/>
                <w:i w:val="false"/>
                <w:color w:val="000000"/>
                <w:sz w:val="20"/>
              </w:rPr>
              <w:t xml:space="preserve">
Закона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АФН (по </w:t>
            </w:r>
            <w:r>
              <w:br/>
            </w:r>
            <w:r>
              <w:rPr>
                <w:rFonts w:ascii="Times New Roman"/>
                <w:b w:val="false"/>
                <w:i w:val="false"/>
                <w:color w:val="000000"/>
                <w:sz w:val="20"/>
              </w:rPr>
              <w:t xml:space="preserve">
согласованию), </w:t>
            </w:r>
            <w:r>
              <w:br/>
            </w:r>
            <w:r>
              <w:rPr>
                <w:rFonts w:ascii="Times New Roman"/>
                <w:b w:val="false"/>
                <w:i w:val="false"/>
                <w:color w:val="000000"/>
                <w:sz w:val="20"/>
              </w:rPr>
              <w:t xml:space="preserve">
АРД РФЦА (по </w:t>
            </w:r>
            <w:r>
              <w:br/>
            </w:r>
            <w:r>
              <w:rPr>
                <w:rFonts w:ascii="Times New Roman"/>
                <w:b w:val="false"/>
                <w:i w:val="false"/>
                <w:color w:val="000000"/>
                <w:sz w:val="20"/>
              </w:rPr>
              <w:t xml:space="preserve">
согласованию)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год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w:t>
            </w:r>
            <w:r>
              <w:br/>
            </w:r>
            <w:r>
              <w:rPr>
                <w:rFonts w:ascii="Times New Roman"/>
                <w:b w:val="false"/>
                <w:i w:val="false"/>
                <w:color w:val="000000"/>
                <w:sz w:val="20"/>
              </w:rPr>
              <w:t xml:space="preserve">
требуются </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Реализация </w:t>
            </w:r>
            <w:r>
              <w:br/>
            </w:r>
            <w:r>
              <w:rPr>
                <w:rFonts w:ascii="Times New Roman"/>
                <w:b w:val="false"/>
                <w:i w:val="false"/>
                <w:color w:val="000000"/>
                <w:sz w:val="20"/>
              </w:rPr>
              <w:t xml:space="preserve">
мероприятий, </w:t>
            </w:r>
            <w:r>
              <w:br/>
            </w:r>
            <w:r>
              <w:rPr>
                <w:rFonts w:ascii="Times New Roman"/>
                <w:b w:val="false"/>
                <w:i w:val="false"/>
                <w:color w:val="000000"/>
                <w:sz w:val="20"/>
              </w:rPr>
              <w:t xml:space="preserve">
направленных на </w:t>
            </w:r>
            <w:r>
              <w:br/>
            </w:r>
            <w:r>
              <w:rPr>
                <w:rFonts w:ascii="Times New Roman"/>
                <w:b w:val="false"/>
                <w:i w:val="false"/>
                <w:color w:val="000000"/>
                <w:sz w:val="20"/>
              </w:rPr>
              <w:t xml:space="preserve">
комплексное </w:t>
            </w:r>
            <w:r>
              <w:br/>
            </w:r>
            <w:r>
              <w:rPr>
                <w:rFonts w:ascii="Times New Roman"/>
                <w:b w:val="false"/>
                <w:i w:val="false"/>
                <w:color w:val="000000"/>
                <w:sz w:val="20"/>
              </w:rPr>
              <w:t xml:space="preserve">
развитие </w:t>
            </w:r>
            <w:r>
              <w:br/>
            </w:r>
            <w:r>
              <w:rPr>
                <w:rFonts w:ascii="Times New Roman"/>
                <w:b w:val="false"/>
                <w:i w:val="false"/>
                <w:color w:val="000000"/>
                <w:sz w:val="20"/>
              </w:rPr>
              <w:t xml:space="preserve">
инфраструктуры </w:t>
            </w:r>
            <w:r>
              <w:br/>
            </w:r>
            <w:r>
              <w:rPr>
                <w:rFonts w:ascii="Times New Roman"/>
                <w:b w:val="false"/>
                <w:i w:val="false"/>
                <w:color w:val="000000"/>
                <w:sz w:val="20"/>
              </w:rPr>
              <w:t xml:space="preserve">
города Алматы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Программ- </w:t>
            </w:r>
            <w:r>
              <w:br/>
            </w:r>
            <w:r>
              <w:rPr>
                <w:rFonts w:ascii="Times New Roman"/>
                <w:b w:val="false"/>
                <w:i w:val="false"/>
                <w:color w:val="000000"/>
                <w:sz w:val="20"/>
              </w:rPr>
              <w:t xml:space="preserve">
ные </w:t>
            </w:r>
            <w:r>
              <w:br/>
            </w:r>
            <w:r>
              <w:rPr>
                <w:rFonts w:ascii="Times New Roman"/>
                <w:b w:val="false"/>
                <w:i w:val="false"/>
                <w:color w:val="000000"/>
                <w:sz w:val="20"/>
              </w:rPr>
              <w:t xml:space="preserve">
документы, </w:t>
            </w:r>
            <w:r>
              <w:br/>
            </w:r>
            <w:r>
              <w:rPr>
                <w:rFonts w:ascii="Times New Roman"/>
                <w:b w:val="false"/>
                <w:i w:val="false"/>
                <w:color w:val="000000"/>
                <w:sz w:val="20"/>
              </w:rPr>
              <w:t xml:space="preserve">
направлен- </w:t>
            </w:r>
            <w:r>
              <w:br/>
            </w:r>
            <w:r>
              <w:rPr>
                <w:rFonts w:ascii="Times New Roman"/>
                <w:b w:val="false"/>
                <w:i w:val="false"/>
                <w:color w:val="000000"/>
                <w:sz w:val="20"/>
              </w:rPr>
              <w:t xml:space="preserve">
ные на </w:t>
            </w:r>
            <w:r>
              <w:br/>
            </w:r>
            <w:r>
              <w:rPr>
                <w:rFonts w:ascii="Times New Roman"/>
                <w:b w:val="false"/>
                <w:i w:val="false"/>
                <w:color w:val="000000"/>
                <w:sz w:val="20"/>
              </w:rPr>
              <w:t xml:space="preserve">
развитие </w:t>
            </w:r>
            <w:r>
              <w:br/>
            </w:r>
            <w:r>
              <w:rPr>
                <w:rFonts w:ascii="Times New Roman"/>
                <w:b w:val="false"/>
                <w:i w:val="false"/>
                <w:color w:val="000000"/>
                <w:sz w:val="20"/>
              </w:rPr>
              <w:t xml:space="preserve">
города </w:t>
            </w:r>
            <w:r>
              <w:br/>
            </w:r>
            <w:r>
              <w:rPr>
                <w:rFonts w:ascii="Times New Roman"/>
                <w:b w:val="false"/>
                <w:i w:val="false"/>
                <w:color w:val="000000"/>
                <w:sz w:val="20"/>
              </w:rPr>
              <w:t xml:space="preserve">
Алматы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Акимат </w:t>
            </w:r>
            <w:r>
              <w:br/>
            </w:r>
            <w:r>
              <w:rPr>
                <w:rFonts w:ascii="Times New Roman"/>
                <w:b w:val="false"/>
                <w:i w:val="false"/>
                <w:color w:val="000000"/>
                <w:sz w:val="20"/>
              </w:rPr>
              <w:t xml:space="preserve">
города Алматы, </w:t>
            </w:r>
            <w:r>
              <w:br/>
            </w:r>
            <w:r>
              <w:rPr>
                <w:rFonts w:ascii="Times New Roman"/>
                <w:b w:val="false"/>
                <w:i w:val="false"/>
                <w:color w:val="000000"/>
                <w:sz w:val="20"/>
              </w:rPr>
              <w:t xml:space="preserve">
АРД РФЦА (по </w:t>
            </w:r>
            <w:r>
              <w:br/>
            </w:r>
            <w:r>
              <w:rPr>
                <w:rFonts w:ascii="Times New Roman"/>
                <w:b w:val="false"/>
                <w:i w:val="false"/>
                <w:color w:val="000000"/>
                <w:sz w:val="20"/>
              </w:rPr>
              <w:t xml:space="preserve">
согласованию)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2009-2011 </w:t>
            </w:r>
            <w:r>
              <w:br/>
            </w:r>
            <w:r>
              <w:rPr>
                <w:rFonts w:ascii="Times New Roman"/>
                <w:b w:val="false"/>
                <w:i w:val="false"/>
                <w:color w:val="000000"/>
                <w:sz w:val="20"/>
              </w:rPr>
              <w:t xml:space="preserve">
годы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Средства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канского </w:t>
            </w:r>
            <w:r>
              <w:br/>
            </w:r>
            <w:r>
              <w:rPr>
                <w:rFonts w:ascii="Times New Roman"/>
                <w:b w:val="false"/>
                <w:i w:val="false"/>
                <w:color w:val="000000"/>
                <w:sz w:val="20"/>
              </w:rPr>
              <w:t xml:space="preserve">
бюджета, </w:t>
            </w:r>
            <w:r>
              <w:br/>
            </w:r>
            <w:r>
              <w:rPr>
                <w:rFonts w:ascii="Times New Roman"/>
                <w:b w:val="false"/>
                <w:i w:val="false"/>
                <w:color w:val="000000"/>
                <w:sz w:val="20"/>
              </w:rPr>
              <w:t xml:space="preserve">
предусмот- </w:t>
            </w:r>
            <w:r>
              <w:br/>
            </w:r>
            <w:r>
              <w:rPr>
                <w:rFonts w:ascii="Times New Roman"/>
                <w:b w:val="false"/>
                <w:i w:val="false"/>
                <w:color w:val="000000"/>
                <w:sz w:val="20"/>
              </w:rPr>
              <w:t xml:space="preserve">
ренные </w:t>
            </w:r>
            <w:r>
              <w:br/>
            </w:r>
            <w:r>
              <w:rPr>
                <w:rFonts w:ascii="Times New Roman"/>
                <w:b w:val="false"/>
                <w:i w:val="false"/>
                <w:color w:val="000000"/>
                <w:sz w:val="20"/>
              </w:rPr>
              <w:t xml:space="preserve">
в рамках </w:t>
            </w:r>
            <w:r>
              <w:br/>
            </w:r>
            <w:r>
              <w:rPr>
                <w:rFonts w:ascii="Times New Roman"/>
                <w:b w:val="false"/>
                <w:i w:val="false"/>
                <w:color w:val="000000"/>
                <w:sz w:val="20"/>
              </w:rPr>
              <w:t xml:space="preserve">
соответст- </w:t>
            </w:r>
            <w:r>
              <w:br/>
            </w:r>
            <w:r>
              <w:rPr>
                <w:rFonts w:ascii="Times New Roman"/>
                <w:b w:val="false"/>
                <w:i w:val="false"/>
                <w:color w:val="000000"/>
                <w:sz w:val="20"/>
              </w:rPr>
              <w:t xml:space="preserve">
вующих </w:t>
            </w:r>
            <w:r>
              <w:br/>
            </w:r>
            <w:r>
              <w:rPr>
                <w:rFonts w:ascii="Times New Roman"/>
                <w:b w:val="false"/>
                <w:i w:val="false"/>
                <w:color w:val="000000"/>
                <w:sz w:val="20"/>
              </w:rPr>
              <w:t xml:space="preserve">
программ </w:t>
            </w:r>
            <w:r>
              <w:br/>
            </w:r>
            <w:r>
              <w:rPr>
                <w:rFonts w:ascii="Times New Roman"/>
                <w:b w:val="false"/>
                <w:i w:val="false"/>
                <w:color w:val="000000"/>
                <w:sz w:val="20"/>
              </w:rPr>
              <w:t xml:space="preserve">
развития </w:t>
            </w:r>
            <w:r>
              <w:br/>
            </w:r>
            <w:r>
              <w:rPr>
                <w:rFonts w:ascii="Times New Roman"/>
                <w:b w:val="false"/>
                <w:i w:val="false"/>
                <w:color w:val="000000"/>
                <w:sz w:val="20"/>
              </w:rPr>
              <w:t xml:space="preserve">
Алматы и </w:t>
            </w:r>
            <w:r>
              <w:br/>
            </w:r>
            <w:r>
              <w:rPr>
                <w:rFonts w:ascii="Times New Roman"/>
                <w:b w:val="false"/>
                <w:i w:val="false"/>
                <w:color w:val="000000"/>
                <w:sz w:val="20"/>
              </w:rPr>
              <w:t xml:space="preserve">
Алматинской </w:t>
            </w:r>
            <w:r>
              <w:br/>
            </w:r>
            <w:r>
              <w:rPr>
                <w:rFonts w:ascii="Times New Roman"/>
                <w:b w:val="false"/>
                <w:i w:val="false"/>
                <w:color w:val="000000"/>
                <w:sz w:val="20"/>
              </w:rPr>
              <w:t xml:space="preserve">
области </w:t>
            </w:r>
          </w:p>
        </w:tc>
      </w:tr>
    </w:tbl>
    <w:bookmarkStart w:name="z449" w:id="10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Примечание </w:t>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i w:val="false"/>
          <w:color w:val="000000"/>
          <w:sz w:val="28"/>
        </w:rPr>
        <w:t xml:space="preserve">Расшифровка аббревиатур </w:t>
      </w:r>
      <w:r>
        <w:rPr>
          <w:rFonts w:ascii="Times New Roman"/>
          <w:b w:val="false"/>
          <w:i w:val="false"/>
          <w:color w:val="000000"/>
          <w:sz w:val="28"/>
        </w:rPr>
        <w:t xml:space="preserve">: </w:t>
      </w:r>
      <w:r>
        <w:br/>
      </w:r>
      <w:r>
        <w:rPr>
          <w:rFonts w:ascii="Times New Roman"/>
          <w:b w:val="false"/>
          <w:i w:val="false"/>
          <w:color w:val="000000"/>
          <w:sz w:val="28"/>
        </w:rPr>
        <w:t xml:space="preserve">
АП РК           - Администрация Президента Республики Казахстан </w:t>
      </w:r>
      <w:r>
        <w:br/>
      </w:r>
      <w:r>
        <w:rPr>
          <w:rFonts w:ascii="Times New Roman"/>
          <w:b w:val="false"/>
          <w:i w:val="false"/>
          <w:color w:val="000000"/>
          <w:sz w:val="28"/>
        </w:rPr>
        <w:t xml:space="preserve">
МЭБП            - Министерство экономики и бюджетного планирования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МФ              - Министерство финансов Республики Казахстан </w:t>
      </w:r>
      <w:r>
        <w:br/>
      </w:r>
      <w:r>
        <w:rPr>
          <w:rFonts w:ascii="Times New Roman"/>
          <w:b w:val="false"/>
          <w:i w:val="false"/>
          <w:color w:val="000000"/>
          <w:sz w:val="28"/>
        </w:rPr>
        <w:t xml:space="preserve">
МИД             - Министерство иностранных дел Республики Казахстан </w:t>
      </w:r>
      <w:r>
        <w:br/>
      </w:r>
      <w:r>
        <w:rPr>
          <w:rFonts w:ascii="Times New Roman"/>
          <w:b w:val="false"/>
          <w:i w:val="false"/>
          <w:color w:val="000000"/>
          <w:sz w:val="28"/>
        </w:rPr>
        <w:t xml:space="preserve">
МИТ             - Министерство индустрии и торговли Республики </w:t>
      </w:r>
      <w:r>
        <w:br/>
      </w:r>
      <w:r>
        <w:rPr>
          <w:rFonts w:ascii="Times New Roman"/>
          <w:b w:val="false"/>
          <w:i w:val="false"/>
          <w:color w:val="000000"/>
          <w:sz w:val="28"/>
        </w:rPr>
        <w:t xml:space="preserve">
                  Казахстан </w:t>
      </w:r>
      <w:r>
        <w:br/>
      </w:r>
      <w:r>
        <w:rPr>
          <w:rFonts w:ascii="Times New Roman"/>
          <w:b w:val="false"/>
          <w:i w:val="false"/>
          <w:color w:val="000000"/>
          <w:sz w:val="28"/>
        </w:rPr>
        <w:t xml:space="preserve">
МСХ             - Министерство сельского хозяйства Республики </w:t>
      </w:r>
      <w:r>
        <w:br/>
      </w:r>
      <w:r>
        <w:rPr>
          <w:rFonts w:ascii="Times New Roman"/>
          <w:b w:val="false"/>
          <w:i w:val="false"/>
          <w:color w:val="000000"/>
          <w:sz w:val="28"/>
        </w:rPr>
        <w:t xml:space="preserve">
                  Казахстан </w:t>
      </w:r>
      <w:r>
        <w:br/>
      </w:r>
      <w:r>
        <w:rPr>
          <w:rFonts w:ascii="Times New Roman"/>
          <w:b w:val="false"/>
          <w:i w:val="false"/>
          <w:color w:val="000000"/>
          <w:sz w:val="28"/>
        </w:rPr>
        <w:t xml:space="preserve">
НБ РК           - Национальный Банк Республики Казахстан </w:t>
      </w:r>
      <w:r>
        <w:br/>
      </w:r>
      <w:r>
        <w:rPr>
          <w:rFonts w:ascii="Times New Roman"/>
          <w:b w:val="false"/>
          <w:i w:val="false"/>
          <w:color w:val="000000"/>
          <w:sz w:val="28"/>
        </w:rPr>
        <w:t xml:space="preserve">
АФН             - Агентство Республики Казахстан по регулированию и </w:t>
      </w:r>
      <w:r>
        <w:br/>
      </w:r>
      <w:r>
        <w:rPr>
          <w:rFonts w:ascii="Times New Roman"/>
          <w:b w:val="false"/>
          <w:i w:val="false"/>
          <w:color w:val="000000"/>
          <w:sz w:val="28"/>
        </w:rPr>
        <w:t xml:space="preserve">
                  надзору финансового рынка и финансовых организаций </w:t>
      </w:r>
      <w:r>
        <w:br/>
      </w:r>
      <w:r>
        <w:rPr>
          <w:rFonts w:ascii="Times New Roman"/>
          <w:b w:val="false"/>
          <w:i w:val="false"/>
          <w:color w:val="000000"/>
          <w:sz w:val="28"/>
        </w:rPr>
        <w:t xml:space="preserve">
АРД РФЦА        - Агентство Республики Казахстан по регулированию </w:t>
      </w:r>
      <w:r>
        <w:br/>
      </w:r>
      <w:r>
        <w:rPr>
          <w:rFonts w:ascii="Times New Roman"/>
          <w:b w:val="false"/>
          <w:i w:val="false"/>
          <w:color w:val="000000"/>
          <w:sz w:val="28"/>
        </w:rPr>
        <w:t xml:space="preserve">
                  деятельности регионального финансового центра </w:t>
      </w:r>
      <w:r>
        <w:br/>
      </w:r>
      <w:r>
        <w:rPr>
          <w:rFonts w:ascii="Times New Roman"/>
          <w:b w:val="false"/>
          <w:i w:val="false"/>
          <w:color w:val="000000"/>
          <w:sz w:val="28"/>
        </w:rPr>
        <w:t xml:space="preserve">
                  города Алматы </w:t>
      </w:r>
      <w:r>
        <w:br/>
      </w:r>
      <w:r>
        <w:rPr>
          <w:rFonts w:ascii="Times New Roman"/>
          <w:b w:val="false"/>
          <w:i w:val="false"/>
          <w:color w:val="000000"/>
          <w:sz w:val="28"/>
        </w:rPr>
        <w:t xml:space="preserve">
АИС             - Агентство Республики Казахстан по информатизации и </w:t>
      </w:r>
      <w:r>
        <w:br/>
      </w:r>
      <w:r>
        <w:rPr>
          <w:rFonts w:ascii="Times New Roman"/>
          <w:b w:val="false"/>
          <w:i w:val="false"/>
          <w:color w:val="000000"/>
          <w:sz w:val="28"/>
        </w:rPr>
        <w:t xml:space="preserve">
                  связи </w:t>
      </w:r>
      <w:r>
        <w:br/>
      </w:r>
      <w:r>
        <w:rPr>
          <w:rFonts w:ascii="Times New Roman"/>
          <w:b w:val="false"/>
          <w:i w:val="false"/>
          <w:color w:val="000000"/>
          <w:sz w:val="28"/>
        </w:rPr>
        <w:t xml:space="preserve">
АФК             - Объединение юридических лиц "Ассоциация финансистов </w:t>
      </w:r>
      <w:r>
        <w:br/>
      </w:r>
      <w:r>
        <w:rPr>
          <w:rFonts w:ascii="Times New Roman"/>
          <w:b w:val="false"/>
          <w:i w:val="false"/>
          <w:color w:val="000000"/>
          <w:sz w:val="28"/>
        </w:rPr>
        <w:t xml:space="preserve">
                  Казахстана" </w:t>
      </w:r>
      <w:r>
        <w:br/>
      </w:r>
      <w:r>
        <w:rPr>
          <w:rFonts w:ascii="Times New Roman"/>
          <w:b w:val="false"/>
          <w:i w:val="false"/>
          <w:color w:val="000000"/>
          <w:sz w:val="28"/>
        </w:rPr>
        <w:t xml:space="preserve">
АО "ФНБ </w:t>
      </w:r>
      <w:r>
        <w:br/>
      </w:r>
      <w:r>
        <w:rPr>
          <w:rFonts w:ascii="Times New Roman"/>
          <w:b w:val="false"/>
          <w:i w:val="false"/>
          <w:color w:val="000000"/>
          <w:sz w:val="28"/>
        </w:rPr>
        <w:t xml:space="preserve">
"Самрук-Казына" - акционерное общество "Фонд национального </w:t>
      </w:r>
      <w:r>
        <w:br/>
      </w:r>
      <w:r>
        <w:rPr>
          <w:rFonts w:ascii="Times New Roman"/>
          <w:b w:val="false"/>
          <w:i w:val="false"/>
          <w:color w:val="000000"/>
          <w:sz w:val="28"/>
        </w:rPr>
        <w:t xml:space="preserve">
                  благосостояния "Самрук-Казына" </w:t>
      </w:r>
      <w:r>
        <w:br/>
      </w:r>
      <w:r>
        <w:rPr>
          <w:rFonts w:ascii="Times New Roman"/>
          <w:b w:val="false"/>
          <w:i w:val="false"/>
          <w:color w:val="000000"/>
          <w:sz w:val="28"/>
        </w:rPr>
        <w:t xml:space="preserve">
Академия РФЦА   - акционерное общество "Академия регионального </w:t>
      </w:r>
      <w:r>
        <w:br/>
      </w:r>
      <w:r>
        <w:rPr>
          <w:rFonts w:ascii="Times New Roman"/>
          <w:b w:val="false"/>
          <w:i w:val="false"/>
          <w:color w:val="000000"/>
          <w:sz w:val="28"/>
        </w:rPr>
        <w:t xml:space="preserve">
                  финансового центра города Алматы" </w:t>
      </w:r>
      <w:r>
        <w:br/>
      </w:r>
      <w:r>
        <w:rPr>
          <w:rFonts w:ascii="Times New Roman"/>
          <w:b w:val="false"/>
          <w:i w:val="false"/>
          <w:color w:val="000000"/>
          <w:sz w:val="28"/>
        </w:rPr>
        <w:t xml:space="preserve">
АО "РФЦА"       - акционерное общество "Региональный финансовый центр </w:t>
      </w:r>
      <w:r>
        <w:br/>
      </w:r>
      <w:r>
        <w:rPr>
          <w:rFonts w:ascii="Times New Roman"/>
          <w:b w:val="false"/>
          <w:i w:val="false"/>
          <w:color w:val="000000"/>
          <w:sz w:val="28"/>
        </w:rPr>
        <w:t xml:space="preserve">
                  города Алматы" </w:t>
      </w:r>
      <w:r>
        <w:br/>
      </w:r>
      <w:r>
        <w:rPr>
          <w:rFonts w:ascii="Times New Roman"/>
          <w:b w:val="false"/>
          <w:i w:val="false"/>
          <w:color w:val="000000"/>
          <w:sz w:val="28"/>
        </w:rPr>
        <w:t xml:space="preserve">
РА РФЦА         - акционерное общество "Рейтинговое агентство </w:t>
      </w:r>
      <w:r>
        <w:br/>
      </w:r>
      <w:r>
        <w:rPr>
          <w:rFonts w:ascii="Times New Roman"/>
          <w:b w:val="false"/>
          <w:i w:val="false"/>
          <w:color w:val="000000"/>
          <w:sz w:val="28"/>
        </w:rPr>
        <w:t xml:space="preserve">
                  регионального финансового центра города Алматы" </w:t>
      </w:r>
      <w:r>
        <w:br/>
      </w:r>
      <w:r>
        <w:rPr>
          <w:rFonts w:ascii="Times New Roman"/>
          <w:b w:val="false"/>
          <w:i w:val="false"/>
          <w:color w:val="000000"/>
          <w:sz w:val="28"/>
        </w:rPr>
        <w:t xml:space="preserve">
КФБ             - акционерное общество "Казахстанская фондовая биржа" </w:t>
      </w:r>
      <w:r>
        <w:br/>
      </w:r>
      <w:r>
        <w:rPr>
          <w:rFonts w:ascii="Times New Roman"/>
          <w:b w:val="false"/>
          <w:i w:val="false"/>
          <w:color w:val="000000"/>
          <w:sz w:val="28"/>
        </w:rPr>
        <w:t xml:space="preserve">
ЦД              - акционерное общество "Центральный депозитарий </w:t>
      </w:r>
      <w:r>
        <w:br/>
      </w:r>
      <w:r>
        <w:rPr>
          <w:rFonts w:ascii="Times New Roman"/>
          <w:b w:val="false"/>
          <w:i w:val="false"/>
          <w:color w:val="000000"/>
          <w:sz w:val="28"/>
        </w:rPr>
        <w:t xml:space="preserve">
                  ценных бумаг" </w:t>
      </w:r>
      <w:r>
        <w:br/>
      </w:r>
      <w:r>
        <w:rPr>
          <w:rFonts w:ascii="Times New Roman"/>
          <w:b w:val="false"/>
          <w:i w:val="false"/>
          <w:color w:val="000000"/>
          <w:sz w:val="28"/>
        </w:rPr>
        <w:t xml:space="preserve">
РФЦА-Медиа      - товарищество с ограниченной ответственностью </w:t>
      </w:r>
      <w:r>
        <w:br/>
      </w:r>
      <w:r>
        <w:rPr>
          <w:rFonts w:ascii="Times New Roman"/>
          <w:b w:val="false"/>
          <w:i w:val="false"/>
          <w:color w:val="000000"/>
          <w:sz w:val="28"/>
        </w:rPr>
        <w:t xml:space="preserve">
                  "РФЦА-Медиа" </w:t>
      </w:r>
      <w:r>
        <w:br/>
      </w:r>
      <w:r>
        <w:rPr>
          <w:rFonts w:ascii="Times New Roman"/>
          <w:b w:val="false"/>
          <w:i w:val="false"/>
          <w:color w:val="000000"/>
          <w:sz w:val="28"/>
        </w:rPr>
        <w:t xml:space="preserve">
РФЦА            - Региональный финансовый центр города Алматы </w:t>
      </w:r>
      <w:r>
        <w:br/>
      </w:r>
      <w:r>
        <w:rPr>
          <w:rFonts w:ascii="Times New Roman"/>
          <w:b w:val="false"/>
          <w:i w:val="false"/>
          <w:color w:val="000000"/>
          <w:sz w:val="28"/>
        </w:rPr>
        <w:t xml:space="preserve">
НЦБ             - негосударственные ценные бумаги </w:t>
      </w:r>
      <w:r>
        <w:br/>
      </w:r>
      <w:r>
        <w:rPr>
          <w:rFonts w:ascii="Times New Roman"/>
          <w:b w:val="false"/>
          <w:i w:val="false"/>
          <w:color w:val="000000"/>
          <w:sz w:val="28"/>
        </w:rPr>
        <w:t xml:space="preserve">
СМИ             - средства массовой информации </w:t>
      </w:r>
    </w:p>
    <w:bookmarkEnd w:id="10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