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805e" w14:textId="5a28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Стратегического плана Министерства труда и социальной защиты населения Республики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Министерства труда и социальной защиты населения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1218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труда и социальной защиты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2009-2011 годы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видение 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направления, цели развития и ключевые индикаторы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возможности и риск-менеджмент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на основе которых разработан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Стратегический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Миссия.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повышению уровня и качества жизни населения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Видение.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орган, обеспечивающий продвижение достойного труда и реализацию конституционных гарантий по социальной защите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Работа по реализации поручений Главы государства по достижению "... высокого качества и передовых социальных стандартов жизни всех слоев населения" выдвинула на первый план вопросы, связанные с развитием человеческого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значение для развития человеческого капитала имеет расширение доступности достойного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занятости, как неоднократно отмечал Глава государства, остается самым действенным средством преодоления бедности и повышения благосостояния.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занятости населения Республики Казахстан на 2005-2007 годы для содействия продуктивной занятости использовались активный поиск и подбор свободных рабочих мест, обучение, переподготовка и повышение квалификации безработных и иных представителей целевых групп населения; организация общественных работ; создание социальных рабочих мест, проведение ярмарок-вакансий, организация молодежной практики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 стране создавалось более двухсот тысяч рабочих мест, более половины из которых - в сельской местности. Из пятисот тысяч граждан, обратившихся в 2005-2007 гг. в органы занятости в поисках работы трудоустроено 87 %; на профессиональное обучение и переподготовку направлены 55,5 тыс. безработных. В целях социальной защиты безработных внедрено обязательное социальное страхование и предоставляется адресная социальная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предпринятых мер на фоне устойчивого экономического роста численность занятого населения в 2007 году увеличилась до 7,6 млн. человек (с 7,4 млн. в 2006 г.), а уровень безработицы снизился с 7,8 % до 7,3 %.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Характерным трендом современного рынка труда является увеличение ввоза иностранной рабочей силы. В 2007 г. на казахстанских предприятиях и в организациях использовался труд 58,8 тыс. иностранных специалистов, что более чем в 2 раза превышает их численность в 2005 году. В целях защиты внутреннего рынка труда и интересов местного персонала, минимизации ущерба занятости и заработкам граждан Республики Казахстан Правительство Республики Казахстан устанавливает и контролирует соблюдение квоты на ввоз иностранной рабочей силы, проводит политику замены иностранных специалистов местными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ситуация на казахстанском рынке труда не лишена проблем, важнейшими из которых на формальном рынке труда являются: низкое качество рабочей силы и наличие неэффективной занятости (высокий удельный вес занятых в трудоемких отраслях экономики). Значительным остается число самостоятельно занятого населения (в т.ч. 1,3 млн. чел., занятых на личном подворье), сохраняется теневая занятость.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безработица, особенно высок уровень молодежной и женской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перспективу (2012 по 2020 гг.) прогнозируется дефицит рабочей силы, связанный с неблагоприятной демографической ситуацией 90-х годов XX столетия.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ситуации на внутреннем рынке труда все больше испытывает на себе вызовы, связанные с глобализацией экономики и предстоящим вступлением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такой ситуации управление риском потери (отсутствия) работы явится первым стратегическим направлением деятельности Министерства и местных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регулировании трудовых отношений следует отметить: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международных стандартов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по развитию социального партнерства и повышению корпоративной социальной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трудового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страхования ответственности работодателя за вред, причиненный жизни и здоровью работника при исполнении им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оплаты труда гражданских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основных тенденций развития трудовых отношений и результатов работы Государственной инспекции труда и иных подразделений Министерства, занимающихся вопросами трудовых отношений, свидетельствует о таких позитивных тенденциях, как внедрение международных стандартов охраны и безопасности труда, снижение производственного травматизма; расширение сферы и повышение роли социального партнерства; рост оплаты труда. Так среднемесячная заработная плата по стране увеличилась с 40 775 тенге в 2006 году до 53 238 тенге - в 2007 году. При этом уровень заработной платы работников бюджетной сферы в истекшем году был увеличен на 30 %.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определении стратегии дальнейшего развития трудовой сферы необходимо принять во внимание следующие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Недостаточное развитие коллективно-договорных отношений. Коллективными договорами охвачены сегодня немногим более 16 % всех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Сохранение относительно высокого уровня производственного травматизма.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Относительно низкий уровень оплаты труда (особенно в бюджетной сфере и на селе).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Несоответствие темпов роста оплаты и производительности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Нарушения трудового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управление риском нарушения трудовых прав должно стать вторым стратегическим направлением работы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полномочиям Министерства относится и реализация миграционной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так же как и большинство других стран евразийского континента, испытывает значительное влияние роста миграционных потоков - трудовой и этнической миграции, транзитной и нелегальной. Начиная с 2004 года, в стране сохраняется положительное сальдо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последних лет является активизация внутренней миграции. В целом по стране за последние пять лет в ней участвовали более полутора миллионов человек, в том числе более 1 млн. сельских жителей. Основная часть внутренних мигрантов - это население в трудоспособном возрасте (около 75 % в возрасте от 15 до 39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является одной из немногих стран, которая провозгласила и реализует этническую миграционную политику, отвечающую чаяниям многочисленной казахской диаспоры, проживающей за рубежом. Казахи, вынужденно покинувшие страну в годы гонений и репрессий, принудительной коллективизации и голода получили реальную возможность возвращения на историческую родину. В период с 1991 по 2007 год в республику прибыли 165 861 семья этнических казахов (оралманов) численностью 651 299 человек. Фактический прием оралманов в последние годы значительно превышает установленную квоту их иммиграции.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принимаемые меры по регулированию миграционных процессов и по социальной поддержке оралманов, в сфере миграции отмечаются: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стихийное развитие процессов внутренней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эффективность использования иностранной рабочей силы (ИРС);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нелегальной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медленная адаптация и интеграция оралманов на исторической родине.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данных проблем и использования интеграции в интересах развития управление миграционными процессами будет третьим стратегическим направлением работы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условий человеческого развития, наряду с вышеобозначенными направлениями, включает в себя и организацию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оно развивалось в рамках многоуровневой модели. С введением в 2005 году базовой пенсионной выплаты и последовательным повышением размеров государственных социальных пособий улучшились условия реализации конституционных гарантий на базовом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 опережением прогнозируемого уровня инфляции индексировались размеры солидарных (распределительных) пенсий (в 2007 г. размеры минимальных пенсионных выплат составили 7236 тенге; средний размер - 10823 тенге). Развивается накопительная пенсионная система. По состоянию на 1 января 2008 года в республике действовали 14 накопительных пенсионных фондов (НПФ); сумма пенсионных накоплений превысила один триллион тенге (1 208,1 млрд. тенге). Сумма чистого инвестиционного дохода - 339,7 млрд. тенге. Единый список лиц, заключивших договор с пенсионными фондами, включает в себя 7,5 млн. человек. С 2005 года внедряется система обязательного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инвалидов и работа по их реабилитации и интеграции осуществлялась в рамках принятого в 2005 году ЗРК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в РК </w:t>
      </w:r>
      <w:r>
        <w:rPr>
          <w:rFonts w:ascii="Times New Roman"/>
          <w:b w:val="false"/>
          <w:i w:val="false"/>
          <w:color w:val="000000"/>
          <w:sz w:val="28"/>
        </w:rPr>
        <w:t>",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реабилитации инвалидов на 2006-2008 годы. В соответствии с ними основные усилия направлялись на профилактику инвалидности; внедрение международных стандартов обеспечения равных возможностей для инвалидов; преодоление дефицита современных реабилитационных и медико-социальных учреждений и организаций; удовлетворение потребностей инвалидов в соответствующих индивидуальному неблагополучию современных технических вспомогательных (компенсаторных) средствах и специальных средствах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позитивные изменения, уровень социального обеспечения остается неадекватным.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2007 году было отмечено снижение ставки замещения дохода: пенсионной выплатой с учетом базовой до 25,9 %, социальными выплатами по инвалидности и по потери кормильца с учетом выплат из ГФСС до 24-25 %; снижение покупательной способности социальных выплат в условиях роста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(а в отдельных случаях разработка) государственных социальных стандартов осуществлялось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дальнейшего углубления социальных реформ на 2005-2007 годы. Существенные изменения были внесены в определение базового социального норматива - прожиточного минимума (ПМ). С учетом реальной структуры потребления пересмотрен и увеличен состав продовольственной корзины, изменена структура ПМ, что привело к увеличению прожиточного минимума почти на 40 % по отношению к 2005 году. На его основе рассчитываются сегодня размеры базовых социальных выплат. Значительная часть стандартов и нормативов социально-трудовой сферы законодательно закреплена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Трудовом Кодексе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Законах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иных нормативных правовых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стандартизация социальной сферы не завершена. Отсутствие и несовершенство государственных социальных стандартов вызывают значительные трудности в достижении адекватности социального обеспечения, обеспечении доступности специальных социальных услуг и бюджетировании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Смягчение условий наступления основных социальных рисков - старости, инвалидности, потери кормильца неотделимо от развития социального обслуживания. В настоящее время оно включает в себя профилактику и охрану здоровья и несчастных случаев; медицинские и образовательные услуги; реабилитацию пострадавших на производстве инвалидов; предоставление специальных социальных услуг для инвалидов и престарелых; услуг по уходу за детьми и домашнему быту и т.д. Социальное обслуживание осуществляется преимущественно государственными органами и государственными учреждениями местного значения. Негосударственный сектор в предоставлении специальных социальных услуг задействован незначительно.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признать, что существующая в настоящее время система предоставления социальных услуг не гарантирует оказания помощи всем нуждающимся в полном объеме и в соответствии с индивидуальными потребностями. Ограничены возможности выбора социальных услуг. Преимущественным типом социальных учреждений остаются крупные дома-интернаты, в которых преобладает общий уход и сохраняется изолированность опекаемых лиц, препятствующая их социализации.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неразвитости современных форм работы с детьми-инвалидами родители, занятые уходом за ними, выпадают из системы формальной занятости, что, в свою очередь, усугубляет проблему бедности и сужает и без того ограниченные стартовые возможности 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разработаны основные стандарты предоставления специальных социальных услуг, устанавливающие объем и качество предоставляемых услуг и организацию социального обслуживания; не определена категория граждан и перечень обязательных и дополнительных услуг, предоставляемых бесплатно и/либо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 условий для привлечения дополнительных источников финансирования, формирования и развития конкурентной среды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стратегия управления риском уязвимости вследствие наступления старости, потери кормильца и инвалидности должна стать четвертым стратегическим направлением деятельности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Предпринимаемые в этом направлении меры дополняются социальной помощью и социальной поддержкой. Объективная потребность такой поддержки связана с сохраняющейся в стране бедностью. В 2007 году доля населения с доходами ниже прожиточного минимума все еще составляла 12,7 % (18,2 % - в 2006 году), а уровень бедности на селе превышал 20 %. Доходы 10 % наиболее обеспеченного населения почти в семь раз превышали доходы 10 % наименее обеспеченного населения, что по международным меркам создает угрозу общественной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Посланиями Президента Республики Казахстан в 2006-2007 годах приоритетное внимание уделялось адресной помощи наиболее нуждающимся категориям населения, не имеющим возможности самостоятельного выхода из состояния бедности. С этой целью использовались адресная социальная помощь, выплата специальных государственных пособий, жилищной помощи, семейных и детских пособий, социальные выплаты отдельным категориям малообеспеченных граждан по решению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одним важным национальным приоритетом социальной политики являлась и является защита материнства и детства. В 2006 году введена новая система поддержки семей с детьми, включающая единовременное пособие на рождение ребенка в размере 15 МРП; дифференцированное ежемесячное государственное детское пособие по уходу за ребенком до достижения им возраста одного года (от 3-х до 4,5 МРП); ежемесячное государственное пособие на детей до 18 лет из малообеспеченных семей (1 МРП); специальное государственное пособие многодетным матерям (3,9 МРП).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наряду с позитивными изменениями в системе социальной поддержки сохраняются и нерешенные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Низкая эффективность активных мер по выходу из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Сохранение бедности и неравенства.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Локализация бедности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Преобладание бедности в многодетных семьях.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Несовершенство стандартов оказания социальной помощи и предоставления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такой ситуации стратегия управления риском снижения дохода ниже установленного порогового минимума является пятым стратегическим направлением работы Министерства.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 деятельности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труда и социальной защиты населения Республики Казахстан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целями государственной социальной политики основными стратегическими направлениями деятельности Министерства труда и социальной защиты населения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риском потери (отсутствия)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риском нарушения трудовых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миграционными процессами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риском уязвимости вследствие наступления старости, инвалидности, потери кормильца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риском снижения дохода ниже установленного порогового минимума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Стратегические направления,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цели развития и ключевые индикаторы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с изменениями, внесенными постановлениями Правительства РК от 30.04.2009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29.12.2009 </w:t>
      </w:r>
      <w:r>
        <w:rPr>
          <w:rFonts w:ascii="Times New Roman"/>
          <w:b w:val="false"/>
          <w:i w:val="false"/>
          <w:color w:val="ff0000"/>
          <w:sz w:val="28"/>
        </w:rPr>
        <w:t>№ 2211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4"/>
        <w:gridCol w:w="3699"/>
        <w:gridCol w:w="1499"/>
        <w:gridCol w:w="1459"/>
        <w:gridCol w:w="1479"/>
        <w:gridCol w:w="1459"/>
        <w:gridCol w:w="14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Управление риском потери (отсутствия)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(отсутствия)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актов, 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права граждан на свободу труда, свободный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рода деятельности и профессии (2009-2010 гг.)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Улучше-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рынке труда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Составление генеральной схемы (баланса)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и их кадрового обеспечения (2010-2011 гг.)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(МЭБП, МИТ, МЭМР, МОН, МСХ, МТК, МКИ,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2.Создание единой автоматизированной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обеспечивающий мониторинг рынка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(2009-2011 гг.)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реструктуриза-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сокраще-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Правительству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мерам сохранения занятости (2009 г.).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Расселение и обустройство внутренних мигрантов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«Нурлы-Кош» (2010-2011 гг.)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ЭАН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квалифициро-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65,6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кадрового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силу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основе: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услуг;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заказа, тыс. чел.,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колледжи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профлицеи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населения;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Число безработ-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целевых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МИО)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Число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82,1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86,2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подготовленного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замены ИРС,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привлекаемой ИРС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молодежь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7.10. «Участие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в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МИТ)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наемных работников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безработицы: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МИО);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тыс. чел.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354,1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молодежь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«Дорожной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населения: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принявших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тыс. чел.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ные;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года;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молодежь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дети-сироты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оставшиеся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лет;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места,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др.;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«Молодежной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охва-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из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получат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Управление риском нарушения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2.1.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прав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предприятий: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охваченных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коллективно-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заключивших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общей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действую-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предприятий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7.1 «Сотрудни-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в 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работник-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работодатель»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Трудовой 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(2010 г.)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норм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внедривших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(МОТ-СУОТ-2001),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НПА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аттестованных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предприятий.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во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устраненных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трудового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нарушений.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 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человек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 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исходом 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7.4 «Негибкость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7.5 «Практика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 и увольнения»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7.2 «Гибкость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7.7 «Оплата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в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предприятиям, 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выпусков ЕТКС, 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учетом 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даций ЕврАзЭС),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Поэтап-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новой системы оплаты труда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сферы (2009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Внедрение новой системы и повышение уровня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работников бюджетной сферы (2010-2011)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бизнеса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присоединившихся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прин-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ципов Глобального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ООН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кол. предприятий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и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охвачен-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проверками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Управление миграционными процессами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3.1.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неуправляемой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Квота иммигра-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оралманов,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семей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Квота на 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(ИРС),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ЭАН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«Нурлы-Кош».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11084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актов в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миграционной политики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«Нурлы-Кош» (2009-2010 гг.)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Улуч-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и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и МВД РК)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Завершение создания базы данных «Оралман»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с базой данных «Беркут» (2011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Создание единой автоматизированной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обеспечивающей учет участников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«Нурлы-Кош» (2011 г.)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 Ужесто-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проверками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привлекающих ИРС,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привлекающих ИРС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вителей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(сов-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с МИД)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населения» (2009 г.)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Упоря-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цессов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ренней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МОН,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механизмов экономического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рабочей силы в регионы с дефицитом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(2011 г.)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 Упроще-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цированной ИРС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приоритетные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ИРС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и II категории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привлекаемой ИРС,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демографи-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ситуа-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нах;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«Нурлы-Кош» (2009-2011 гг.)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3.2.4. Улучше-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оралманов, 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охвачен-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обучением,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орал-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манов 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возраста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оралманов,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жилье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4. Управление риском уязвимости 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наступления старости, инвалидности, потери кормильца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рисков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4.1.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замещения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суммарной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(базовая, солидар-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и выплата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НПФ),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предложений повышения размеров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(2009 г.).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Внесение изменений и дополнений в пенсионное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(2009 г.)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Размер 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величине ПМ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Средний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Центра (соли-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дарные пенсии),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Средний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НПФ (накопи-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пенсия),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в НПФ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РК)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пенсионным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взносам в НПФ,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взносов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4.1.4.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НПФ и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и МФ РК)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разницы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суммой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взносов,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индексиро-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и 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выходящим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пенсию пенсионерам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4.1.5.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вкладчиков,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более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сионном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за счет ОПВ,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чел.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комиссион-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 общей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4.1.6.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макетов дел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осуществляе-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назначаемых выплат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через ГЦВП,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 утраты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кормильца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иным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усмотренным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Средний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пособий,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 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ГФСС,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году: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 случаю утраты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трудоспособности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 случаю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кормильца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7.3. «Трудовые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7.6. «Затраты,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увольнением»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законодательство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обязательному социальному страхованию (2010 г.)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ГФСС (совмест-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с МФ)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отчислениям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ГФСС,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 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(гос. спец.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пособия, 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СИЯП и жертвам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репрессий, 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погребение)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услуг: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возможностями, 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инвалидам с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престарелым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детям-инвалидам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опорно-двигатель-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аппарата, 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нормативных правовых актов в реализацию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«О специальных социальных услугах»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(2009-2011 гг.)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НПО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охваченных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охваченных детей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- 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дартов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5. Управление риском снижения дохода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порогового минимума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5.1.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гарантий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пенсии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прожиточ-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минимума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Внесение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прожиточном минимуме» (2011 г.)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минималь-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минимальной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предыдущему 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минималь-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минимальной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2007 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160,4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доходами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Стиму-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безработных,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получающих АСП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актов в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Казахстан «О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законодательные 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занятости и адресной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помощи» (2009 г.)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Единовременное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рождением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Ежемесячное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по уходу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ребенком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достижению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Пособие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Пособие роди-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телям, опекунам,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воспитывающим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15639 </w:t>
            </w:r>
          </w:p>
        </w:tc>
      </w:tr>
      <w:tr>
        <w:trPr>
          <w:trHeight w:val="3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Средний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Средний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Соответствие стратегических направлений и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стратегическим целям государства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Подраздел с изменениями, внесенными постановлением Правительства РК от 30.04.2009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7425"/>
        <w:gridCol w:w="3288"/>
      </w:tblGrid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цели государства,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которых направлена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Управление риском потери (отсутствия)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(отсутствия)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«4.1. В сфере занятости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является обеспечение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продуктивной занятости населения.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 цель предполагает 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подцелей: уменьшение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увольнений; увеличение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 безработного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населения.»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года»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ресурсов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«4. Политика в области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успешной только тогда,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она будет опираться на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продуктивной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населения. Этого можно добиться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через обеспечение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ресурсов.»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«7. Меры по повышению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факторов производства.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Неотъемлемым условием успешной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стратегии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динамичный рост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Стратегии напрямую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зависит от обеспечения ее квалифици-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рованными профессиональными кадрами,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 реагирующими на запросы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производства.»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1096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годы»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«Самой действенной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политикой была и остается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мотивации к производительному 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создание новых рабочих мест. 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нужно, прежде всего,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реальные стимулы для возвращения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 людей, по той или иной причине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потерявших работу, предоставить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получить новую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профессию. Кроме того, в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 нам необходимо возобновить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популяризацию и активную пропаганду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специальностей, особенно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промышленности».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"Казахстан-2030"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 целях повышения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снижения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безработицы будет осуществляться: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прогнозирование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в рабочей силе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(специальностей)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и долгосрочный период;...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региональных Концепций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подготовки,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повышения квалификации 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...Кроме того, будут предприняты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совершенствованию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части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на профессиональную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ориентацию, а также 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трудоустройстве самозанятых слоев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 Долгосрочный приоритет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занятости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уязвимых слоев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Следующей группой программ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 программы содействия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слабозащищенных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населения: обеспечение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женщин, молодежи »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1096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поручаю Правительству выделить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140 млрд. тенге. Из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также должны быть выделены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на софинансирование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занятости. Для тех, кто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потеряет работу, будем создавать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рабочие места.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В-четвертых, это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рабочих мест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молодежной практики.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Действующий Закон о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позволяет нам использовать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эти цели.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 задача сегодня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рамки существующих программ. Поручаю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выделить на эти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млрд. тенге. Тогда мы обеспечим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работой около 96 тыс. человек.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Н.А. Назарбаева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«Через кризис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Управление риском нарушения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прав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"3.8. Практическая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году необходимо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кодекс, концепция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всем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стандартам,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организации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торговой организации."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пороге рывка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вперед в своем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"Обеспечение устойчивого 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промышленной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будет осуществляться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международных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охраны труда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предприятиях;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культуры 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ответственности, как работодателей,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работников за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мер по оценке рисков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ими;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государственного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соблюдением норм безопасности;"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2007-2024 годы"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2.2.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""III. Повышение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нас есть все основания и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повышать уровень жизни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незащищенных слоев населения,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предвыборной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платформой "Нур Отан", рассчитанной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 лет.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трехлетний бюджет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бюджетной сферы с поэтапным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приближением к 2-кратному уровню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году, в т.ч. в 2009 году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25 %, 2010 году - на 25 % и в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- на 30 %;"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"Обеспечение устойчивого 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промышленной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будет осуществляться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международных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охраны труда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предприятиях;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культуры 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ответственности, как работодателей,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работников за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мер по оценке рисков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ими;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государственного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соблюдением норм безопасности;"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216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2007-2024 годы"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"3.6. Внедрение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Полагаю, нам пора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общепринятые правила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бизнеса и повысить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социальную ответственность в решении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общенациональных задач, опираясь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лучший международный опыт в этой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социальной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определены в Глобальном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ООН"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пороге рывка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вперед в своем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"Это яркий пример 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ответственности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Такая практика должна получить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широкое распространение."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Управление миграционными процессами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неуправляемой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"III. Повышение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2009 году надо увеличить ежегодную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квоту для переселения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историческую родину оралманов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тысяч семей, довести до 20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 год."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"4. Обеспечение мер по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повышать миграционную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мобильность населения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открывающихся возможностей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рынках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со схемами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производительных сил."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"3.7. Создание эффективной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трудовых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 внимание должно в большей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уделено созданию условия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предварительной подготовке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центрах адаптации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оралманов в наше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общество. Если обучить их профессии,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языку, как принято в других странах,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они быстрее привыкнут к 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пороге рывка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вперед в своем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"3.2.3. Система расселения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зонах 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 благоприятными 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проживания и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(приложение 11)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осуществляться в основном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экономическими методами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следующий комплекс мер: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регулирование 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потоков: расселение оралманов;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излишних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для миграции (реэмиграции)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постоянное местожительство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страну; квотирование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трудоизбыточные регионы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региональных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целевому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(переобучению) граждан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последующего трудоустройства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конкретных регионах, испытывающих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в трудовых кадрах;"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167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"В-третьих, совместно с нашими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соседями можем обсудить введение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режима перемещения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силы. Мы за свободное,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управляемое 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квалифицированной 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центрально-азиатского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"Казахстан-2030"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4. Управление риском уязвимости 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наступления старости, инвалидности, потери кормильца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рисков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"4. В области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целью является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 действующей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ориентированной на снижение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"Двадцать второе направление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накопительной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должно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накопительной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актуальными задачами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Во-первых, обеспечение гарантий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по сохранению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и их достаточности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наступлении старости.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Во-вторых, максимальный охват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накопительной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"Казахстан-2030"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 утраты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кормильца,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лиц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"III. Повышение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нас есть все основания и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повышать уровень жизни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незащищенных слоев населения,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предвыборной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платформой "НурОтан", рассчитанной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 лет."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"Долгосрочный приоритет 4.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женщин и детей.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матери и ребенка 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стоять в центре внимания нашего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органов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общественности. Со временем,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вырастут доходы казны, 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получим средства для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матерей и детей в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приемлемой и для государства,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демографической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поддержку семей."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"Казахстан-2030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Процветание,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казахстанцев"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"3.2. Переориентирование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условиями рыночной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Современная социальная политика,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защищающая наиболее уязвимые слои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и поддерживающая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Предстоит внедрить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специального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обслуживания, ввести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занимающихся 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обслуживанием, и аккредитацию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пороге рывка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вперед в своем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"2.4.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я уже говорил, святой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обязанностью государства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забота о тех, кто ограничен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возможностях работать или иметь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одинаковые условия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этим гражданам - отражение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гуманизации и зрелости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нашего общества, наш с вами долг.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Пришло время и возможности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исполнить."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Казахстану,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нации!"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5. Управление риском снижения дохода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порогового минимума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"Долгосрочный приоритет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увеличения реальных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населения.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прожиточный минимум, в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расчетный показатель. Причем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адресная социальная помощь 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оказываться действительно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года" </w:t>
            </w:r>
          </w:p>
        </w:tc>
      </w:tr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"Социальная поддержка населения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государства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эффективна только в том случае,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носит целевой и адресный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характер. Государство обязано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берет на себя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поддержку лишь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 членов общества,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действительно нуждаются в этой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- а это, прежде всего, дети,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ветераны,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"Казахстан-2030"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"III. Повышение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нас есть все основания и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повышать уровень жизни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незащищенных слоев населения,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предвыборной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платформой "НурОтан", рассчитанной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 лет."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труда и социальной защиты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возможные риски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Указами Президента Республики Казахстан от 13.01.2007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273 </w:t>
      </w:r>
      <w:r>
        <w:rPr>
          <w:rFonts w:ascii="Times New Roman"/>
          <w:b w:val="false"/>
          <w:i w:val="false"/>
          <w:color w:val="000000"/>
          <w:sz w:val="28"/>
        </w:rPr>
        <w:t>"О мерах по модернизации системы государственного управления Республики Казахстан" и от 29.03.2007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дальнейшему проведению административной реформы". Принимаются следующие меры по качественному совершенствованию управления социальной сферой.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разграничения методологических, контрольных и реализационных функций между центральными и местными органами государственного управления реорганизована структура системы органов Министерства труда и социальной защиты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Оптимизирована численность и изменена структура Центрального аппарата Министерства (приложение 1). При сокращении численности Центрального аппарата со 149 до 134 шт. единиц созданы два новых департамента - департамент внутреннего контроля (для предупреждения, выявления и устранения финансовых и иных нарушений в аппарате Министерства) и департамент занятости и миграции населения - для разработки методологических основ политики занятости и управления миграцией.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Создан Комитет по контролю и социальной защите с соответствующими территориальными подразделениями, к полномочиям которого отнесены функции контроля реализации государственной социальной политики и соблюдения трудового и социального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Изучается возможность и проводится необходимая подготовительная работа для передачи на местный уровень государственного управления ряда полномочий по регулированию трудовых отношений и развитию социального партнерства, назначению и выплате пенсий и социальных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демократизация системы государственного управления и делегирование соответствующих полномочий местным органам позволяет максимально приблизить оказание государственных услуг К населению, повысить эффективность использования трудовых, материальных и финансовых ресурсов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Разрабатываются и будут внедрены схемы эффективного взаимодействия всех государственных органов, вовлеченных в управление социально-трудовой сферой.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Будет продолжена рейтинговая оценка эффективности и качества деятельности территориальных подразделений ведомств Министерства, основанная на ряде показателей деятельности территориальных подразделений и проводимая соответствующими подразделениями. Проведение оценки позволит определить имеющиеся недостатки и принять меры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повышения эффективности управленческих решений и качества предоставления населению государственных социальных услуг проводится работа по созданию единой информационной базы основных социальных процессов, интегрированной с системой "электронного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К настоящему времени достигнут достаточно высокий уровень информатизации системы социального обеспечения: внедрена принципиально новая технология организации персонифицированного учета и осуществления базовых и страховых выплат; созданы централизованные базы данных получателей и вкладчиков социальных пособий; инвалидов и оралманов; используется автоматизированная система назначения системы социального страхования, формируется электронный архив получателей пенсий и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 среднесрочной перспективе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уточнить информационные потребности, компетенции, порядок и условия применения ИКТ органами государственного управления; учесть условия инфраструктуры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интегрированную информационную систему "Учета, мониторинга и прогнозирования в трудовой сфере" с единым форматом обмена данных и взаимодействием следующих подсистем баз данных: "Охрана труда и безопасность", "Рынок труда" и "Иностранная рабочая сила";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совершенствование базы данных по АСП и "Централизованной базы данных лиц, имеющих инвалидность";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 внедрить автоматизированную систему электронного назначения и выплаты пенсий и социальных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преодоления информационного неравенства и расширения доступности к информационным технологиям предусматривается дальнейшее развитие инфраструктуры по оказанию социальных услуг населению посредством информационно-коммуникационных технологий и соответствующее обучение населения; открытие общественных пунктов подключения к информационным системам социальной сферы и системе "электронного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улучшения качества и доступности предоставляемых государственных услуг населению в настоящее время разработаны 10 основных стандартов и регламентов оказания государственных социальных услуг по назначению и выплате пенсий и социальных пособий. С учетом международной практики и анализа интересов потребителей, будут разработаны дополнительные стандарты и регламенты оказания государственных услуг во всех звеньях социально-трудовой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Разрабатываемые стандарты явятся одним из основных инструментов в механизме оценки деятельности государственных органов, в т.ч. оценки деятельности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стандартов и регламентов оказания государственных социальных услуг будет осуществляться поэтапно.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Будет продолжена работа по развитию кадрового потенциала государственных органов системы Министерства. Профессиональные компетенции остаются важнейшим основанием конкурсного отбора государственных служащих и организации их служебной карьеры.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квалификации персонала используются различные формы и методы, начиная с самообразования и курсов повышения квалификации МТСЗН и Академии государственной службы, до стажировок и обучения в ведущих учебных заведениях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профессионализмом будут стимулироваться опыт и конечные результаты деятельности государственных служащих. Предполагается шире использовать ротацию кадров и привлечение в центральный аппарат наиболее опытных работников территориальных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предупреждения рисков, связанных с финансовой деятельностью системы Министерства труда и социальной защиты населения Республики Казахстан будут применены меры предупредительного контроля, своевременное выявление, анализ и оценка рисков. Усилится персональная ответственность руководителей министерства и подведомственных организаций за эффективное освоение расходования бюджетных средств. Анализ эффективности и оценки достижения результатов будет проводиться с участием соответствующих специалистов департаментов Министерства и вновь созданного комитета по контролю и социальной защиты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управления финансами и активами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во внедрении подсистемы е-Финансы АСУР ЭП (автоматизированная система управления ресурсами (финансовыми, материальными и человеческими) "электронного правительства");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бухгалтерского учета Министерства в информационную систему Казначейства Республики Казахстан (ИС Казначейство).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позволит консолидировать финансовую отчетность, осуществлять контроль исполнения бюджета, и его корректировку, обеспечит целевое и эффективное использование материальных ресурсов.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Риск-менеджмент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населения Республики Казахстан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5517"/>
        <w:gridCol w:w="5338"/>
      </w:tblGrid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Риски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Последствия 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(отсутствия)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Спад производства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безработицы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Невыполнение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(баланса)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и их кадрового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производительных сил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Дисбаланс 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рынках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Финансовая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нестабильность ГФСС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выплат из ГФСС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потере работы 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прав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Чрезвычайные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изношенного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устаревшей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технологий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травматизма 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заболеваний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Банкротство предприятий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Возникновение 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заработной плате 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неуправляемой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нестабильность, ухудшение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сопредельных странах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числа беженцев.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нелегальной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миграции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давления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рынок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Невыполнение квоты иммиграции оралманов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Ухудшение демографической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кормильца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Ухудшение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и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Снижение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Высокая инфляция,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из бюджета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Снижение покупательной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пенсионных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выплат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Рост коэффициента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демографической нагрузки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Сужение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при наступлении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социальных рисков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Финансовая нестабиль-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фондов и ГФСС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Снижение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НПФ и активов ГФСС 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Ухудшение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Сокращение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МИО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доли 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доходами ниже 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порогового минимума.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Возникновение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напряженности </w:t>
            </w:r>
          </w:p>
        </w:tc>
      </w:tr>
    </w:tbl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Система управления социально-трудовой сферой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-----------------Центральный аппарат-----------------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       |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V          ________________V____________________ 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 по    | РГКП         РГКП       РГКП        |Комитет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контролю и    |"ГЦВП"      "РНИИОТ"   "ИАЦ" по      |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социальной    |                       проблемам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защите      |                       занятости     |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 |  АО        АО "ГАК"     РГКП        |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V         |"ГФСС"                  "Курсы       |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Террито-     |                       повышения     |Департаменты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риальные     |                      квалификации   |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Департаменты   |                         кадров"     |&lt;-&gt;Комитета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-&gt;по контролю &lt;-&gt;|   РГКП        РГКП         АО       |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социальной   |"Республи- "Республи-  "протезно-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     |  канский    канский   ортопедичес-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 центр      центр    кие центры":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 коррекции   экспери-  1) Алматинский|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 слуха"  ментального 2) Петропав-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 протезиро-    ловский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 вания    3) Семипала-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 тинский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Местные исполнительные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--------&gt; Управления координации занятости и социальных программ 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Структура центрального аппарата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и социальной защиты населения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Коллегия---------Министр-------Секретариат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        Ответственный секретарь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Департамент   Департамент    Комитет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труда и   внутреннего    финансов    по миграции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  контроля                       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партнерства                                           и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социальных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Юридический   Департамент   Комитет по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департамент информационного контролю и  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миграции                 обеспечения   социальной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                                защите   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администрации </w:t>
      </w:r>
    </w:p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Перечень нормативных правовых актов, на основе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разработан Стратегический план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мая 2007 года "Трудовой кодекс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июня 1992 года "О социальной защите граждан, пострадавших вследствие экологического бедствия в Приаралье"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апреля 1993 года "О реабилитации жертв массовых политических репрессий"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"О миграции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1999 года "О специальном государственном пособии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ноября 1999 года "О прожиточном минимуме"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года "О государственной адресной социальной помощи"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2002 года "О социальной и медико-педагогической коррекционной поддержке детей с ограниченными возможностями"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апреля 2003 года "Об обязательном социальном страховании"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февраля 2005 года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июня 2005 года "О государственных пособиях семьям, имеющим детей"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Указы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2007 года № 399 "О Концепции миграционной политики Республики Казахстан на 2007-2015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ноября 2007 года № 1114 "Об утверждении Плана мероприятий по совершенствованию системы занятости населения Республики Казахстан на 2008-2010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ноября 2007 года № 1110 "Об утверждении Плана мероприятий на 2008-2010 годы по реализации Концепции миграционной политики Республики Казахстан на 2007-2015 годы (1 этап)"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декабря 2008 года № 1126 "Об утверждении Программы "Нұрлы көш" на 2009-2011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марта 2009 года № 264 "О мерах по реализации Послания Главы государства от 6 марта 2009 года "Через кризис к обновлению и развитию"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дополнен пунктом 22 в соответствии с постановлением Правительства РК от 30.04.2009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2009 года № 274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6 марта 2009 года "Через кризис к обновлению и развитию" (Дорожная карта)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дополнен пунктом 23 в соответствии с постановлением Правительства РК от 30.04.2009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 Перечень бюджетных программ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6 в редакции постановления Правительства РК от  29.12.2009 </w:t>
      </w:r>
      <w:r>
        <w:rPr>
          <w:rFonts w:ascii="Times New Roman"/>
          <w:b w:val="false"/>
          <w:i w:val="false"/>
          <w:color w:val="ff0000"/>
          <w:sz w:val="28"/>
        </w:rPr>
        <w:t>№ 2211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расходов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28"/>
        <w:gridCol w:w="1329"/>
        <w:gridCol w:w="2867"/>
        <w:gridCol w:w="1130"/>
        <w:gridCol w:w="1210"/>
        <w:gridCol w:w="1211"/>
        <w:gridCol w:w="1111"/>
        <w:gridCol w:w="991"/>
        <w:gridCol w:w="1134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Действующие программы, из них: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462 369 031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462 510 240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566 500 184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682 064 405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800 528 683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461 138 397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461 279 605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563 584 689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676 178 651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798 697 233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998 507 911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433 528 321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433 661 795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535 466 119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644 431 275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758 215 040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952 144 791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410 332 855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410 343 158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501 981 531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611 209 426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713 242 405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903 926 512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293 152 783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293 154 278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363 609 000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545 090 230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721 081 605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73 21 8069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73 218 332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92 246 990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108 446 712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117 012 743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41 019 168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41 027 358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41 719 001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52 590 309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57 431 849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2 942 835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2 943 190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7 115 154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8 400 315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23 195 466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23 318 637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33 484 588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33 221 849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44 972 635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48 218 279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1 714 139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1 837 082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1 980 107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2 061 455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2 084 348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16 723 302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16 723 500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27 900 021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42 703 496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45 912 916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 полигоне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4 682 498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4 682 512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погибших,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27 610 076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27 617 810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28 118 570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31 747 376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40 482 193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46 363 120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1 625 698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1 630 703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2 057 542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2 553 811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3 203 619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11 450 450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11 451 960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12 131 736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18 843 794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20 308 742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МТСЗН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348 636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8 210 718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8 210 718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13 771 623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17 037 348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1 267 424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3 301 581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3 315 240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оставшейся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«Карметкомбинат»,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образовавшейся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1995 года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дической помощи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канском уровне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379 779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246 099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3 816 000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1 230 635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1 230 635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1 831 450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1 831 450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Программы, предлагаемые к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130 835 941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12 719 016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130 505 891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8 642 178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16 155 332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«Парыз»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2 395 144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8 222 014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секторе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584 532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5 080 575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5 795 245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4 076 838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4 597 353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3 407 730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сферы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462 369 031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462 510 240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566 500 184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812 900 346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813 247 699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1 019 260 596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461 138 397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461 279 605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563 584 689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806 684 542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807 339 411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1 230 635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1 230 635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6 215 804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5 908 288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 (начальник ФЭО) _________________________</w:t>
      </w:r>
    </w:p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2905"/>
        <w:gridCol w:w="1138"/>
        <w:gridCol w:w="1479"/>
        <w:gridCol w:w="1500"/>
        <w:gridCol w:w="1499"/>
        <w:gridCol w:w="1500"/>
        <w:gridCol w:w="1264"/>
      </w:tblGrid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организации деятельности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 социальной защиты и миграции населения»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 и его территориальных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конституционных гарантий в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сфере; реализация единой социальной политики; осуществление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миграцией; проведение лицензирования вывоза рабочей силы;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надзор за соблюдением трудового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законодательства; контроль качества оказания социальных услуг;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реализация целевых и международных программ в социально-трудовой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информационного обеспечения.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порогового минимума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системы защиты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механизма регулирования 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Реализация государственных гарантий минимальных доходов.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Содействие снижению уровня бедности.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Улучшение мониторинга и прогнозирования рынка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Стимулирование формализации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информированности населения по вопросам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Повышение качества рабочей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Расширение занятости в отраслях с высокой добавленной стоимостью.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Содействие в трудоустройстве.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Обеспечение занятости целевых групп населения,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малообеспеченные;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молодежь в возрасте до 21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воспитанники детских домов и дети-сироты и дети, оставшиеся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в возрасте до 23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одинокие, многодетные родители, воспитывающие 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Разработка и внедрение современных стандартов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безопасных условий трудовой деятельности. 22.1.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нормирования труда. 2.2.2. 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оплаты труда работников бюджетной сферы. 2.2.3.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социальной ответственности бизнеса. 2.2.4. Ужесточение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соблюдением трудового законодательства. 3.1.1.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прогнозирования миграции населения. 3.1.2. Ужесточение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соблюдением миграционного законодательства. 3.1.3.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информационно-разъяснительной работы среди представителей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 в зарубежных странах. 3.2.1. Упорядочение процессов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миграции (совместно с заинтересованными органами). 3.2.2.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 привлечения высококвалифицированной ИРС в приоритетные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экономики. 3.2.3. Расселение оралманов, с учетом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 регионов. 3.2.4. 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адаптации и интеграции оралманов. 4.1.1. 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выплат. 4.1.2. Совершенствование параметров системы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обеспечения. 4.1.3. Принятие мер по обеспечению сохранности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НПФ. 4.1.4. Совершенствование администрирования накопительной пенсионной системы. 4.1.5. Обеспечение своевременности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обязательных пенсионных взносов в НПФ. 4.2.1.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параметров системы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страхования. 4.2.2. Содействие обеспечению своевременности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социальных отчислений в ГФСС.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Создание организационных и правовых основ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услуг. 4.3.2. Привлечение НПО и бизнес структур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услуг. 4.3.3. Обеспечение доступности социальных услуг. 5.1.1.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методики определения величины прожиточного минимума.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Повышение минимального размера пенсионной выплаты. 5.1.3.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минимального размера заработной платы. 5.2.1.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трудоустройству малообеспеченного населения. 5.2.2. 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и семейных пособий. 5.2.3. Обеспечение адресности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Мониторинг, координация, стратегическое, методическое и 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труда, занятости, миграции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(законы,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актов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выпусков ЕТКС,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сферы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присоединившихся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«Парыз»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государственной политики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миграции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0беспечение государственного контроля в сфере труда, занятости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низовых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МСЭ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МСЭ по РК)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труда работников, обеспечение трудовых прав и гарантий.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устраненных нарушений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 по назначению пенсионных и социальных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числа жалоб и заявлений получателей пенсионных и социальных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 полной и частичной реабилитации инвалидов.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реализации государственной миграционной политики по вопросам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обустройства, первичной адаптации оралманов, контроля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 миграции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включению в квоту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вывозом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за границу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переселившихся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всеми лицензиарами требований, содержащихся в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иностранной рабочей силы в пределах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функционирования, организация планирования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875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(соглашений)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 планирования Министерства, нацеленного на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конечных результатов. Эффективное и качественное исполнение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Министерства. Формирование профессионального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деятельности аппарата Министерства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1 631 875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1 630 703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2 094 537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3 247 572</w:t>
            </w:r>
          </w:p>
        </w:tc>
      </w:tr>
    </w:tbl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3416"/>
        <w:gridCol w:w="1301"/>
        <w:gridCol w:w="1162"/>
        <w:gridCol w:w="1343"/>
        <w:gridCol w:w="863"/>
        <w:gridCol w:w="1322"/>
        <w:gridCol w:w="1444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«Пенсионная программа»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базовых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солидарных пенсий;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надбавок к пенсиям граждан 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Повышение размеров пенсионных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3 287 179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3 298 048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3 326 988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3 353 721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1 654 337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1 664 229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1 688 475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1 705 929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1 632 687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1 646 104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1 664 961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надбавок к пенсиям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 обращений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получателей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 пенсий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пенсий и пособий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293 154 278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363 609 000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721 081 605</w:t>
            </w:r>
          </w:p>
        </w:tc>
      </w:tr>
    </w:tbl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460"/>
        <w:gridCol w:w="1287"/>
        <w:gridCol w:w="1047"/>
        <w:gridCol w:w="1550"/>
        <w:gridCol w:w="1150"/>
        <w:gridCol w:w="1170"/>
        <w:gridCol w:w="163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«Государственные социальные пособия»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социальных пособий по инвалидности, 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кормильца, по возрасту.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госсоцпособий: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633 506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639 890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654 563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642 005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404 540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432 268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419 906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211 346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209 049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госсоцпособий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73 218 332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92 246 990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105 870 902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108 446 712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117 012 743</w:t>
            </w:r>
          </w:p>
        </w:tc>
      </w:tr>
    </w:tbl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3057"/>
        <w:gridCol w:w="1089"/>
        <w:gridCol w:w="1190"/>
        <w:gridCol w:w="1212"/>
        <w:gridCol w:w="1454"/>
        <w:gridCol w:w="1071"/>
        <w:gridCol w:w="1134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«Специальные государственные пособия»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дополнительной материальной поддержки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виде выплат специальных государственных пособий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натуральных льгот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порогового минимума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Обеспечение адресности оказываемой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спецгоспособий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1 119 960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1 139 716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1 159 975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1 239 541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1 247 873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СГП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части ПМ: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инвалидов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инвалидов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многодетные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 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алка» и «Кумис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спецгоспособий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41 719 001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57 431 849</w:t>
            </w:r>
          </w:p>
        </w:tc>
      </w:tr>
    </w:tbl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3028"/>
        <w:gridCol w:w="1319"/>
        <w:gridCol w:w="1319"/>
        <w:gridCol w:w="1320"/>
        <w:gridCol w:w="1320"/>
        <w:gridCol w:w="1320"/>
        <w:gridCol w:w="1341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«Пособие на погребение»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пенсионеров, участников и инвалидов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получателей государственных социальных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пособий.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потеря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93 272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106 152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97 131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87 361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обращений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пособий: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пособий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1 837 082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1 980 107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2 061 455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2 247 716</w:t>
            </w:r>
          </w:p>
        </w:tc>
      </w:tr>
    </w:tbl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0"/>
        <w:gridCol w:w="3012"/>
        <w:gridCol w:w="1313"/>
        <w:gridCol w:w="1313"/>
        <w:gridCol w:w="1313"/>
        <w:gridCol w:w="1133"/>
        <w:gridCol w:w="1133"/>
        <w:gridCol w:w="1133"/>
      </w:tblGrid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«Оказание социальной помощи оралманам»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численности населения Республики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 и созданию условий для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новые общественные условия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механизма регулирования миграции населения.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 Расселение оралманов, с учетом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иммиграции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программы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11 451 960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12 131 736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18 843 794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20 308 742</w:t>
            </w:r>
          </w:p>
        </w:tc>
      </w:tr>
    </w:tbl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2473"/>
        <w:gridCol w:w="961"/>
        <w:gridCol w:w="1546"/>
        <w:gridCol w:w="1324"/>
        <w:gridCol w:w="1304"/>
        <w:gridCol w:w="984"/>
        <w:gridCol w:w="1325"/>
      </w:tblGrid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«Государственные пособия семьям, имеющим детей»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семей, имеющих детей в виде 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единовременного пособия на рождение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пособия по уходу за ребенком до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порогового минимума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Повышение размеров детских и семейных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пособий: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467 183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491 782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495 621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351 582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208 851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48 851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пособий для детей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16 723 500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27 900 021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30 336 875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42 703 496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45 912 916</w:t>
            </w:r>
          </w:p>
        </w:tc>
      </w:tr>
    </w:tbl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3029"/>
        <w:gridCol w:w="1320"/>
        <w:gridCol w:w="1521"/>
        <w:gridCol w:w="1521"/>
        <w:gridCol w:w="1320"/>
        <w:gridCol w:w="1280"/>
        <w:gridCol w:w="1281"/>
      </w:tblGrid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«Единовременные государственные 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полигоне»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численность: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289 724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с 1949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годы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279 881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единовременной денежной компенсацией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граждан из числа граждан, 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испытания на Семипалатинском испытательном ядерном полигоне,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4 682 512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</w:tbl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428"/>
        <w:gridCol w:w="1225"/>
        <w:gridCol w:w="1346"/>
        <w:gridCol w:w="1185"/>
        <w:gridCol w:w="1044"/>
        <w:gridCol w:w="1003"/>
        <w:gridCol w:w="1146"/>
      </w:tblGrid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«Материально-техническое оснащение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Казахстан»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потери (отсутствия)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нарушения трудовых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миграционными процессами;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уязвимости вследствие наступления старости,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 и иных социальных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снижения дохода ниже установленного порогового минимума.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оснащение,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 целях качественного и эффективного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них функций.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материально-технической оснащенности и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офисной мебели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населения: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73 966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9"/>
        <w:gridCol w:w="3001"/>
        <w:gridCol w:w="1507"/>
        <w:gridCol w:w="1510"/>
        <w:gridCol w:w="1510"/>
        <w:gridCol w:w="1131"/>
        <w:gridCol w:w="1131"/>
        <w:gridCol w:w="1151"/>
      </w:tblGrid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«Единовременная денежная 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 массовых политических репрессий»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 гражданам, признанным жертвами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репрессий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единовременной денежной компенсацией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граждан из числа граждан, 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испытания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жертв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</w:tr>
    </w:tbl>
    <w:bookmarkStart w:name="z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4298"/>
        <w:gridCol w:w="1109"/>
        <w:gridCol w:w="1150"/>
        <w:gridCol w:w="1171"/>
        <w:gridCol w:w="988"/>
        <w:gridCol w:w="1009"/>
        <w:gridCol w:w="1051"/>
      </w:tblGrid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единой информационной 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сферы»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интеграции с программой «Е-Правительство»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работы;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работы;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информированности населения по вопросам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баз данных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баз данных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пособий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621 668</w:t>
            </w:r>
          </w:p>
        </w:tc>
      </w:tr>
    </w:tbl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2856"/>
        <w:gridCol w:w="1525"/>
        <w:gridCol w:w="1324"/>
        <w:gridCol w:w="1183"/>
        <w:gridCol w:w="1344"/>
        <w:gridCol w:w="1324"/>
        <w:gridCol w:w="1346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«Услуги по прикладным научным исследованиям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труда»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труда, рынка труда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Разработка и внедрение современных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завершенных НИР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внедрены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НИР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109 002</w:t>
            </w:r>
          </w:p>
        </w:tc>
      </w:tr>
    </w:tbl>
    <w:bookmarkStart w:name="z7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121"/>
        <w:gridCol w:w="1336"/>
        <w:gridCol w:w="1557"/>
        <w:gridCol w:w="1316"/>
        <w:gridCol w:w="1136"/>
        <w:gridCol w:w="1137"/>
        <w:gridCol w:w="1157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по обеспечению выплаты пенсий и пособий»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своевременных и полных выплат пенсий и пособий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Повышение размеров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Совершенствование параметров системы пенсионного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Обеспечение своевременности поступлений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5 326 831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5 340 504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5 442 721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5 498 354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5 551 943</w:t>
            </w:r>
          </w:p>
        </w:tc>
      </w:tr>
      <w:tr>
        <w:trPr>
          <w:trHeight w:val="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ГЦВП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потоков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в НПФ;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в ГФСС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8 210 718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13 771 623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17 037 348</w:t>
            </w:r>
          </w:p>
        </w:tc>
      </w:tr>
    </w:tbl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3200"/>
        <w:gridCol w:w="1288"/>
        <w:gridCol w:w="1629"/>
        <w:gridCol w:w="1370"/>
        <w:gridCol w:w="1131"/>
        <w:gridCol w:w="1131"/>
        <w:gridCol w:w="1171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«Услуги по информационно-аналитическому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занятости и бедности»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информационных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бедности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Улучшение мониторинга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полнота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министерства качественными аналитическими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для принятия решения.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64  757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99 571</w:t>
            </w:r>
          </w:p>
        </w:tc>
      </w:tr>
    </w:tbl>
    <w:bookmarkStart w:name="z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4155"/>
        <w:gridCol w:w="1182"/>
        <w:gridCol w:w="1407"/>
        <w:gridCol w:w="1182"/>
        <w:gridCol w:w="1018"/>
        <w:gridCol w:w="1023"/>
        <w:gridCol w:w="1044"/>
      </w:tblGrid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введение стандартов социальных услуг»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различных социальных рисков,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качестве одного из факторов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населения.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2 395 144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8 222 014</w:t>
            </w:r>
          </w:p>
        </w:tc>
      </w:tr>
    </w:tbl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2800"/>
        <w:gridCol w:w="1301"/>
        <w:gridCol w:w="1542"/>
        <w:gridCol w:w="1503"/>
        <w:gridCol w:w="1306"/>
        <w:gridCol w:w="1306"/>
        <w:gridCol w:w="1385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«Возмещение за вред, причиненный 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 на государство, в 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  юридического лица» 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потерпевшим,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системы защиты трудовых прав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 Ужесточение контроля за соблюдением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адресность выплаты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1 267 424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</w:tbl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3032"/>
        <w:gridCol w:w="1321"/>
        <w:gridCol w:w="1522"/>
        <w:gridCol w:w="1523"/>
        <w:gridCol w:w="1140"/>
        <w:gridCol w:w="1141"/>
        <w:gridCol w:w="1282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«Государственные специальные пособия»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специальных пособий по списку № 1, № 2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утраты трудоспособности, потери кормильца и 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 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госспецпособий: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Списку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Списку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обращений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госспецпособий: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Списку № 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Списку № 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пенсий и пособий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2 943 190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7 115 154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8 400 315</w:t>
            </w:r>
          </w:p>
        </w:tc>
      </w:tr>
    </w:tbl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3575"/>
        <w:gridCol w:w="1057"/>
        <w:gridCol w:w="1487"/>
        <w:gridCol w:w="1139"/>
        <w:gridCol w:w="1098"/>
        <w:gridCol w:w="896"/>
        <w:gridCol w:w="1002"/>
      </w:tblGrid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обеспечения»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2009 году - 4 ед., в 2010 году - 4 ед., в 2011 году - 3 ед.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 Алматы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1 084 095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4984"/>
        <w:gridCol w:w="863"/>
        <w:gridCol w:w="1224"/>
        <w:gridCol w:w="1226"/>
        <w:gridCol w:w="1046"/>
        <w:gridCol w:w="1047"/>
        <w:gridCol w:w="767"/>
      </w:tblGrid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социального обеспечения»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предусматривается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медико-социальных учреждений - 5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 реабилитации инвалидов - 1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 адаптации и интеграции оралманов - 1 шт.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 социальному обслуживанию нуждающихся граждан 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оралманов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механизма регулирования миграции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 Улучшение условий первичной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2 915 495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5 239 180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3 975 685</w:t>
            </w:r>
          </w:p>
        </w:tc>
      </w:tr>
    </w:tbl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4677"/>
        <w:gridCol w:w="673"/>
        <w:gridCol w:w="1270"/>
        <w:gridCol w:w="1249"/>
        <w:gridCol w:w="1069"/>
        <w:gridCol w:w="1030"/>
        <w:gridCol w:w="790"/>
      </w:tblGrid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ежемесячного государственного пособия на детей до 18 лет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размера прожиточного минимума»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лиц (семей) с доходами ниже черты бедности,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семей, имеющих детей до 18 лет, с доходами ниже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 корзины.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Повышение размеров детских и семейных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Обеспечение адресности оказываемой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3 301 581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3 315 240</w:t>
            </w:r>
          </w:p>
        </w:tc>
      </w:tr>
    </w:tbl>
    <w:bookmarkStart w:name="z8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4186"/>
        <w:gridCol w:w="924"/>
        <w:gridCol w:w="1249"/>
        <w:gridCol w:w="925"/>
        <w:gridCol w:w="926"/>
        <w:gridCol w:w="886"/>
        <w:gridCol w:w="1047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 в неправительственном секторе»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госсоцзаказа в негосударственном секторе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соцуслуг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Привлечение НПО и бизнес структур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соцуслуг в негосударственном секторе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915 050</w:t>
            </w:r>
          </w:p>
        </w:tc>
      </w:tr>
    </w:tbl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6"/>
        <w:gridCol w:w="3237"/>
        <w:gridCol w:w="839"/>
        <w:gridCol w:w="1403"/>
        <w:gridCol w:w="980"/>
        <w:gridCol w:w="1303"/>
        <w:gridCol w:w="1101"/>
        <w:gridCol w:w="941"/>
      </w:tblGrid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«Услуги по методологическому обеспечению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протезно-ортопедической помощи»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на новые виды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протезно-ортопедических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опытно-экспериментальных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протезированию инвалидов со сложными, особо сложными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типичными формами увечья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ИСО.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виды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коленные модули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стопы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реабилитационного потенциала инвалидов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</w:t>
            </w:r>
          </w:p>
        </w:tc>
      </w:tr>
    </w:tbl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0"/>
        <w:gridCol w:w="4600"/>
        <w:gridCol w:w="1014"/>
        <w:gridCol w:w="1035"/>
        <w:gridCol w:w="1098"/>
        <w:gridCol w:w="1035"/>
        <w:gridCol w:w="835"/>
        <w:gridCol w:w="844"/>
      </w:tblGrid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медико-социальных учреждениях»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Развитие 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584 532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1 179 070</w:t>
            </w:r>
          </w:p>
        </w:tc>
      </w:tr>
    </w:tbl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3040"/>
        <w:gridCol w:w="1082"/>
        <w:gridCol w:w="1062"/>
        <w:gridCol w:w="1083"/>
        <w:gridCol w:w="1305"/>
        <w:gridCol w:w="1184"/>
        <w:gridCol w:w="1184"/>
      </w:tblGrid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учреждениях»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новых норм питания для лиц, содержащихся в МСУ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5 080 575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5 795 245</w:t>
            </w:r>
          </w:p>
        </w:tc>
      </w:tr>
    </w:tbl>
    <w:bookmarkStart w:name="z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3846"/>
        <w:gridCol w:w="1209"/>
        <w:gridCol w:w="1149"/>
        <w:gridCol w:w="1047"/>
        <w:gridCol w:w="926"/>
        <w:gridCol w:w="1190"/>
        <w:gridCol w:w="808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«Переселение на историческую родину и 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оралманов»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численности населения Республики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 и созданию условий для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новые общественные условия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механизма регулирования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 Улучшение условий первичной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адаптационных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оралмана в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первичной адаптации оралманов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скорейшая их интеграция в казахстанское общество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</w:tbl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4"/>
        <w:gridCol w:w="3674"/>
        <w:gridCol w:w="1166"/>
        <w:gridCol w:w="1166"/>
        <w:gridCol w:w="1085"/>
        <w:gridCol w:w="1126"/>
        <w:gridCol w:w="884"/>
        <w:gridCol w:w="945"/>
      </w:tblGrid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подведомственных организаций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- риском потери (отсутствия)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- миграционными процессами;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-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рисков.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Совершенствование механизма регулирования 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утраты трудоспособности, потери кормильца и 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 предусмотренным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услуг.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Улучшение мониторинга и прогнозирования рынка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 Улучшение условий первичной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Повышение размеров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Обеспечение своевременности поступлений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НПФ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техники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населения: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379 779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246 099</w:t>
            </w:r>
          </w:p>
        </w:tc>
      </w:tr>
    </w:tbl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3423"/>
        <w:gridCol w:w="1102"/>
        <w:gridCol w:w="1123"/>
        <w:gridCol w:w="1143"/>
        <w:gridCol w:w="1063"/>
        <w:gridCol w:w="1224"/>
        <w:gridCol w:w="1003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«Услуги по изучению актуальных проблем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социальной защиты и миграции населения»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актуальных исследований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социальной защиты и миграции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норм и нормативов по труду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рамках сотрудничества 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социологических исследований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системы защиты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Повышение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 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Совершенствование системы нормирования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параметров 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труду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Выработка предложений по проблемам: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достаточности активов ГФСС при наступлении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регулирования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Нормирование труда в разных отраслях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Выработка социальных стандартов по отдельным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соцуслуг.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</w:tbl>
    <w:bookmarkStart w:name="z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865"/>
        <w:gridCol w:w="1186"/>
        <w:gridCol w:w="1327"/>
        <w:gridCol w:w="1125"/>
        <w:gridCol w:w="1046"/>
        <w:gridCol w:w="1308"/>
        <w:gridCol w:w="1370"/>
      </w:tblGrid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 молодежной практики»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социальных рабочих мест и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к молодежной практике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 занятости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активных форм обеспечения занятости целевых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7 600 440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079"/>
        <w:gridCol w:w="1062"/>
        <w:gridCol w:w="1203"/>
        <w:gridCol w:w="1425"/>
        <w:gridCol w:w="1106"/>
        <w:gridCol w:w="881"/>
        <w:gridCol w:w="1164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«Обеспечение занятости населения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 переподготовки кадров»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реконструкция и развитие системы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(водоснабжение и канализация, теплоснабжение,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 и утепление школ, больниц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ремонт, реконструкция и строительство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финансирование приоритетных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городах, поселках, аулах (селах), аульных (сельских) округах.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 занятости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прав граждан на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безработицы путем содействия в трудоустройстве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трудоустраиваемых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Будет отремонтировано (реконструировано) 5211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Дорожной карты.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258 360 новых рабочих мест.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117 425 642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по стратегическим направлениям,</w:t>
      </w:r>
      <w:r>
        <w:br/>
      </w:r>
      <w:r>
        <w:rPr>
          <w:rFonts w:ascii="Times New Roman"/>
          <w:b/>
          <w:i w:val="false"/>
          <w:color w:val="000000"/>
        </w:rPr>
        <w:t>
целям, задачам и бюджетным программам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3693"/>
        <w:gridCol w:w="2293"/>
        <w:gridCol w:w="1333"/>
        <w:gridCol w:w="1293"/>
        <w:gridCol w:w="56"/>
        <w:gridCol w:w="1293"/>
        <w:gridCol w:w="1293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Цели/задачи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БП)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в т.ч.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462 510 240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566 500 184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813 247 699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1 019 260 596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461 786 339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566 500 184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682 064 405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792 101 550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989 340 142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инициативы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130 835 941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21 146 149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29 920 454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(001.009.028)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6 400 645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2 150 258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2 469 186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2 937 296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(отсутствия)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721 239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(014)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4 141 430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4 388 130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4 783 100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(031)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приоритетном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сокращением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трудоспособной части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 защиту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(115)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трудовых прав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1 267 424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776 743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(052)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(016)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1 267 424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11 958 960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12 749 307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14 461 980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18 843 794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20 308 742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Расселение 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регионов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(006)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11 451 960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12 131 736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18 843 794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20 308 742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1 434 385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1 434 385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(027)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293 154 278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363 609 000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545 090 230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721 081 605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(002.102)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65 199 030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96 059 272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109 677 691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117 902 830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160 084 385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(002.100.101.103)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227 955 248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267 549 728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344 553 418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427 187 400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560 997 220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90 967 111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111 536 171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125 998 550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131 602 628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144 755 769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(003.100.101.102)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73 218 332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92 246 990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108 446 712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117 012 743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(013)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8 210 718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13 771 623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(005.)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1 837 082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(017.)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2 943 190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7 115 154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(010.)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(008.)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4 682 512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2 334 615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10 124 109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14 398 553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21 198 966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структур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915 050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МИО)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(024)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(015)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2 395 144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(018)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(019) в т.ч.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4 451 369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5 239 180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(023)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(025)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5 080 575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Управление риском снижения дохода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порогового минимума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бедности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57 750 858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72 404 522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78 961 538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98 595 386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106 660 005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и семейных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(007.100)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11 854 828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13 584 823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14 420 670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(007.101)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12 502 499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16 045 193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16 752 052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19 855 693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(020.101)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2 179 924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2 169  650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(007.102)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9 167 769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адресности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(004)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41 027 358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52 590 309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57 431 849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(020.100)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1 121 657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