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27c02" w14:textId="a227c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о сотрудничестве в борьбе с обращением фальсифицированных лекарственных средств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ноября 2008 года № 1038</w:t>
      </w:r>
    </w:p>
    <w:p>
      <w:pPr>
        <w:spacing w:after="0"/>
        <w:ind w:left="0"/>
        <w:jc w:val="both"/>
      </w:pPr>
      <w:bookmarkStart w:name="z3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прилагаемый проект Соглашения о сотрудничестве в борьбе с обращением фальсифицированных лекарственных средств.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Подписать Соглашение о сотрудничестве в борьбе с обращением фальсифицированных лекарственных средств.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25 мая 2007 года № 418 "О подписании Соглашения о сотрудничестве в борьбе с обращением фальсифицированных лекарственных средств".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вводится в действие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   К. Масимов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Одобрено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 ноября 2008 года № 1038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проект </w:t>
      </w:r>
    </w:p>
    <w:bookmarkStart w:name="z4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Соглашение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о сотрудничестве в борьбе с обращением </w:t>
      </w:r>
      <w:r>
        <w:br/>
      </w:r>
      <w:r>
        <w:rPr>
          <w:rFonts w:ascii="Times New Roman"/>
          <w:b/>
          <w:i w:val="false"/>
          <w:color w:val="000000"/>
        </w:rPr>
        <w:t xml:space="preserve">
фальсифицированных лекарственных средств </w:t>
      </w:r>
    </w:p>
    <w:bookmarkEnd w:id="1"/>
    <w:bookmarkStart w:name="z4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Правительства государств-участников Содружества Независимых Государств, далее именуемые Сторонами,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придавая особое значение обеспечению населения эффективными, безопасными и качественными лекарственными средствами в необходимом объеме и ассортименте,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сознавая, что обращение фальсифицированных лекарственных средств представляет серьезную угрозу здоровью и благосостоянию населения государств Сторон,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учитывая необходимость принятия неотложных мер по предупреждению, выявлению и пресечению обращения, в том числе экспорта и импорта фальсифицированных лекарственных средств в государствах Сторон,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признавая целесообразность совершенствования нормативных правовых актов, регулирующих обращение лекарственных средств в государствах Сторон,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основываясь на рекомендациях Всемирной организации здравоохранения по борьбе с обращением фальсифицированных лекарственных средств,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общепринятыми нормами международного права, международными договорами, законодательством государств Сторон,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</w:p>
    <w:bookmarkEnd w:id="2"/>
    <w:bookmarkStart w:name="z5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Предметом настоящего Соглашения является сотрудничество Сторон в борьбе с обращением фальсифицированных лекарственных средств. </w:t>
      </w:r>
    </w:p>
    <w:bookmarkStart w:name="z5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 </w:t>
      </w:r>
    </w:p>
    <w:bookmarkEnd w:id="4"/>
    <w:bookmarkStart w:name="z5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Сотрудничество Сторон по вопросам борьбы с обращением фальсифицированных лекарственных средств, в том числе с их экспортом и импортом, в рамках настоящего Соглашения осуществляется по следующим основным направлениям: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согласованных мероприятий по борьбе с обращением фальсифицированных лекарственных средств, в том числе при проведении контролируемых поставок;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гармонизация нормативных правовых актов, регулирующих обращение лекарственных средств, в соответствии с международными стандартами, в том числе с рекомендациями Всемирной организации здравоохранения;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обмен информацией о применяемых способах сокрытия и маскировки фальсифицированных лекарственных средств при транспортировке и сбыте, а также о методах их выявления;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обмен законодательными и иными нормативными правовыми актами государств Сторон;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методических рекомендаций по контролю качества лекарственных средств и выявлению фальсифицированных лекарственных средств;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методических программ по подготовке и переподготовке кадров для работы в сфере контроля качества лекарственных средств и борьбы с обращением фальсифицированных лекарственных средств;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оказание взаимной научно-технической и консультативной помощи по вопросам борьбы с обращением фальсифицированных лекарственных средств;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содействие внедрению современных технологий защиты, в том числе защитной маркировки лекарственных средств и методик их использования, направленных на пресечение обращения фальсифицированных лекарственных средств;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научно-практических конференций, семинаров и симпозиумов по актуальным вопросам борьбы с обращением фальсифицированных лекарственных средств. </w:t>
      </w:r>
    </w:p>
    <w:bookmarkEnd w:id="5"/>
    <w:bookmarkStart w:name="z6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обязуются информировать друг друга о фактах выявления и распространения фальсифицированных лекарственных средств, способах защиты лекарственных средств и методиках подтверждения подлинности лекарственных средств. </w:t>
      </w:r>
    </w:p>
    <w:bookmarkStart w:name="z6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 </w:t>
      </w:r>
    </w:p>
    <w:bookmarkEnd w:id="7"/>
    <w:bookmarkStart w:name="z6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Фальсифицированные лекарственные средства подлежат уничтожению в соответствии с законодательством государства Стороны, на территории которого они выявлены и/или находятся.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 фактах уничтожения фальсифицированных лекарственных средств каждая из Сторон обязуется информировать другие Стороны, производителя, указанного на фальсифицированном лекарственном средстве, а также государство, с территории которого было импортировано данное фальсифицированное лекарственное средство. </w:t>
      </w:r>
    </w:p>
    <w:bookmarkEnd w:id="8"/>
    <w:bookmarkStart w:name="z6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в течение трех месяцев с даты вступления в силу настоящего Соглашения определяют компетентные органы, ответственные за его реализацию, и информируют об этом депозитарий. </w:t>
      </w:r>
    </w:p>
    <w:bookmarkStart w:name="z6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самостоятельно несут расходы, которые будут возникать в ходе выполнения ими настоящего Соглашения, в рамках финансовых средств, ежегодно предусматриваемых в национальных бюджетах компетентным министерствам и ведомствам на выполнение их функций, если в каждом конкретном случае не будет согласован иной порядок. </w:t>
      </w:r>
    </w:p>
    <w:bookmarkStart w:name="z6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Положения настоящего Соглашения не затрагивают прав и обязательств Сторон, вытекающих из других международных договоров, участниками которых являются государства Сторон. </w:t>
      </w:r>
    </w:p>
    <w:bookmarkStart w:name="z6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Спорные вопросы, возникающие при применении или толковании положений настоящего Соглашения, разрешаются путем консультаций и переговоров между заинтересованными Сторонами. </w:t>
      </w:r>
    </w:p>
    <w:bookmarkStart w:name="z6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9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Настоящее Соглашение вступает в силу с даты его подписания, а для государств, законодательство которых требует выполнения внутригосударственных процедур, необходимых для его вступления в силу, - с даты сдачи на хранение депозитарию уведомления о выполнении упомянутых процедур. </w:t>
      </w:r>
    </w:p>
    <w:bookmarkStart w:name="z7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10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 взаимному согласию Сторон в настоящее Соглашение могут быть внесены изменения и дополнения, которые оформляются отдельными протоколами, являющимися неотъемлемой частью настоящего Соглашения и вступающими в силу в порядке, предусмотренном статьей 9 настоящего Соглашения. </w:t>
      </w:r>
    </w:p>
    <w:bookmarkStart w:name="z7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11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Настоящее Соглашение заключается на неопределенный срок. Каждая из Сторон может выйти из настоящего Соглашения, направив депозитарию письменное уведомление о своем намерении не позднее чем за 6 месяцев до предполагаемой даты выхода, урегулировав обязательства, возникшие во время действия настоящего Соглашения. </w:t>
      </w:r>
    </w:p>
    <w:bookmarkStart w:name="z7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12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Настоящее Соглашение открыто для присоединения других государств, разделяющих его цели и принципы, путем передачи депозитарию документов о таком присоединении. Для присоединяющегося государства настоящее Соглашение вступает в силу с даты получения депозитарием документа о присоединении.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Совершено в городе __________________ года в одном подлинном экземпляре на русском языке. Подлинный экземпляр хранится в Исполнительном комитете Содружества Независимых Государств, который направит каждому государству, подписавшему настоящее Соглашение, его заверенную копию.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Правительство                  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Азербайджанской Республики              Республики Молдова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Правительство                  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Армения                      Российской Федерации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Правительство                  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Беларусь                     Республики Таджикистан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Правительство                  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Грузии                                  Туркменистана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Правительство                  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 Республики Узбекистан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Правительство                  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Кыргызской Республики                   Украины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