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b3afe" w14:textId="f7b3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19 марта 2003 года № 269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24 сентября 2008 года № 882. Утратило силу постановлением Правительства Республики Казахстан от 8 сентября 2015 года № 754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08.09.2015 </w:t>
      </w:r>
      <w:r>
        <w:rPr>
          <w:rFonts w:ascii="Times New Roman"/>
          <w:b w:val="false"/>
          <w:i w:val="false"/>
          <w:color w:val="ff0000"/>
          <w:sz w:val="28"/>
        </w:rPr>
        <w:t>№ 754</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марта 2003 года № 269 "Об утверждении Перечня импортируемых товаров, по которым налог на добавленную стоимость уплачивается методом зачета в порядке, установленном Кодексом Республики Казахстан от 12 июня 2001 года "О налогах и других обязательных платежах в бюджет" (Налоговый кодекс), и правил его формирования" следующие изменения: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Перечне </w:t>
      </w:r>
      <w:r>
        <w:rPr>
          <w:rFonts w:ascii="Times New Roman"/>
          <w:b w:val="false"/>
          <w:i w:val="false"/>
          <w:color w:val="000000"/>
          <w:sz w:val="28"/>
        </w:rPr>
        <w:t xml:space="preserve">импортируемых товаров, по которым налог на добавленную стоимость уплачивается методом зачета в порядке, установленном Кодексом Республики Казахстан от 12 июня 2001 года "О налогах и других обязательных платежах в бюджет" (Налоговый кодекс)", утвержденном указанным постановлением: </w:t>
      </w:r>
      <w:r>
        <w:br/>
      </w:r>
      <w:r>
        <w:rPr>
          <w:rFonts w:ascii="Times New Roman"/>
          <w:b w:val="false"/>
          <w:i w:val="false"/>
          <w:color w:val="000000"/>
          <w:sz w:val="28"/>
        </w:rPr>
        <w:t xml:space="preserve">
      в графе "Наименование":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86, слова "планировки, профилирования," исключить;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91, слова "сенокосилки и" исключить;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248, слова "Приборы и аппаратура для физического или химического анализа (например, поляриметры, рефрактометры, спектрометры, газо- или дымоанализаторы), не предназначенные для использования в медицине;" заменить словами "Не предназначенные для использования в медицине: приборы и аппаратура для физического или химического анализа (например, поляриметры, рефрактометры, спектрометры, газо- или дымоанализаторы);"; </w:t>
      </w:r>
      <w:r>
        <w:br/>
      </w:r>
      <w:r>
        <w:rPr>
          <w:rFonts w:ascii="Times New Roman"/>
          <w:b w:val="false"/>
          <w:i w:val="false"/>
          <w:color w:val="000000"/>
          <w:sz w:val="28"/>
        </w:rPr>
        <w:t xml:space="preserve">
      в графе "Код товара по ТН ВЭД ЕврАзЭС": </w:t>
      </w:r>
      <w:r>
        <w:br/>
      </w:r>
      <w:r>
        <w:rPr>
          <w:rFonts w:ascii="Times New Roman"/>
          <w:b w:val="false"/>
          <w:i w:val="false"/>
          <w:color w:val="000000"/>
          <w:sz w:val="28"/>
        </w:rPr>
        <w:t xml:space="preserve">
      слова "ЕврАзЭС" заменить аббревиатурой "РК";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8, цифры "6804" заменить словами "из 6804";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63, цифры "8418 61 000 9" заменить цифрами "8418 69 000";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102, слова "из 8443 13 310 0" заменить словами "из 8443 13";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166, слова "из 8504 40 840 9, 8504 40 880 9" заменить словами "из 8504 40 900"; </w:t>
      </w:r>
      <w:r>
        <w:br/>
      </w:r>
      <w:r>
        <w:rPr>
          <w:rFonts w:ascii="Times New Roman"/>
          <w:b w:val="false"/>
          <w:i w:val="false"/>
          <w:color w:val="000000"/>
          <w:sz w:val="28"/>
        </w:rPr>
        <w:t>
</w:t>
      </w:r>
      <w:r>
        <w:rPr>
          <w:rFonts w:ascii="Times New Roman"/>
          <w:b w:val="false"/>
          <w:i w:val="false"/>
          <w:color w:val="000000"/>
          <w:sz w:val="28"/>
        </w:rPr>
        <w:t xml:space="preserve">
      в строке, порядковый номер 221, цифры "8802 11 000 0, 8802 12 000 0, 8802 20 000 0, 8802 30 000 0," заменить словами "из 8802 11 000 0, из 8802 12 000 0, из 8802 20 000 0, из 8802 30 000 0,".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первого официального опубликования.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