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d74c" w14:textId="5bed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упрощению порядка оформления и выдачи исходных материалов (данных) и разрешительных документов для строительства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№ 425.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 "Об архитектурной, градостроительной и строительной деятельности в Республике Казахстан" и в целях упрощения порядка оформления и выдачи исходных материалов (данных) и разрешительных документов для строительства объектов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оформления и выдачи исходных материалов (данных) для проектирования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1452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18.02.2012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опубликования, но не ранее 30.01.2012); от 16.11.2012 </w:t>
      </w:r>
      <w:r>
        <w:rPr>
          <w:rFonts w:ascii="Times New Roman"/>
          <w:b w:val="false"/>
          <w:i w:val="false"/>
          <w:color w:val="000000"/>
          <w:sz w:val="28"/>
        </w:rPr>
        <w:t>№ 1452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К. Масимов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№ 425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 и выдачи исходных материалов (данных)</w:t>
      </w:r>
      <w:r>
        <w:br/>
      </w:r>
      <w:r>
        <w:rPr>
          <w:rFonts w:ascii="Times New Roman"/>
          <w:b/>
          <w:i w:val="false"/>
          <w:color w:val="000000"/>
        </w:rPr>
        <w:t>
для проектирования объектов строительства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 постановления Правительства РК от 18.02.2012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опубликования, но не ранее 30 января 2012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и выдачи исходных материалов (данных) для проектирования объектов строительства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Казахстан», определяют порядок и сроки выдачи правоустанавливающих документов и иных исходных материалов (данных), необходимых для разработки проектов строительства и реконструкции (перепланировке, переоборудовании) помещений (отдельных частей) существующих зданий (далее - проект) и мотивированного отказа в их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перепланировка -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(объекты строительства, их комплексы) - здания, а также объемные, плосткостные и линейные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жилищно-гражданского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назначения, включая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и железные дороги и их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воздушного и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мосты, путепроводы, тоннели, продуктопроводы и линии электропередач с инженерными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телекоммуникационной и космической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энергетики, включая здания и сооружения для атомной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промышленности, включая здания и сооружения для 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сельскохозяйственного, водохозяйственного, ирригационного и (или) гидротехнического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жилого, производственного и подсобно-хозяйственного назначения в заповедниках, заказниках, рыбопитомниках, лесных, охотничьих и других угодьях;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военных городках и специальных военных технологических комплексах.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также относятся помещения (отдельные части) существующих зданий (сооружений), в которых намечается произвести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заинтересованное физическое или юридическое лицо (собственник, заказчик, застройщик), имеющее намерение осуществить строительство либо провести реконструкцию (перепланировку, переоборудование) помещений (отдельных частей) существующих зданий в своих целях (для проживания, оказания услуг, выпуска продукции, получения прибыли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разрешительные документы -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соответствующего местного исполнительного органа о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 конструктивных решений - изменения, которые затрагивают несущие и (или) наружные ограждающие конструкции (в том числе 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Исходные материалы (данные) для разработки проектов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  местных исполнительных органов о предоставлении соответствующего права на землю, включая регламенты по использованию территории в пределах ее границ и назначению запланированного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местного исполнительного органа о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инженерных изысканий площадки строительства (в границах земельного участка и трасс прокладки коммуникаций), необходимые для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условия на подключение к источникам инженерного и коммунального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архитектурно-планировочное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(города республиканского значения, столицы, районов, городов областного значения) органа архитектуры и градостроительства, включая условия инженерной подготовки территории,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задание на проектирование (разработку проектной документации).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выдача указанных исходных материалов (данных)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составления, согласования и утверждения задания на проектирование, а также разработки проектов (предпроектной или проектно-сметной документации) и их состав определяются государственными строительными нормами и правилами.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Решения местных исполнительных органов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письменному заявлению заинтересованного физического или юридического лица (заявителя), имеющего намерение осуществить строительство либо произвести реконструкцию (перепланировку, переоборудование) помещений (отдельных частей) существующих зданий, структурным подразделением соответствующих местных исполнительных органов, осуществляющих функции в сфере архитектуры и градостроительства, принимается соответствующее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заявителю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реконструкции (перепланировке, переоборудовании) помещений (отдельных частей) существующих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письменном заявлении лица (заявителя), имеющего намерение осуществить строительство либо реконструкцию (перепланировку, переоборудование) помещений (отдельных частей) существующих зданий, соответственно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адрес и телефон заявителя, регистрационный номер налогоплательщика (РНН), либо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его государственный регистрационный номер, фамилия, имя, отчество руководителя, почтовый адрес и телефон, регистрационный номер налогоплательщика (РНН), либо </w:t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и основные параметры намечаемого к строительству объекта (расчетная мощность, общая площадь, этажность, вместимость, пропускная способность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места предполагаемого (желаемого) размещения участка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 (местонахождение) существующего здания, помещения (отдельные части), которого подлежат реконструкции (перепланировке, переоборудованию).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реконструкции (перепланировке, переоборудовании) помещений (отдельных частей) существующих зданий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право собственности заявителя на изменяемый объект, с представлением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реконструкция (перепланировка, переоборудование) помещений (частей жилого дома) или перенос границ помещений затрагивают их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1452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если заявитель указывает конкретное место и размеры (границы) запрашиваемого земельного участка, то структурные подразделения соответствующих местных исполнительных органов, осуществляющих функции в сфере архитектуры и градостроительства запрашивают у него эскизы, обосновывающие пожелание заявителя относительно местоположения участка в системе застройки и основных параметров намеченного (планируемого) объекта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земельного участка для строительства объекта осуществляется в соответствии с землеустроительными и градостроительными регламентами.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рассмотрения заявлений о предоставлении заявителю соответствующего права на землю, а также дачи мотивированного отказа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соответствующего местного исполнительного органа о предоставлении заявителю соответствующего права на землю, действует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невозможности положительного решения о предоставлении заявителю соответствующего права на землю, местные исполнительные органы обязаны в течение 10 календарных дней с момента обращения ответить заявителю (заказчику) мотивированным отказом, с указанием норм (положений, условий, ограничений, сервитутов) законодательства, в противоречие с которыми вступает его намерение осуществить данное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необходимых для принятия решения о предоставлении либо об отказе в предоставлении соответствующего права на землю, местные исполнительные органы в течение двух рабочих дней дают письменный мотивированный отказ заявителю в рассмотрении заявления.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Предпроектные процедуры и сроки рассмотрения заявлений на</w:t>
      </w:r>
      <w:r>
        <w:br/>
      </w:r>
      <w:r>
        <w:rPr>
          <w:rFonts w:ascii="Times New Roman"/>
          <w:b/>
          <w:i w:val="false"/>
          <w:color w:val="000000"/>
        </w:rPr>
        <w:t>
выдачу исходных материалов (данных)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Архитектурно-планировочное задание и технические условия на подключение к источникам инженерного и коммунального обеспечения </w:t>
      </w:r>
      <w:r>
        <w:rPr>
          <w:rFonts w:ascii="Times New Roman"/>
          <w:b w:val="false"/>
          <w:i w:val="false"/>
          <w:color w:val="000000"/>
          <w:sz w:val="28"/>
        </w:rPr>
        <w:t>выдаются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структурным подразделением соответствующих местных исполнительных органов, осуществляющих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Технические условия на подключение к источникам инженерного и коммунального обеспечения являются обязательным приложением к архитектурно-планировочному заданию, если есть необходимость в их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на получение архитектурно-планировочного задания и технических условий представляется заказчиком в структурное подразделение соответствующих местных исполнительных органов, осуществляющих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Структурное подразделение соответствующих местных исполнительных органов, осуществляющих функции в сфере архитектуры и градостроительства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Поставщики услуг по инженерному и коммунальному обеспечению в течение пяти рабочих дней с момента получения запроса направляют в структурное подразделение соответствующих местных исполнительных органов, осуществляющих функции в сфере архитектуры и градостроительства, технические условия с указанием параметров и места присоединения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может быть обжалован заявителем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заявлений на выдачу архитектурно-планировочного задания и технических условий для проектирования объектов не должен превышать восемь рабочих дней с момента подачи заявления, за исключением объектов,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заявлений на выдачу архитектурно-планировочного задания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трассы), или мотивированного отказа в их выдаче не должны превышать трех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Архитектурно-планировочное задание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Выданное архитектурно-планировочное задание означает разрешение на разработку проекта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случаях, если реконструкция (перепланировка, переоборудование) помещений (отдельных частей) существующих зданий намечается в зоне (районе) повышенной сейсмической опасности и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В случаях, если реконструкция (перепланировка, переоборудование) помещений (отдельных частей) существующих зданий затрагивает изменение несущих и ограждающих конструкций, инженерных систем и оборудования, а также требует отвода дополнительного земельного участка (территории, трассы), то в архитектурно-планировочном задании указывается необходимость уведомления органов государственного архитектурно-строительного контроля и надзора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21-1 в соответствии с постановлением Правительства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1452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случаях, когда для строительства объекта или реконструкции (перепланировки, переоборудовании) помещений (отдельных частей) существующих зданий не требуется отвода (прирезки) земельного участка,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нагрузок, то в архитектурно-планировочном задании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Необходимость либо отсутствие необходимости в проведении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строительства и реконструкции (перепланировки, переоборудования) помещений (отдельных частей) существующих зданий указывается в архитектурно-планировочном задании в соответствии с законодательством Республики Казахстан и государственными нормативами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решению, принимаемому заказчиком (собственником), экспертиза может не проводиться по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индивидуальных жилых домов, выполненным лицами, обладающими лицензиями, в соответствии с архитектурно-планировочным заданием местных органов архитектуры и градостроительства. Данное правило не распространяется на индивидуальное жилищное строительство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 при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временных строений, жилых и бытовых помещений для сезонных работ и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на приусадебных и дачных участках, не требующих изменения действующих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 и не требующих согласования с санитарно-эпидемиологическими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автостоянок открытого типа при количестве автомашин не более пятидесяти единиц, а также гаражей с боксами не более чем на две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защиты инженерных сетей от электрокоррозии;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капитального ремонта линейных инженерных сетей и сооружений на них, не требующих изменения их положения, отметок заложения, диаметра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малых архитектурных форм и ограждений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открытых спортивных площадок, тротуаров, мощений вокруг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ремонта и замены единиц технологического или инженерного оборудования, по которым исчерпан технологический ресурс и не требующих реконструкции или перепрофилирования предприятия (цеха);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реконструкции (перепланировки, переоборудования) помещений (отдельных частей) существующих зданий, выполненных лицами, имеющими лицензии, и не требующих отвода дополнительного земельного участка (прирезки территории), не связанных с изменением несущих и ограждающих конструкций, инженерных систем и оборудования, о чем имеется соответствующая запись автора проекта (главного инженера проекта, главного архитектора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других технически несложных строений, предназначенных для личного пользования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в архитектурно-планировочном задании установление требований по цветовому решению и использованию материалов отделки фасадов зданий (сооружений), а также их объемно-пространственному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реконструкции (перепланировке, переоборудованию) помещений (отдельных частей) существующих зданий,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Сроки оформления и выдачи архитектурно-планировочного задания и технических условий на подключение к источникам инженерного и коммунального обеспечения составляют 15 рабочих дней с момента подачи заявления по следующим объектам: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развязки.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№ 425  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разрешительных процедур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реконструкцию (перепланировку, переоборудование) помещений</w:t>
      </w:r>
      <w:r>
        <w:br/>
      </w:r>
      <w:r>
        <w:rPr>
          <w:rFonts w:ascii="Times New Roman"/>
          <w:b/>
          <w:i w:val="false"/>
          <w:color w:val="000000"/>
        </w:rPr>
        <w:t>
(отдельных частей) существующих зданий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16.11.2012 </w:t>
      </w:r>
      <w:r>
        <w:rPr>
          <w:rFonts w:ascii="Times New Roman"/>
          <w:b w:val="false"/>
          <w:i w:val="false"/>
          <w:color w:val="ff0000"/>
          <w:sz w:val="28"/>
        </w:rPr>
        <w:t>№ 1452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N 425  </w:t>
      </w:r>
    </w:p>
    <w:bookmarkStart w:name="z1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2002 года N 1313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прохождения разрешительных процедур на строительство новых и изменение существующих объектов" (САПП Республики Казахстан, 2002 г., N 45, ст. 449); 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августа 2004 года N 819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внесении изменения в постановление Правительства Республики Казахстан от 13 декабря 2002 года N 1313"(САПП Республики Казахстан, 2004 г., N 29, ст. 381); 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6 изменений и дополнений, которые вносятся в некоторые решения Правительства Республики Казахстан по вопросам архитектуры, градостроительства и строительства,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2006 года N 647 "О внесении и изменений и дополнений в некоторые решения Правительства Республики Казахстан по вопросам архитектуры, градостроительства и строительства" (САПП Республики Казахстан, 2006 г., N 25, ст. 259); </w:t>
      </w:r>
    </w:p>
    <w:bookmarkEnd w:id="17"/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10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2007 года N 352 "О внесении изменений и дополнений в некоторые решения Правительства Республики Казахстан" (САПП Республики Казахстан, 2007 г., N 13, ст. 157).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