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2efa" w14:textId="25e2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 на осуществление деятельности акционерного общества "Государственный фонд социального страхования" и механизма ее использования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28 Закона Республики Казахстан от 25 апреля 2003 года "Об обязательном социальном страховании"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 2008 год предельную величину процентной ставки комиссионного вознаграждения на осуществление деятельности акционерного общества "Государственный фонд социального страхования" (далее - Фонд) не более 0,49 процента от размера активов, поступивших на счет Фонда за отчетный месяц.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Сумма комиссионного вознаграждения за отчетный месяц, рассчитанная в соответствии с пунктом 1 настоящего постановления, подлежит перечислению на текущий счет Фонда в первые пять рабочих дней месяца, следующего за отчетным.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комиссионного вознаграждения, поступившая на счет Фонда, подлежит использованию в пределах расходов, утверждаемых органом управления Фонда на обеспечение деятельности Фонда на 2008 год.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2008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