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039b" w14:textId="c2503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экологической обстановки территорий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2007 года № 653. Утратило силу постановлением Правительства Республики Казахстан от 7 сентября 2015 года № 750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07.09.2015 </w:t>
      </w:r>
      <w:r>
        <w:rPr>
          <w:rFonts w:ascii="Times New Roman"/>
          <w:b w:val="false"/>
          <w:i w:val="false"/>
          <w:color w:val="ff0000"/>
          <w:sz w:val="28"/>
        </w:rPr>
        <w:t>№ 750</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приказ </w:t>
      </w:r>
      <w:r>
        <w:rPr>
          <w:rFonts w:ascii="Times New Roman"/>
          <w:b w:val="false"/>
          <w:i w:val="false"/>
          <w:color w:val="000000"/>
          <w:sz w:val="28"/>
        </w:rPr>
        <w:t>министра</w:t>
      </w:r>
      <w:r>
        <w:rPr>
          <w:rFonts w:ascii="Times New Roman"/>
          <w:b w:val="false"/>
          <w:i w:val="false"/>
          <w:color w:val="ff0000"/>
          <w:sz w:val="28"/>
        </w:rPr>
        <w:t xml:space="preserve"> энергетики Республики Казахстан от 16 марта 2015 года № 202</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16 </w:t>
      </w:r>
      <w:r>
        <w:rPr>
          <w:rFonts w:ascii="Times New Roman"/>
          <w:b w:val="false"/>
          <w:i w:val="false"/>
          <w:color w:val="000000"/>
          <w:sz w:val="28"/>
        </w:rPr>
        <w:t xml:space="preserve">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критерии оценки экологической обстановки территорий. </w:t>
      </w:r>
    </w:p>
    <w:bookmarkEnd w:id="1"/>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мая 2005 года N 431 "Об утверждении Правил объявления чрезвычайной экологической ситуации" (САПП Республики Казахстан, 2005 г., N 19, ст. 233).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первого официального опубликования.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июля 2007 года N 653 </w:t>
      </w:r>
    </w:p>
    <w:bookmarkStart w:name="z5" w:id="4"/>
    <w:p>
      <w:pPr>
        <w:spacing w:after="0"/>
        <w:ind w:left="0"/>
        <w:jc w:val="left"/>
      </w:pPr>
      <w:r>
        <w:rPr>
          <w:rFonts w:ascii="Times New Roman"/>
          <w:b/>
          <w:i w:val="false"/>
          <w:color w:val="000000"/>
        </w:rPr>
        <w:t xml:space="preserve"> 
Критерии оценки экологической обстановки территорий </w:t>
      </w:r>
    </w:p>
    <w:bookmarkEnd w:id="4"/>
    <w:bookmarkStart w:name="z6"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1. Критерии оценки экологической обстановки территорий разработаны в соответствии со </w:t>
      </w:r>
      <w:r>
        <w:rPr>
          <w:rFonts w:ascii="Times New Roman"/>
          <w:b w:val="false"/>
          <w:i w:val="false"/>
          <w:color w:val="000000"/>
          <w:sz w:val="28"/>
        </w:rPr>
        <w:t xml:space="preserve">статьями 16 </w:t>
      </w:r>
      <w:r>
        <w:rPr>
          <w:rFonts w:ascii="Times New Roman"/>
          <w:b w:val="false"/>
          <w:i w:val="false"/>
          <w:color w:val="000000"/>
          <w:sz w:val="28"/>
        </w:rPr>
        <w:t>и </w:t>
      </w:r>
      <w:r>
        <w:rPr>
          <w:rFonts w:ascii="Times New Roman"/>
          <w:b w:val="false"/>
          <w:i w:val="false"/>
          <w:color w:val="000000"/>
          <w:sz w:val="28"/>
        </w:rPr>
        <w:t xml:space="preserve">175 </w:t>
      </w:r>
      <w:r>
        <w:rPr>
          <w:rFonts w:ascii="Times New Roman"/>
          <w:b w:val="false"/>
          <w:i w:val="false"/>
          <w:color w:val="000000"/>
          <w:sz w:val="28"/>
        </w:rPr>
        <w:t xml:space="preserve">Экологического кодекса Республики Казахстан от 9 января 2007 года. </w:t>
      </w:r>
      <w:r>
        <w:br/>
      </w:r>
      <w:r>
        <w:rPr>
          <w:rFonts w:ascii="Times New Roman"/>
          <w:b w:val="false"/>
          <w:i w:val="false"/>
          <w:color w:val="000000"/>
          <w:sz w:val="28"/>
        </w:rPr>
        <w:t xml:space="preserve">
      2. Критерии оценки экологической обстановки территорий - совокупность показателей, характеризующих ухудшение состояния здоровья населения и окружающей среды. </w:t>
      </w:r>
      <w:r>
        <w:br/>
      </w:r>
      <w:r>
        <w:rPr>
          <w:rFonts w:ascii="Times New Roman"/>
          <w:b w:val="false"/>
          <w:i w:val="false"/>
          <w:color w:val="000000"/>
          <w:sz w:val="28"/>
        </w:rPr>
        <w:t xml:space="preserve">
      3. Критерии оценки экологической обстановки территорий используются при определении зоны чрезвычайной экологической ситуации или зоны экологического бедствия. </w:t>
      </w:r>
      <w:r>
        <w:br/>
      </w:r>
      <w:r>
        <w:rPr>
          <w:rFonts w:ascii="Times New Roman"/>
          <w:b w:val="false"/>
          <w:i w:val="false"/>
          <w:color w:val="000000"/>
          <w:sz w:val="28"/>
        </w:rPr>
        <w:t xml:space="preserve">
      4.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неблагополучной экологической обстановки. </w:t>
      </w:r>
      <w:r>
        <w:br/>
      </w:r>
      <w:r>
        <w:rPr>
          <w:rFonts w:ascii="Times New Roman"/>
          <w:b w:val="false"/>
          <w:i w:val="false"/>
          <w:color w:val="000000"/>
          <w:sz w:val="28"/>
        </w:rPr>
        <w:t xml:space="preserve">
      5. Критерии оценки экологической обстановки территорий могут быть использованы в иных целях определения состояния здоровья населения и окружающей среды. </w:t>
      </w:r>
      <w:r>
        <w:br/>
      </w:r>
      <w:r>
        <w:rPr>
          <w:rFonts w:ascii="Times New Roman"/>
          <w:b w:val="false"/>
          <w:i w:val="false"/>
          <w:color w:val="000000"/>
          <w:sz w:val="28"/>
        </w:rPr>
        <w:t>
      6. Понятия и термины, применяемые в настоящих критериях оценки экологической обстановки территорий, используются в значениях, определяемых в </w:t>
      </w:r>
      <w:r>
        <w:rPr>
          <w:rFonts w:ascii="Times New Roman"/>
          <w:b w:val="false"/>
          <w:i w:val="false"/>
          <w:color w:val="000000"/>
          <w:sz w:val="28"/>
        </w:rPr>
        <w:t xml:space="preserve">законодательстве </w:t>
      </w:r>
      <w:r>
        <w:rPr>
          <w:rFonts w:ascii="Times New Roman"/>
          <w:b w:val="false"/>
          <w:i w:val="false"/>
          <w:color w:val="000000"/>
          <w:sz w:val="28"/>
        </w:rPr>
        <w:t xml:space="preserve">Республики Казахстан. </w:t>
      </w:r>
    </w:p>
    <w:bookmarkStart w:name="z7" w:id="6"/>
    <w:p>
      <w:pPr>
        <w:spacing w:after="0"/>
        <w:ind w:left="0"/>
        <w:jc w:val="left"/>
      </w:pPr>
      <w:r>
        <w:rPr>
          <w:rFonts w:ascii="Times New Roman"/>
          <w:b/>
          <w:i w:val="false"/>
          <w:color w:val="000000"/>
        </w:rPr>
        <w:t xml:space="preserve"> 
2. Медико-демографические показатели </w:t>
      </w:r>
      <w:r>
        <w:br/>
      </w:r>
      <w:r>
        <w:rPr>
          <w:rFonts w:ascii="Times New Roman"/>
          <w:b/>
          <w:i w:val="false"/>
          <w:color w:val="000000"/>
        </w:rPr>
        <w:t xml:space="preserve">
для оценки состояния здоровья населения, применяемые </w:t>
      </w:r>
      <w:r>
        <w:br/>
      </w:r>
      <w:r>
        <w:rPr>
          <w:rFonts w:ascii="Times New Roman"/>
          <w:b/>
          <w:i w:val="false"/>
          <w:color w:val="000000"/>
        </w:rPr>
        <w:t xml:space="preserve">
для оценки экологической обстановки территории </w:t>
      </w:r>
    </w:p>
    <w:bookmarkEnd w:id="6"/>
    <w:p>
      <w:pPr>
        <w:spacing w:after="0"/>
        <w:ind w:left="0"/>
        <w:jc w:val="both"/>
      </w:pPr>
      <w:r>
        <w:rPr>
          <w:rFonts w:ascii="Times New Roman"/>
          <w:b w:val="false"/>
          <w:i w:val="false"/>
          <w:color w:val="000000"/>
          <w:sz w:val="28"/>
        </w:rPr>
        <w:t xml:space="preserve">      К основным медико-демографическим показателям относятся: заболеваемость, детская смертность, медико-генетические нарушения, специфические и онкологические заболевания, связанные с загрязнением окружающей среды. </w:t>
      </w:r>
      <w:r>
        <w:br/>
      </w:r>
      <w:r>
        <w:rPr>
          <w:rFonts w:ascii="Times New Roman"/>
          <w:b w:val="false"/>
          <w:i w:val="false"/>
          <w:color w:val="000000"/>
          <w:sz w:val="28"/>
        </w:rPr>
        <w:t xml:space="preserve">
      Медико-демографические показатели по экологически неблагоприятным территориям сравниваются с аналогичными показателями на контрольных (фоновых) территориях в этих же климатогеографических зонах. В качестве таких контрольных (фоновых) территорий принимаются населенные пункты или их отдельные части, на которых фиксируются наиболее благоприятные значения медико-демографических показателей. </w:t>
      </w:r>
      <w:r>
        <w:br/>
      </w:r>
      <w:r>
        <w:rPr>
          <w:rFonts w:ascii="Times New Roman"/>
          <w:b w:val="false"/>
          <w:i w:val="false"/>
          <w:color w:val="000000"/>
          <w:sz w:val="28"/>
        </w:rPr>
        <w:t xml:space="preserve">
      Определять такие показатели рекомендуется раздельно для городского и сельского населения по нескольким (трем или более) территориям с благоприятной экологической (санитарно-гигиенической) ситуацией. Средняя величина из нескольких минимальных показателей принимается в качестве контрольного (фонового) значения. Недопустимо в качестве контрольных величин использовать только средние показатели по республике и области. Предпочтительны показатели, рассчитываемые за 10 лет, и (или) их динамика за этот период. Исключение может быть сделано для относительно редко встречающихся заболеваний, а также специфических заболеваний и других нарушений состояния здоровья, этиологически связанных с факторами окружающей среды антропогенной природы. Допускается также использование данных по территории за предшествующие годы в качестве контрольных цифр для сравнения с их величиной на момент проведения экспертизы. При расчете медицинских показателей могут быть использованы данные государственной медицинской статистики, специальных информационных систем, регистров по отдельным заболеваниям, а также результаты популяционных или когортных исследований (с учетом доверенности представляемой информации). При подготовке материалов по медико-демографическим показателям обязательно представление полного первичного материала, на основе которого ставится вопрос об отнесении территории к зонам экологического неблагополучия. Представляемые материалы должны содержать полную информацию по разделу "Основные показатели" и, по возможности, - по разделу "Дополнительные показатели". Кроме указанных показателей территории уполномоченные государственные органы могут, по своему усмотрению, представлять и любые другие материалы, характеризующие состояние здоровья и влияние на него загрязнения окружающей природной среды. Определение зоны чрезвычайной экологической ситуации или зоны экологического бедствия осуществляется по одному или нескольким основным и дополнительным показателям, отражающим более высокую степень экологического неблагополучия.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673"/>
        <w:gridCol w:w="1913"/>
        <w:gridCol w:w="1873"/>
        <w:gridCol w:w="2093"/>
        <w:gridCol w:w="1853"/>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экологического </w:t>
            </w:r>
            <w:r>
              <w:br/>
            </w:r>
            <w:r>
              <w:rPr>
                <w:rFonts w:ascii="Times New Roman"/>
                <w:b w:val="false"/>
                <w:i w:val="false"/>
                <w:color w:val="000000"/>
                <w:sz w:val="20"/>
              </w:rPr>
              <w:t xml:space="preserve">
бедствия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зона чрезвычайной </w:t>
            </w:r>
            <w:r>
              <w:br/>
            </w:r>
            <w:r>
              <w:rPr>
                <w:rFonts w:ascii="Times New Roman"/>
                <w:b w:val="false"/>
                <w:i w:val="false"/>
                <w:color w:val="000000"/>
                <w:sz w:val="20"/>
              </w:rPr>
              <w:t xml:space="preserve">
экологической </w:t>
            </w:r>
            <w:r>
              <w:br/>
            </w:r>
            <w:r>
              <w:rPr>
                <w:rFonts w:ascii="Times New Roman"/>
                <w:b w:val="false"/>
                <w:i w:val="false"/>
                <w:color w:val="000000"/>
                <w:sz w:val="20"/>
              </w:rPr>
              <w:t xml:space="preserve">
ситуации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и изменение </w:t>
            </w:r>
            <w:r>
              <w:br/>
            </w:r>
            <w:r>
              <w:rPr>
                <w:rFonts w:ascii="Times New Roman"/>
                <w:b w:val="false"/>
                <w:i w:val="false"/>
                <w:color w:val="000000"/>
                <w:sz w:val="20"/>
              </w:rPr>
              <w:t xml:space="preserve">
структуры детской </w:t>
            </w:r>
            <w:r>
              <w:br/>
            </w:r>
            <w:r>
              <w:rPr>
                <w:rFonts w:ascii="Times New Roman"/>
                <w:b w:val="false"/>
                <w:i w:val="false"/>
                <w:color w:val="000000"/>
                <w:sz w:val="20"/>
              </w:rPr>
              <w:t xml:space="preserve">
смертности в возрасте </w:t>
            </w:r>
            <w:r>
              <w:br/>
            </w:r>
            <w:r>
              <w:rPr>
                <w:rFonts w:ascii="Times New Roman"/>
                <w:b w:val="false"/>
                <w:i w:val="false"/>
                <w:color w:val="000000"/>
                <w:sz w:val="20"/>
              </w:rPr>
              <w:t xml:space="preserve">
до 5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1,5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от 1,3 до 1,5 раз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и изменение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перинатальной </w:t>
            </w:r>
            <w:r>
              <w:br/>
            </w:r>
            <w:r>
              <w:rPr>
                <w:rFonts w:ascii="Times New Roman"/>
                <w:b w:val="false"/>
                <w:i w:val="false"/>
                <w:color w:val="000000"/>
                <w:sz w:val="20"/>
              </w:rPr>
              <w:t xml:space="preserve">
  смертности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1,5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от 1,3 до 1,5 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младенческой </w:t>
            </w:r>
            <w:r>
              <w:br/>
            </w:r>
            <w:r>
              <w:rPr>
                <w:rFonts w:ascii="Times New Roman"/>
                <w:b w:val="false"/>
                <w:i w:val="false"/>
                <w:color w:val="000000"/>
                <w:sz w:val="20"/>
              </w:rPr>
              <w:t xml:space="preserve">
  смертности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1,5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1,3 до 1,5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Медикогенетические показатели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частоты </w:t>
            </w:r>
            <w:r>
              <w:br/>
            </w:r>
            <w:r>
              <w:rPr>
                <w:rFonts w:ascii="Times New Roman"/>
                <w:b w:val="false"/>
                <w:i w:val="false"/>
                <w:color w:val="000000"/>
                <w:sz w:val="20"/>
              </w:rPr>
              <w:t xml:space="preserve">
врожденных пороков </w:t>
            </w:r>
            <w:r>
              <w:br/>
            </w:r>
            <w:r>
              <w:rPr>
                <w:rFonts w:ascii="Times New Roman"/>
                <w:b w:val="false"/>
                <w:i w:val="false"/>
                <w:color w:val="000000"/>
                <w:sz w:val="20"/>
              </w:rPr>
              <w:t xml:space="preserve">
развития новорожден- </w:t>
            </w:r>
            <w:r>
              <w:br/>
            </w:r>
            <w:r>
              <w:rPr>
                <w:rFonts w:ascii="Times New Roman"/>
                <w:b w:val="false"/>
                <w:i w:val="false"/>
                <w:color w:val="000000"/>
                <w:sz w:val="20"/>
              </w:rPr>
              <w:t xml:space="preserve">
ного и спонтанных </w:t>
            </w:r>
            <w:r>
              <w:br/>
            </w:r>
            <w:r>
              <w:rPr>
                <w:rFonts w:ascii="Times New Roman"/>
                <w:b w:val="false"/>
                <w:i w:val="false"/>
                <w:color w:val="000000"/>
                <w:sz w:val="20"/>
              </w:rPr>
              <w:t xml:space="preserve">
выкидышей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1,5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от 1,3 до 1,5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заболевае- </w:t>
            </w:r>
            <w:r>
              <w:br/>
            </w:r>
            <w:r>
              <w:rPr>
                <w:rFonts w:ascii="Times New Roman"/>
                <w:b w:val="false"/>
                <w:i w:val="false"/>
                <w:color w:val="000000"/>
                <w:sz w:val="20"/>
              </w:rPr>
              <w:t xml:space="preserve">
мости детей и </w:t>
            </w:r>
            <w:r>
              <w:br/>
            </w:r>
            <w:r>
              <w:rPr>
                <w:rFonts w:ascii="Times New Roman"/>
                <w:b w:val="false"/>
                <w:i w:val="false"/>
                <w:color w:val="000000"/>
                <w:sz w:val="20"/>
              </w:rPr>
              <w:t xml:space="preserve">
взрослых: </w:t>
            </w:r>
            <w:r>
              <w:br/>
            </w:r>
            <w:r>
              <w:rPr>
                <w:rFonts w:ascii="Times New Roman"/>
                <w:b w:val="false"/>
                <w:i w:val="false"/>
                <w:color w:val="000000"/>
                <w:sz w:val="20"/>
              </w:rPr>
              <w:t xml:space="preserve">
увеличение распростра- </w:t>
            </w:r>
            <w:r>
              <w:br/>
            </w:r>
            <w:r>
              <w:rPr>
                <w:rFonts w:ascii="Times New Roman"/>
                <w:b w:val="false"/>
                <w:i w:val="false"/>
                <w:color w:val="000000"/>
                <w:sz w:val="20"/>
              </w:rPr>
              <w:t xml:space="preserve">
ненности по отдельным </w:t>
            </w:r>
            <w:r>
              <w:br/>
            </w:r>
            <w:r>
              <w:rPr>
                <w:rFonts w:ascii="Times New Roman"/>
                <w:b w:val="false"/>
                <w:i w:val="false"/>
                <w:color w:val="000000"/>
                <w:sz w:val="20"/>
              </w:rPr>
              <w:t xml:space="preserve">
нозологическим формам </w:t>
            </w:r>
            <w:r>
              <w:br/>
            </w:r>
            <w:r>
              <w:rPr>
                <w:rFonts w:ascii="Times New Roman"/>
                <w:b w:val="false"/>
                <w:i w:val="false"/>
                <w:color w:val="000000"/>
                <w:sz w:val="20"/>
              </w:rPr>
              <w:t xml:space="preserve">
и возрастным группам, </w:t>
            </w:r>
            <w:r>
              <w:br/>
            </w:r>
            <w:r>
              <w:rPr>
                <w:rFonts w:ascii="Times New Roman"/>
                <w:b w:val="false"/>
                <w:i w:val="false"/>
                <w:color w:val="000000"/>
                <w:sz w:val="20"/>
              </w:rPr>
              <w:t xml:space="preserve">
изменение структуры </w:t>
            </w:r>
            <w:r>
              <w:br/>
            </w:r>
            <w:r>
              <w:rPr>
                <w:rFonts w:ascii="Times New Roman"/>
                <w:b w:val="false"/>
                <w:i w:val="false"/>
                <w:color w:val="000000"/>
                <w:sz w:val="20"/>
              </w:rPr>
              <w:t xml:space="preserve">
заболеваемости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2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Онкологические </w:t>
            </w:r>
            <w:r>
              <w:br/>
            </w:r>
            <w:r>
              <w:rPr>
                <w:rFonts w:ascii="Times New Roman"/>
                <w:b w:val="false"/>
                <w:i w:val="false"/>
                <w:color w:val="000000"/>
                <w:sz w:val="20"/>
              </w:rPr>
              <w:t xml:space="preserve">
заболевания (заболева- </w:t>
            </w:r>
            <w:r>
              <w:br/>
            </w:r>
            <w:r>
              <w:rPr>
                <w:rFonts w:ascii="Times New Roman"/>
                <w:b w:val="false"/>
                <w:i w:val="false"/>
                <w:color w:val="000000"/>
                <w:sz w:val="20"/>
              </w:rPr>
              <w:t xml:space="preserve">
емость и смертность): </w:t>
            </w:r>
            <w:r>
              <w:br/>
            </w:r>
            <w:r>
              <w:rPr>
                <w:rFonts w:ascii="Times New Roman"/>
                <w:b w:val="false"/>
                <w:i w:val="false"/>
                <w:color w:val="000000"/>
                <w:sz w:val="20"/>
              </w:rPr>
              <w:t xml:space="preserve">
  отдельные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2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злокачественные </w:t>
            </w:r>
            <w:r>
              <w:br/>
            </w:r>
            <w:r>
              <w:rPr>
                <w:rFonts w:ascii="Times New Roman"/>
                <w:b w:val="false"/>
                <w:i w:val="false"/>
                <w:color w:val="000000"/>
                <w:sz w:val="20"/>
              </w:rPr>
              <w:t xml:space="preserve">
новообразования у </w:t>
            </w:r>
            <w:r>
              <w:br/>
            </w:r>
            <w:r>
              <w:rPr>
                <w:rFonts w:ascii="Times New Roman"/>
                <w:b w:val="false"/>
                <w:i w:val="false"/>
                <w:color w:val="000000"/>
                <w:sz w:val="20"/>
              </w:rPr>
              <w:t xml:space="preserve">
детей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2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от 1,5 до 2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Специфические </w:t>
            </w:r>
            <w:r>
              <w:br/>
            </w:r>
            <w:r>
              <w:rPr>
                <w:rFonts w:ascii="Times New Roman"/>
                <w:b w:val="false"/>
                <w:i w:val="false"/>
                <w:color w:val="000000"/>
                <w:sz w:val="20"/>
              </w:rPr>
              <w:t xml:space="preserve">
заболевания, </w:t>
            </w:r>
            <w:r>
              <w:br/>
            </w:r>
            <w:r>
              <w:rPr>
                <w:rFonts w:ascii="Times New Roman"/>
                <w:b w:val="false"/>
                <w:i w:val="false"/>
                <w:color w:val="000000"/>
                <w:sz w:val="20"/>
              </w:rPr>
              <w:t xml:space="preserve">
этиологически связан- </w:t>
            </w:r>
            <w:r>
              <w:br/>
            </w:r>
            <w:r>
              <w:rPr>
                <w:rFonts w:ascii="Times New Roman"/>
                <w:b w:val="false"/>
                <w:i w:val="false"/>
                <w:color w:val="000000"/>
                <w:sz w:val="20"/>
              </w:rPr>
              <w:t xml:space="preserve">
ные с характером </w:t>
            </w:r>
            <w:r>
              <w:br/>
            </w:r>
            <w:r>
              <w:rPr>
                <w:rFonts w:ascii="Times New Roman"/>
                <w:b w:val="false"/>
                <w:i w:val="false"/>
                <w:color w:val="000000"/>
                <w:sz w:val="20"/>
              </w:rPr>
              <w:t xml:space="preserve">
загрязнения территории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таких заболеваний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нарушении </w:t>
            </w:r>
            <w:r>
              <w:br/>
            </w:r>
            <w:r>
              <w:rPr>
                <w:rFonts w:ascii="Times New Roman"/>
                <w:b w:val="false"/>
                <w:i w:val="false"/>
                <w:color w:val="000000"/>
                <w:sz w:val="20"/>
              </w:rPr>
              <w:t xml:space="preserve">
репродуктивной функции </w:t>
            </w:r>
            <w:r>
              <w:br/>
            </w:r>
            <w:r>
              <w:rPr>
                <w:rFonts w:ascii="Times New Roman"/>
                <w:b w:val="false"/>
                <w:i w:val="false"/>
                <w:color w:val="000000"/>
                <w:sz w:val="20"/>
              </w:rPr>
              <w:t xml:space="preserve">
женщин </w:t>
            </w:r>
            <w:r>
              <w:rPr>
                <w:rFonts w:ascii="Times New Roman"/>
                <w:b w:val="false"/>
                <w:i w:val="false"/>
                <w:color w:val="000000"/>
                <w:vertAlign w:val="superscript"/>
              </w:rPr>
              <w:t xml:space="preserve">1, 2, 3 </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осложнение течения и </w:t>
            </w:r>
            <w:r>
              <w:br/>
            </w:r>
            <w:r>
              <w:rPr>
                <w:rFonts w:ascii="Times New Roman"/>
                <w:b w:val="false"/>
                <w:i w:val="false"/>
                <w:color w:val="000000"/>
                <w:sz w:val="20"/>
              </w:rPr>
              <w:t xml:space="preserve">
исходов беременности </w:t>
            </w:r>
            <w:r>
              <w:br/>
            </w:r>
            <w:r>
              <w:rPr>
                <w:rFonts w:ascii="Times New Roman"/>
                <w:b w:val="false"/>
                <w:i w:val="false"/>
                <w:color w:val="000000"/>
                <w:sz w:val="20"/>
              </w:rPr>
              <w:t xml:space="preserve">
(суммарное число </w:t>
            </w:r>
            <w:r>
              <w:br/>
            </w:r>
            <w:r>
              <w:rPr>
                <w:rFonts w:ascii="Times New Roman"/>
                <w:b w:val="false"/>
                <w:i w:val="false"/>
                <w:color w:val="000000"/>
                <w:sz w:val="20"/>
              </w:rPr>
              <w:t xml:space="preserve">
случаев на 1000 </w:t>
            </w:r>
            <w:r>
              <w:br/>
            </w:r>
            <w:r>
              <w:rPr>
                <w:rFonts w:ascii="Times New Roman"/>
                <w:b w:val="false"/>
                <w:i w:val="false"/>
                <w:color w:val="000000"/>
                <w:sz w:val="20"/>
              </w:rPr>
              <w:t xml:space="preserve">
беременных);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2 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осложнение родов </w:t>
            </w:r>
            <w:r>
              <w:br/>
            </w:r>
            <w:r>
              <w:rPr>
                <w:rFonts w:ascii="Times New Roman"/>
                <w:b w:val="false"/>
                <w:i w:val="false"/>
                <w:color w:val="000000"/>
                <w:sz w:val="20"/>
              </w:rPr>
              <w:t xml:space="preserve">
(суммарное число </w:t>
            </w:r>
            <w:r>
              <w:br/>
            </w:r>
            <w:r>
              <w:rPr>
                <w:rFonts w:ascii="Times New Roman"/>
                <w:b w:val="false"/>
                <w:i w:val="false"/>
                <w:color w:val="000000"/>
                <w:sz w:val="20"/>
              </w:rPr>
              <w:t xml:space="preserve">
случаев на 1000 </w:t>
            </w:r>
            <w:r>
              <w:br/>
            </w:r>
            <w:r>
              <w:rPr>
                <w:rFonts w:ascii="Times New Roman"/>
                <w:b w:val="false"/>
                <w:i w:val="false"/>
                <w:color w:val="000000"/>
                <w:sz w:val="20"/>
              </w:rPr>
              <w:t xml:space="preserve">
беременных);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2 раз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неудовлетворительное </w:t>
            </w:r>
            <w:r>
              <w:br/>
            </w:r>
            <w:r>
              <w:rPr>
                <w:rFonts w:ascii="Times New Roman"/>
                <w:b w:val="false"/>
                <w:i w:val="false"/>
                <w:color w:val="000000"/>
                <w:sz w:val="20"/>
              </w:rPr>
              <w:t xml:space="preserve">
состояние доношенных </w:t>
            </w:r>
            <w:r>
              <w:br/>
            </w:r>
            <w:r>
              <w:rPr>
                <w:rFonts w:ascii="Times New Roman"/>
                <w:b w:val="false"/>
                <w:i w:val="false"/>
                <w:color w:val="000000"/>
                <w:sz w:val="20"/>
              </w:rPr>
              <w:t xml:space="preserve">
новорожденных (оценка </w:t>
            </w:r>
            <w:r>
              <w:br/>
            </w:r>
            <w:r>
              <w:rPr>
                <w:rFonts w:ascii="Times New Roman"/>
                <w:b w:val="false"/>
                <w:i w:val="false"/>
                <w:color w:val="000000"/>
                <w:sz w:val="20"/>
              </w:rPr>
              <w:t xml:space="preserve">
по АПГАР, число </w:t>
            </w:r>
            <w:r>
              <w:br/>
            </w:r>
            <w:r>
              <w:rPr>
                <w:rFonts w:ascii="Times New Roman"/>
                <w:b w:val="false"/>
                <w:i w:val="false"/>
                <w:color w:val="000000"/>
                <w:sz w:val="20"/>
              </w:rPr>
              <w:t xml:space="preserve">
случаев на 1000 </w:t>
            </w:r>
            <w:r>
              <w:br/>
            </w:r>
            <w:r>
              <w:rPr>
                <w:rFonts w:ascii="Times New Roman"/>
                <w:b w:val="false"/>
                <w:i w:val="false"/>
                <w:color w:val="000000"/>
                <w:sz w:val="20"/>
              </w:rPr>
              <w:t xml:space="preserve">
доношенных </w:t>
            </w:r>
            <w:r>
              <w:br/>
            </w:r>
            <w:r>
              <w:rPr>
                <w:rFonts w:ascii="Times New Roman"/>
                <w:b w:val="false"/>
                <w:i w:val="false"/>
                <w:color w:val="000000"/>
                <w:sz w:val="20"/>
              </w:rPr>
              <w:t xml:space="preserve">
новорожденных)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2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1,5 до 2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Частота рождения детей </w:t>
            </w:r>
            <w:r>
              <w:br/>
            </w:r>
            <w:r>
              <w:rPr>
                <w:rFonts w:ascii="Times New Roman"/>
                <w:b w:val="false"/>
                <w:i w:val="false"/>
                <w:color w:val="000000"/>
                <w:sz w:val="20"/>
              </w:rPr>
              <w:t xml:space="preserve">
с массой тела </w:t>
            </w:r>
            <w:r>
              <w:br/>
            </w:r>
            <w:r>
              <w:rPr>
                <w:rFonts w:ascii="Times New Roman"/>
                <w:b w:val="false"/>
                <w:i w:val="false"/>
                <w:color w:val="000000"/>
                <w:sz w:val="20"/>
              </w:rPr>
              <w:t xml:space="preserve">
&lt; 2500 г </w:t>
            </w:r>
            <w:r>
              <w:rPr>
                <w:rFonts w:ascii="Times New Roman"/>
                <w:b w:val="false"/>
                <w:i w:val="false"/>
                <w:color w:val="000000"/>
                <w:vertAlign w:val="superscript"/>
              </w:rPr>
              <w:t xml:space="preserve">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устанавливаются по экспертным </w:t>
            </w:r>
            <w:r>
              <w:br/>
            </w:r>
            <w:r>
              <w:rPr>
                <w:rFonts w:ascii="Times New Roman"/>
                <w:b w:val="false"/>
                <w:i w:val="false"/>
                <w:color w:val="000000"/>
                <w:sz w:val="20"/>
              </w:rPr>
              <w:t xml:space="preserve">
оценкам с учетом степени выраженности </w:t>
            </w:r>
            <w:r>
              <w:br/>
            </w:r>
            <w:r>
              <w:rPr>
                <w:rFonts w:ascii="Times New Roman"/>
                <w:b w:val="false"/>
                <w:i w:val="false"/>
                <w:color w:val="000000"/>
                <w:sz w:val="20"/>
              </w:rPr>
              <w:t xml:space="preserve">
изменений основных показателей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массы тела, </w:t>
            </w:r>
            <w:r>
              <w:br/>
            </w:r>
            <w:r>
              <w:rPr>
                <w:rFonts w:ascii="Times New Roman"/>
                <w:b w:val="false"/>
                <w:i w:val="false"/>
                <w:color w:val="000000"/>
                <w:sz w:val="20"/>
              </w:rPr>
              <w:t xml:space="preserve">
роста, окружности </w:t>
            </w:r>
            <w:r>
              <w:br/>
            </w:r>
            <w:r>
              <w:rPr>
                <w:rFonts w:ascii="Times New Roman"/>
                <w:b w:val="false"/>
                <w:i w:val="false"/>
                <w:color w:val="000000"/>
                <w:sz w:val="20"/>
              </w:rPr>
              <w:t xml:space="preserve">
головы у новорожден- </w:t>
            </w:r>
            <w:r>
              <w:br/>
            </w:r>
            <w:r>
              <w:rPr>
                <w:rFonts w:ascii="Times New Roman"/>
                <w:b w:val="false"/>
                <w:i w:val="false"/>
                <w:color w:val="000000"/>
                <w:sz w:val="20"/>
              </w:rPr>
              <w:t xml:space="preserve">
ных, изменение </w:t>
            </w:r>
            <w:r>
              <w:br/>
            </w:r>
            <w:r>
              <w:rPr>
                <w:rFonts w:ascii="Times New Roman"/>
                <w:b w:val="false"/>
                <w:i w:val="false"/>
                <w:color w:val="000000"/>
                <w:sz w:val="20"/>
              </w:rPr>
              <w:t xml:space="preserve">
соотношения полов - </w:t>
            </w:r>
            <w:r>
              <w:br/>
            </w:r>
            <w:r>
              <w:rPr>
                <w:rFonts w:ascii="Times New Roman"/>
                <w:b w:val="false"/>
                <w:i w:val="false"/>
                <w:color w:val="000000"/>
                <w:sz w:val="20"/>
              </w:rPr>
              <w:t xml:space="preserve">
отклонение от </w:t>
            </w:r>
            <w:r>
              <w:br/>
            </w:r>
            <w:r>
              <w:rPr>
                <w:rFonts w:ascii="Times New Roman"/>
                <w:b w:val="false"/>
                <w:i w:val="false"/>
                <w:color w:val="000000"/>
                <w:sz w:val="20"/>
              </w:rPr>
              <w:t xml:space="preserve">
аналогичных показате- </w:t>
            </w:r>
            <w:r>
              <w:br/>
            </w:r>
            <w:r>
              <w:rPr>
                <w:rFonts w:ascii="Times New Roman"/>
                <w:b w:val="false"/>
                <w:i w:val="false"/>
                <w:color w:val="000000"/>
                <w:sz w:val="20"/>
              </w:rPr>
              <w:t xml:space="preserve">
лей на контрольных </w:t>
            </w:r>
            <w:r>
              <w:br/>
            </w:r>
            <w:r>
              <w:rPr>
                <w:rFonts w:ascii="Times New Roman"/>
                <w:b w:val="false"/>
                <w:i w:val="false"/>
                <w:color w:val="000000"/>
                <w:sz w:val="20"/>
              </w:rPr>
              <w:t xml:space="preserve">
территориях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устанавливаются по экспертным </w:t>
            </w:r>
            <w:r>
              <w:br/>
            </w:r>
            <w:r>
              <w:rPr>
                <w:rFonts w:ascii="Times New Roman"/>
                <w:b w:val="false"/>
                <w:i w:val="false"/>
                <w:color w:val="000000"/>
                <w:sz w:val="20"/>
              </w:rPr>
              <w:t xml:space="preserve">
оценкам с учетом степени выраженности </w:t>
            </w:r>
            <w:r>
              <w:br/>
            </w:r>
            <w:r>
              <w:rPr>
                <w:rFonts w:ascii="Times New Roman"/>
                <w:b w:val="false"/>
                <w:i w:val="false"/>
                <w:color w:val="000000"/>
                <w:sz w:val="20"/>
              </w:rPr>
              <w:t xml:space="preserve">
изменений основных показателей </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w:t>
            </w:r>
            <w:r>
              <w:br/>
            </w:r>
            <w:r>
              <w:rPr>
                <w:rFonts w:ascii="Times New Roman"/>
                <w:b w:val="false"/>
                <w:i w:val="false"/>
                <w:color w:val="000000"/>
                <w:sz w:val="20"/>
              </w:rPr>
              <w:t xml:space="preserve">
продолжительность </w:t>
            </w:r>
            <w:r>
              <w:br/>
            </w:r>
            <w:r>
              <w:rPr>
                <w:rFonts w:ascii="Times New Roman"/>
                <w:b w:val="false"/>
                <w:i w:val="false"/>
                <w:color w:val="000000"/>
                <w:sz w:val="20"/>
              </w:rPr>
              <w:t xml:space="preserve">
жизни мужчин и женщин: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отставание от </w:t>
            </w:r>
            <w:r>
              <w:br/>
            </w:r>
            <w:r>
              <w:rPr>
                <w:rFonts w:ascii="Times New Roman"/>
                <w:b w:val="false"/>
                <w:i w:val="false"/>
                <w:color w:val="000000"/>
                <w:sz w:val="20"/>
              </w:rPr>
              <w:t xml:space="preserve">
аналогичных показате- </w:t>
            </w:r>
            <w:r>
              <w:br/>
            </w:r>
            <w:r>
              <w:rPr>
                <w:rFonts w:ascii="Times New Roman"/>
                <w:b w:val="false"/>
                <w:i w:val="false"/>
                <w:color w:val="000000"/>
                <w:sz w:val="20"/>
              </w:rPr>
              <w:t xml:space="preserve">
лей на контрольных </w:t>
            </w:r>
            <w:r>
              <w:br/>
            </w:r>
            <w:r>
              <w:rPr>
                <w:rFonts w:ascii="Times New Roman"/>
                <w:b w:val="false"/>
                <w:i w:val="false"/>
                <w:color w:val="000000"/>
                <w:sz w:val="20"/>
              </w:rPr>
              <w:t xml:space="preserve">
территориях, в годах: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возрасте 15 лет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лет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лет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Материнская </w:t>
            </w:r>
            <w:r>
              <w:br/>
            </w:r>
            <w:r>
              <w:rPr>
                <w:rFonts w:ascii="Times New Roman"/>
                <w:b w:val="false"/>
                <w:i w:val="false"/>
                <w:color w:val="000000"/>
                <w:sz w:val="20"/>
              </w:rPr>
              <w:t xml:space="preserve">
смертность: </w:t>
            </w:r>
            <w:r>
              <w:br/>
            </w:r>
            <w:r>
              <w:rPr>
                <w:rFonts w:ascii="Times New Roman"/>
                <w:b w:val="false"/>
                <w:i w:val="false"/>
                <w:color w:val="000000"/>
                <w:sz w:val="20"/>
              </w:rPr>
              <w:t xml:space="preserve">
увеличение по сравнению </w:t>
            </w:r>
            <w:r>
              <w:br/>
            </w:r>
            <w:r>
              <w:rPr>
                <w:rFonts w:ascii="Times New Roman"/>
                <w:b w:val="false"/>
                <w:i w:val="false"/>
                <w:color w:val="000000"/>
                <w:sz w:val="20"/>
              </w:rPr>
              <w:t xml:space="preserve">
с контрольными </w:t>
            </w:r>
            <w:r>
              <w:br/>
            </w:r>
            <w:r>
              <w:rPr>
                <w:rFonts w:ascii="Times New Roman"/>
                <w:b w:val="false"/>
                <w:i w:val="false"/>
                <w:color w:val="000000"/>
                <w:sz w:val="20"/>
              </w:rPr>
              <w:t xml:space="preserve">
территориями </w:t>
            </w:r>
            <w:r>
              <w:rPr>
                <w:rFonts w:ascii="Times New Roman"/>
                <w:b w:val="false"/>
                <w:i w:val="false"/>
                <w:color w:val="000000"/>
                <w:vertAlign w:val="superscript"/>
              </w:rPr>
              <w:t xml:space="preserve">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устанавливаются по экспертным </w:t>
            </w:r>
            <w:r>
              <w:br/>
            </w:r>
            <w:r>
              <w:rPr>
                <w:rFonts w:ascii="Times New Roman"/>
                <w:b w:val="false"/>
                <w:i w:val="false"/>
                <w:color w:val="000000"/>
                <w:sz w:val="20"/>
              </w:rPr>
              <w:t xml:space="preserve">
оценкам с учетом степени выраженности </w:t>
            </w:r>
            <w:r>
              <w:br/>
            </w:r>
            <w:r>
              <w:rPr>
                <w:rFonts w:ascii="Times New Roman"/>
                <w:b w:val="false"/>
                <w:i w:val="false"/>
                <w:color w:val="000000"/>
                <w:sz w:val="20"/>
              </w:rPr>
              <w:t xml:space="preserve">
изменений основных показателей.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Физическое развитие </w:t>
            </w:r>
            <w:r>
              <w:br/>
            </w:r>
            <w:r>
              <w:rPr>
                <w:rFonts w:ascii="Times New Roman"/>
                <w:b w:val="false"/>
                <w:i w:val="false"/>
                <w:color w:val="000000"/>
                <w:sz w:val="20"/>
              </w:rPr>
              <w:t xml:space="preserve">
детей: </w:t>
            </w:r>
            <w:r>
              <w:br/>
            </w:r>
            <w:r>
              <w:rPr>
                <w:rFonts w:ascii="Times New Roman"/>
                <w:b w:val="false"/>
                <w:i w:val="false"/>
                <w:color w:val="000000"/>
                <w:sz w:val="20"/>
              </w:rPr>
              <w:t xml:space="preserve">
увеличение доли </w:t>
            </w:r>
            <w:r>
              <w:br/>
            </w:r>
            <w:r>
              <w:rPr>
                <w:rFonts w:ascii="Times New Roman"/>
                <w:b w:val="false"/>
                <w:i w:val="false"/>
                <w:color w:val="000000"/>
                <w:sz w:val="20"/>
              </w:rPr>
              <w:t xml:space="preserve">
детей с отклонениями </w:t>
            </w:r>
            <w:r>
              <w:br/>
            </w:r>
            <w:r>
              <w:rPr>
                <w:rFonts w:ascii="Times New Roman"/>
                <w:b w:val="false"/>
                <w:i w:val="false"/>
                <w:color w:val="000000"/>
                <w:sz w:val="20"/>
              </w:rPr>
              <w:t xml:space="preserve">
физического развития </w:t>
            </w:r>
            <w:r>
              <w:br/>
            </w:r>
            <w:r>
              <w:rPr>
                <w:rFonts w:ascii="Times New Roman"/>
                <w:b w:val="false"/>
                <w:i w:val="false"/>
                <w:color w:val="000000"/>
                <w:sz w:val="20"/>
              </w:rPr>
              <w:t xml:space="preserve">
при их оценке по </w:t>
            </w:r>
            <w:r>
              <w:br/>
            </w:r>
            <w:r>
              <w:rPr>
                <w:rFonts w:ascii="Times New Roman"/>
                <w:b w:val="false"/>
                <w:i w:val="false"/>
                <w:color w:val="000000"/>
                <w:sz w:val="20"/>
              </w:rPr>
              <w:t xml:space="preserve">
региональному стандарту </w:t>
            </w:r>
            <w:r>
              <w:br/>
            </w:r>
            <w:r>
              <w:rPr>
                <w:rFonts w:ascii="Times New Roman"/>
                <w:b w:val="false"/>
                <w:i w:val="false"/>
                <w:color w:val="000000"/>
                <w:sz w:val="20"/>
              </w:rPr>
              <w:t xml:space="preserve">
7-10-летний давности </w:t>
            </w:r>
            <w:r>
              <w:rPr>
                <w:rFonts w:ascii="Times New Roman"/>
                <w:b w:val="false"/>
                <w:i w:val="false"/>
                <w:color w:val="000000"/>
                <w:vertAlign w:val="superscript"/>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50 %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от 30 до 50 %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Психическое развитие </w:t>
            </w:r>
            <w:r>
              <w:br/>
            </w:r>
            <w:r>
              <w:rPr>
                <w:rFonts w:ascii="Times New Roman"/>
                <w:b w:val="false"/>
                <w:i w:val="false"/>
                <w:color w:val="000000"/>
                <w:sz w:val="20"/>
              </w:rPr>
              <w:t xml:space="preserve">
детей: </w:t>
            </w:r>
            <w:r>
              <w:br/>
            </w:r>
            <w:r>
              <w:rPr>
                <w:rFonts w:ascii="Times New Roman"/>
                <w:b w:val="false"/>
                <w:i w:val="false"/>
                <w:color w:val="000000"/>
                <w:sz w:val="20"/>
              </w:rPr>
              <w:t xml:space="preserve">
доля детей с </w:t>
            </w:r>
            <w:r>
              <w:br/>
            </w:r>
            <w:r>
              <w:rPr>
                <w:rFonts w:ascii="Times New Roman"/>
                <w:b w:val="false"/>
                <w:i w:val="false"/>
                <w:color w:val="000000"/>
                <w:sz w:val="20"/>
              </w:rPr>
              <w:t xml:space="preserve">
отклонениями психичес- </w:t>
            </w:r>
            <w:r>
              <w:br/>
            </w:r>
            <w:r>
              <w:rPr>
                <w:rFonts w:ascii="Times New Roman"/>
                <w:b w:val="false"/>
                <w:i w:val="false"/>
                <w:color w:val="000000"/>
                <w:sz w:val="20"/>
              </w:rPr>
              <w:t xml:space="preserve">
кого развития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20 %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от 10 до 20 %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Генетические </w:t>
            </w:r>
            <w:r>
              <w:br/>
            </w:r>
            <w:r>
              <w:rPr>
                <w:rFonts w:ascii="Times New Roman"/>
                <w:b w:val="false"/>
                <w:i w:val="false"/>
                <w:color w:val="000000"/>
                <w:sz w:val="20"/>
              </w:rPr>
              <w:t xml:space="preserve">
нарушения: </w:t>
            </w:r>
            <w:r>
              <w:br/>
            </w:r>
            <w:r>
              <w:rPr>
                <w:rFonts w:ascii="Times New Roman"/>
                <w:b w:val="false"/>
                <w:i w:val="false"/>
                <w:color w:val="000000"/>
                <w:sz w:val="20"/>
              </w:rPr>
              <w:t xml:space="preserve">
увеличение частоты </w:t>
            </w:r>
            <w:r>
              <w:br/>
            </w:r>
            <w:r>
              <w:rPr>
                <w:rFonts w:ascii="Times New Roman"/>
                <w:b w:val="false"/>
                <w:i w:val="false"/>
                <w:color w:val="000000"/>
                <w:sz w:val="20"/>
              </w:rPr>
              <w:t xml:space="preserve">
генетических </w:t>
            </w:r>
            <w:r>
              <w:br/>
            </w:r>
            <w:r>
              <w:rPr>
                <w:rFonts w:ascii="Times New Roman"/>
                <w:b w:val="false"/>
                <w:i w:val="false"/>
                <w:color w:val="000000"/>
                <w:sz w:val="20"/>
              </w:rPr>
              <w:t xml:space="preserve">
нарушений в клетках </w:t>
            </w:r>
            <w:r>
              <w:br/>
            </w:r>
            <w:r>
              <w:rPr>
                <w:rFonts w:ascii="Times New Roman"/>
                <w:b w:val="false"/>
                <w:i w:val="false"/>
                <w:color w:val="000000"/>
                <w:sz w:val="20"/>
              </w:rPr>
              <w:t xml:space="preserve">
человека (хромосомные </w:t>
            </w:r>
            <w:r>
              <w:br/>
            </w:r>
            <w:r>
              <w:rPr>
                <w:rFonts w:ascii="Times New Roman"/>
                <w:b w:val="false"/>
                <w:i w:val="false"/>
                <w:color w:val="000000"/>
                <w:sz w:val="20"/>
              </w:rPr>
              <w:t xml:space="preserve">
аберрации, разрывы </w:t>
            </w:r>
            <w:r>
              <w:br/>
            </w:r>
            <w:r>
              <w:rPr>
                <w:rFonts w:ascii="Times New Roman"/>
                <w:b w:val="false"/>
                <w:i w:val="false"/>
                <w:color w:val="000000"/>
                <w:sz w:val="20"/>
              </w:rPr>
              <w:t xml:space="preserve">
ДНК и др.)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3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до 3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превышении уровня </w:t>
            </w:r>
            <w:r>
              <w:br/>
            </w:r>
            <w:r>
              <w:rPr>
                <w:rFonts w:ascii="Times New Roman"/>
                <w:b w:val="false"/>
                <w:i w:val="false"/>
                <w:color w:val="000000"/>
                <w:sz w:val="20"/>
              </w:rPr>
              <w:t xml:space="preserve">
суммарных мутогенных </w:t>
            </w:r>
            <w:r>
              <w:br/>
            </w:r>
            <w:r>
              <w:rPr>
                <w:rFonts w:ascii="Times New Roman"/>
                <w:b w:val="false"/>
                <w:i w:val="false"/>
                <w:color w:val="000000"/>
                <w:sz w:val="20"/>
              </w:rPr>
              <w:t xml:space="preserve">
воздействий в пробах </w:t>
            </w:r>
            <w:r>
              <w:br/>
            </w:r>
            <w:r>
              <w:rPr>
                <w:rFonts w:ascii="Times New Roman"/>
                <w:b w:val="false"/>
                <w:i w:val="false"/>
                <w:color w:val="000000"/>
                <w:sz w:val="20"/>
              </w:rPr>
              <w:t xml:space="preserve">
воздуха, воды и других </w:t>
            </w:r>
            <w:r>
              <w:br/>
            </w:r>
            <w:r>
              <w:rPr>
                <w:rFonts w:ascii="Times New Roman"/>
                <w:b w:val="false"/>
                <w:i w:val="false"/>
                <w:color w:val="000000"/>
                <w:sz w:val="20"/>
              </w:rPr>
              <w:t xml:space="preserve">
компонентах среды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в 3 раза и более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до 3 раз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иммунного </w:t>
            </w:r>
            <w:r>
              <w:br/>
            </w:r>
            <w:r>
              <w:rPr>
                <w:rFonts w:ascii="Times New Roman"/>
                <w:b w:val="false"/>
                <w:i w:val="false"/>
                <w:color w:val="000000"/>
                <w:sz w:val="20"/>
              </w:rPr>
              <w:t xml:space="preserve">
статуса: </w:t>
            </w:r>
            <w:r>
              <w:br/>
            </w:r>
            <w:r>
              <w:rPr>
                <w:rFonts w:ascii="Times New Roman"/>
                <w:b w:val="false"/>
                <w:i w:val="false"/>
                <w:color w:val="000000"/>
                <w:sz w:val="20"/>
              </w:rPr>
              <w:t xml:space="preserve">
увеличение числа </w:t>
            </w:r>
            <w:r>
              <w:br/>
            </w:r>
            <w:r>
              <w:rPr>
                <w:rFonts w:ascii="Times New Roman"/>
                <w:b w:val="false"/>
                <w:i w:val="false"/>
                <w:color w:val="000000"/>
                <w:sz w:val="20"/>
              </w:rPr>
              <w:t xml:space="preserve">
людей с выраженными </w:t>
            </w:r>
            <w:r>
              <w:br/>
            </w:r>
            <w:r>
              <w:rPr>
                <w:rFonts w:ascii="Times New Roman"/>
                <w:b w:val="false"/>
                <w:i w:val="false"/>
                <w:color w:val="000000"/>
                <w:sz w:val="20"/>
              </w:rPr>
              <w:t xml:space="preserve">
сдвигами в </w:t>
            </w:r>
            <w:r>
              <w:br/>
            </w:r>
            <w:r>
              <w:rPr>
                <w:rFonts w:ascii="Times New Roman"/>
                <w:b w:val="false"/>
                <w:i w:val="false"/>
                <w:color w:val="000000"/>
                <w:sz w:val="20"/>
              </w:rPr>
              <w:t xml:space="preserve">
иммунограмме по </w:t>
            </w:r>
            <w:r>
              <w:br/>
            </w:r>
            <w:r>
              <w:rPr>
                <w:rFonts w:ascii="Times New Roman"/>
                <w:b w:val="false"/>
                <w:i w:val="false"/>
                <w:color w:val="000000"/>
                <w:sz w:val="20"/>
              </w:rPr>
              <w:t xml:space="preserve">
морфологическим и </w:t>
            </w:r>
            <w:r>
              <w:br/>
            </w:r>
            <w:r>
              <w:rPr>
                <w:rFonts w:ascii="Times New Roman"/>
                <w:b w:val="false"/>
                <w:i w:val="false"/>
                <w:color w:val="000000"/>
                <w:sz w:val="20"/>
              </w:rPr>
              <w:t xml:space="preserve">
гуморальным показателям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устанавливаются по экспертным </w:t>
            </w:r>
            <w:r>
              <w:br/>
            </w:r>
            <w:r>
              <w:rPr>
                <w:rFonts w:ascii="Times New Roman"/>
                <w:b w:val="false"/>
                <w:i w:val="false"/>
                <w:color w:val="000000"/>
                <w:sz w:val="20"/>
              </w:rPr>
              <w:t xml:space="preserve">
оценкам с учетом степени выраженности </w:t>
            </w:r>
            <w:r>
              <w:br/>
            </w:r>
            <w:r>
              <w:rPr>
                <w:rFonts w:ascii="Times New Roman"/>
                <w:b w:val="false"/>
                <w:i w:val="false"/>
                <w:color w:val="000000"/>
                <w:sz w:val="20"/>
              </w:rPr>
              <w:t xml:space="preserve">
изменений основных показателей.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в </w:t>
            </w:r>
            <w:r>
              <w:br/>
            </w:r>
            <w:r>
              <w:rPr>
                <w:rFonts w:ascii="Times New Roman"/>
                <w:b w:val="false"/>
                <w:i w:val="false"/>
                <w:color w:val="000000"/>
                <w:sz w:val="20"/>
              </w:rPr>
              <w:t xml:space="preserve">
биосубстратах человека </w:t>
            </w:r>
            <w:r>
              <w:br/>
            </w:r>
            <w:r>
              <w:rPr>
                <w:rFonts w:ascii="Times New Roman"/>
                <w:b w:val="false"/>
                <w:i w:val="false"/>
                <w:color w:val="000000"/>
                <w:sz w:val="20"/>
              </w:rPr>
              <w:t xml:space="preserve">
(кровь, моча, волосы, </w:t>
            </w:r>
            <w:r>
              <w:br/>
            </w:r>
            <w:r>
              <w:rPr>
                <w:rFonts w:ascii="Times New Roman"/>
                <w:b w:val="false"/>
                <w:i w:val="false"/>
                <w:color w:val="000000"/>
                <w:sz w:val="20"/>
              </w:rPr>
              <w:t xml:space="preserve">
зубы, слюна, плацента, </w:t>
            </w:r>
            <w:r>
              <w:br/>
            </w:r>
            <w:r>
              <w:rPr>
                <w:rFonts w:ascii="Times New Roman"/>
                <w:b w:val="false"/>
                <w:i w:val="false"/>
                <w:color w:val="000000"/>
                <w:sz w:val="20"/>
              </w:rPr>
              <w:t xml:space="preserve">
женское молоко и др.) </w:t>
            </w:r>
            <w:r>
              <w:br/>
            </w:r>
            <w:r>
              <w:rPr>
                <w:rFonts w:ascii="Times New Roman"/>
                <w:b w:val="false"/>
                <w:i w:val="false"/>
                <w:color w:val="000000"/>
                <w:sz w:val="20"/>
              </w:rPr>
              <w:t xml:space="preserve">
токсичных химических </w:t>
            </w:r>
            <w:r>
              <w:br/>
            </w:r>
            <w:r>
              <w:rPr>
                <w:rFonts w:ascii="Times New Roman"/>
                <w:b w:val="false"/>
                <w:i w:val="false"/>
                <w:color w:val="000000"/>
                <w:sz w:val="20"/>
              </w:rPr>
              <w:t xml:space="preserve">
веществ, превышение </w:t>
            </w:r>
            <w:r>
              <w:br/>
            </w:r>
            <w:r>
              <w:rPr>
                <w:rFonts w:ascii="Times New Roman"/>
                <w:b w:val="false"/>
                <w:i w:val="false"/>
                <w:color w:val="000000"/>
                <w:sz w:val="20"/>
              </w:rPr>
              <w:t xml:space="preserve">
допустимых </w:t>
            </w:r>
            <w:r>
              <w:br/>
            </w:r>
            <w:r>
              <w:rPr>
                <w:rFonts w:ascii="Times New Roman"/>
                <w:b w:val="false"/>
                <w:i w:val="false"/>
                <w:color w:val="000000"/>
                <w:sz w:val="20"/>
              </w:rPr>
              <w:t xml:space="preserve">
биологических уровней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устанавливаются по экспертным </w:t>
            </w:r>
            <w:r>
              <w:br/>
            </w:r>
            <w:r>
              <w:rPr>
                <w:rFonts w:ascii="Times New Roman"/>
                <w:b w:val="false"/>
                <w:i w:val="false"/>
                <w:color w:val="000000"/>
                <w:sz w:val="20"/>
              </w:rPr>
              <w:t xml:space="preserve">
оценкам с учетом степени выраженности </w:t>
            </w:r>
            <w:r>
              <w:br/>
            </w:r>
            <w:r>
              <w:rPr>
                <w:rFonts w:ascii="Times New Roman"/>
                <w:b w:val="false"/>
                <w:i w:val="false"/>
                <w:color w:val="000000"/>
                <w:sz w:val="20"/>
              </w:rPr>
              <w:t xml:space="preserve">
изменений основных показателей. </w:t>
            </w:r>
          </w:p>
        </w:tc>
      </w:tr>
    </w:tbl>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примечание к пунктам 1, 2: превышение средних значений по сравнению с контрольными (фоновыми) на территории с населением не менее 30 тыс. человек по данным за 5 лет и не менее 50 тыс. человек - за 3 года, отдельно для городского и сельского населения; </w:t>
      </w:r>
      <w:r>
        <w:br/>
      </w:r>
      <w:r>
        <w:rPr>
          <w:rFonts w:ascii="Times New Roman"/>
          <w:b w:val="false"/>
          <w:i w:val="false"/>
          <w:color w:val="000000"/>
          <w:sz w:val="28"/>
        </w:rPr>
        <w:t xml:space="preserve">
      примечание к пунктам 1, 2: учитывается также изменение традиционной структуры младенческой смертности; </w:t>
      </w:r>
      <w:r>
        <w:br/>
      </w:r>
      <w:r>
        <w:rPr>
          <w:rFonts w:ascii="Times New Roman"/>
          <w:b w:val="false"/>
          <w:i w:val="false"/>
          <w:color w:val="000000"/>
          <w:sz w:val="28"/>
        </w:rPr>
        <w:t xml:space="preserve">
      примечание к пункту 1 основных показателей: отношение числа родившихся мертвыми. </w:t>
      </w:r>
    </w:p>
    <w:bookmarkStart w:name="z8" w:id="7"/>
    <w:p>
      <w:pPr>
        <w:spacing w:after="0"/>
        <w:ind w:left="0"/>
        <w:jc w:val="left"/>
      </w:pPr>
      <w:r>
        <w:rPr>
          <w:rFonts w:ascii="Times New Roman"/>
          <w:b/>
          <w:i w:val="false"/>
          <w:color w:val="000000"/>
        </w:rPr>
        <w:t xml:space="preserve"> 
3. Загрязнение воздуха селитебных территорий </w:t>
      </w:r>
    </w:p>
    <w:bookmarkEnd w:id="7"/>
    <w:p>
      <w:pPr>
        <w:spacing w:after="0"/>
        <w:ind w:left="0"/>
        <w:jc w:val="both"/>
      </w:pPr>
      <w:r>
        <w:rPr>
          <w:rFonts w:ascii="Times New Roman"/>
          <w:b w:val="false"/>
          <w:i w:val="false"/>
          <w:color w:val="000000"/>
          <w:sz w:val="28"/>
        </w:rPr>
        <w:t xml:space="preserve">      Негативное воздействие загрязнения воздушного бассейна происходит двумя основными путями, которые должны учитываться при обследованиях зон возможного экологического бедствия: </w:t>
      </w:r>
      <w:r>
        <w:br/>
      </w:r>
      <w:r>
        <w:rPr>
          <w:rFonts w:ascii="Times New Roman"/>
          <w:b w:val="false"/>
          <w:i w:val="false"/>
          <w:color w:val="000000"/>
          <w:sz w:val="28"/>
        </w:rPr>
        <w:t xml:space="preserve">
      в результате прямого контакта с загрязненным воздухом; </w:t>
      </w:r>
      <w:r>
        <w:br/>
      </w:r>
      <w:r>
        <w:rPr>
          <w:rFonts w:ascii="Times New Roman"/>
          <w:b w:val="false"/>
          <w:i w:val="false"/>
          <w:color w:val="000000"/>
          <w:sz w:val="28"/>
        </w:rPr>
        <w:t xml:space="preserve">
      в результате выпадения загрязняющих веществ из атмосферы и вторичного загрязнения воды и почвы. </w:t>
      </w:r>
      <w:r>
        <w:br/>
      </w:r>
      <w:r>
        <w:rPr>
          <w:rFonts w:ascii="Times New Roman"/>
          <w:b w:val="false"/>
          <w:i w:val="false"/>
          <w:color w:val="000000"/>
          <w:sz w:val="28"/>
        </w:rPr>
        <w:t xml:space="preserve">
      Пространственный масштаб воздействия колеблется в чрезвычайно широких пределах в зависимости от характеристик источников загрязнения и объектов воздействия. </w:t>
      </w:r>
      <w:r>
        <w:br/>
      </w:r>
      <w:r>
        <w:rPr>
          <w:rFonts w:ascii="Times New Roman"/>
          <w:b w:val="false"/>
          <w:i w:val="false"/>
          <w:color w:val="000000"/>
          <w:sz w:val="28"/>
        </w:rPr>
        <w:t xml:space="preserve">
      Концентрация загрязняющих веществ от отдельных локальных источников в результате процессов рассеяния и выпадения примесей довольно быстро убывает с расстоянием. Максимальные концентрации отмечаются на расстоянии около 20 высот трубы. Поэтому опасные для здоровья человека концентрации от таких источников наблюдаются, как правило, на площади не более 10-100 км </w:t>
      </w:r>
      <w:r>
        <w:rPr>
          <w:rFonts w:ascii="Times New Roman"/>
          <w:b w:val="false"/>
          <w:i w:val="false"/>
          <w:color w:val="000000"/>
          <w:vertAlign w:val="superscript"/>
        </w:rPr>
        <w:t xml:space="preserve">2 </w:t>
      </w:r>
      <w:r>
        <w:rPr>
          <w:rFonts w:ascii="Times New Roman"/>
          <w:b w:val="false"/>
          <w:i w:val="false"/>
          <w:color w:val="000000"/>
          <w:sz w:val="28"/>
        </w:rPr>
        <w:t xml:space="preserve">. Для хвойных лесов, чувствительность которых к загрязнению атмосферы в несколько раз выше, чем у человека, площадь поражения растительности может достигать 100-1000 км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В крупных промышленных агломерациях происходит наложение загрязнения от отдельных источников и общая площадь негативного воздействия может быть близкой к площади самой агломерации или превосходить ее. </w:t>
      </w:r>
      <w:r>
        <w:br/>
      </w:r>
      <w:r>
        <w:rPr>
          <w:rFonts w:ascii="Times New Roman"/>
          <w:b w:val="false"/>
          <w:i w:val="false"/>
          <w:color w:val="000000"/>
          <w:sz w:val="28"/>
        </w:rPr>
        <w:t xml:space="preserve">
      Степень загрязнения атмосферного воздуха устанавливается по кратности превышения ПДК с учетом класса опасности, суммации биологического действия загрязнений воздуха и частоты превышений ПДК. </w:t>
      </w:r>
      <w:r>
        <w:br/>
      </w:r>
      <w:r>
        <w:rPr>
          <w:rFonts w:ascii="Times New Roman"/>
          <w:b w:val="false"/>
          <w:i w:val="false"/>
          <w:color w:val="000000"/>
          <w:sz w:val="28"/>
        </w:rPr>
        <w:t xml:space="preserve">
      В соответствии с действующими ПДК, для оценки степени загрязнения воздуха используются фактические максимально разовые и среднесуточные концентрации за последние несколько лет, но не менее чем за 2 года. </w:t>
      </w:r>
      <w:r>
        <w:br/>
      </w:r>
      <w:r>
        <w:rPr>
          <w:rFonts w:ascii="Times New Roman"/>
          <w:b w:val="false"/>
          <w:i w:val="false"/>
          <w:color w:val="000000"/>
          <w:sz w:val="28"/>
        </w:rPr>
        <w:t xml:space="preserve">
      Результаты измерений обрабатываются и представляются для каждого поста, вещества и года наблюдения раздельно. По каждому веществу должно быть не менее 200 наблюдений (проб). </w:t>
      </w:r>
      <w:r>
        <w:br/>
      </w:r>
      <w:r>
        <w:rPr>
          <w:rFonts w:ascii="Times New Roman"/>
          <w:b w:val="false"/>
          <w:i w:val="false"/>
          <w:color w:val="000000"/>
          <w:sz w:val="28"/>
        </w:rPr>
        <w:t xml:space="preserve">
      1) оценка степени загрязнения атмосферного воздуха по среднесуточным концентрациям; </w:t>
      </w:r>
      <w:r>
        <w:br/>
      </w:r>
      <w:r>
        <w:rPr>
          <w:rFonts w:ascii="Times New Roman"/>
          <w:b w:val="false"/>
          <w:i w:val="false"/>
          <w:color w:val="000000"/>
          <w:sz w:val="28"/>
        </w:rPr>
        <w:t xml:space="preserve">
      для оценки степени загрязнения используются среднесуточные пробы, полученные путем непрерывной аспирации в течение 24 часов, или прерывистой аспирации, как минимум 4 раза в сутки, через равный интервал времени. Анализируются все концентрации из отобранных среднесуточных проб. </w:t>
      </w:r>
      <w:r>
        <w:br/>
      </w:r>
      <w:r>
        <w:rPr>
          <w:rFonts w:ascii="Times New Roman"/>
          <w:b w:val="false"/>
          <w:i w:val="false"/>
          <w:color w:val="000000"/>
          <w:sz w:val="28"/>
        </w:rPr>
        <w:t xml:space="preserve">
      Для каждой среднесуточной концентрации рассчитывается кратность превышения "К". Рассчитанный по показателю "К" ряд, за анализируемый период (год), оценивается в соответствии с критериями, приведенными в таблице 2.4. В случае присутствия комбинации веществ, обладающих эффектом суммации, рассчитывается приведенная среднесуточная концентрация Ссс пр., аналогично формуле (2.2). Оценка ведется по Ссс пр. </w:t>
      </w:r>
      <w:r>
        <w:br/>
      </w:r>
      <w:r>
        <w:rPr>
          <w:rFonts w:ascii="Times New Roman"/>
          <w:b w:val="false"/>
          <w:i w:val="false"/>
          <w:color w:val="000000"/>
          <w:sz w:val="28"/>
        </w:rPr>
        <w:t xml:space="preserve">
      С учетом указанных критериев территории представляют материалы по всем типам загрязнения атмосферы, на основании которых делается экспертная оценка отнесения территории к той или иной зоне. </w:t>
      </w:r>
      <w:r>
        <w:br/>
      </w:r>
      <w:r>
        <w:rPr>
          <w:rFonts w:ascii="Times New Roman"/>
          <w:b w:val="false"/>
          <w:i w:val="false"/>
          <w:color w:val="000000"/>
          <w:sz w:val="28"/>
        </w:rPr>
        <w:t xml:space="preserve">
      Критерии оценки степени загрязнения атмосферного воздуха по среднесуточным концентрациям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873"/>
        <w:gridCol w:w="3233"/>
        <w:gridCol w:w="1593"/>
        <w:gridCol w:w="2773"/>
      </w:tblGrid>
      <w:tr>
        <w:trPr>
          <w:trHeight w:val="3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 </w:t>
            </w:r>
            <w:r>
              <w:br/>
            </w:r>
            <w:r>
              <w:rPr>
                <w:rFonts w:ascii="Times New Roman"/>
                <w:b w:val="false"/>
                <w:i w:val="false"/>
                <w:color w:val="000000"/>
                <w:sz w:val="20"/>
              </w:rPr>
              <w:t xml:space="preserve">
опасности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бедствие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суток </w:t>
            </w:r>
            <w:r>
              <w:br/>
            </w:r>
            <w:r>
              <w:rPr>
                <w:rFonts w:ascii="Times New Roman"/>
                <w:b w:val="false"/>
                <w:i w:val="false"/>
                <w:color w:val="000000"/>
                <w:sz w:val="20"/>
              </w:rPr>
              <w:t>
</w:t>
            </w:r>
            <w:r>
              <w:rPr>
                <w:rFonts w:ascii="Times New Roman"/>
                <w:b w:val="false"/>
                <w:i/>
                <w:color w:val="000000"/>
                <w:sz w:val="20"/>
              </w:rPr>
              <w:t xml:space="preserve">(N) </w:t>
            </w:r>
            <w:r>
              <w:rPr>
                <w:rFonts w:ascii="Times New Roman"/>
                <w:b w:val="false"/>
                <w:i w:val="false"/>
                <w:color w:val="000000"/>
                <w:sz w:val="20"/>
              </w:rPr>
              <w:t xml:space="preserve">с </w:t>
            </w:r>
            <w:r>
              <w:rPr>
                <w:rFonts w:ascii="Times New Roman"/>
                <w:b w:val="false"/>
                <w:i/>
                <w:color w:val="000000"/>
                <w:sz w:val="20"/>
              </w:rPr>
              <w:t xml:space="preserve">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суток </w:t>
            </w:r>
            <w:r>
              <w:br/>
            </w:r>
            <w:r>
              <w:rPr>
                <w:rFonts w:ascii="Times New Roman"/>
                <w:b w:val="false"/>
                <w:i w:val="false"/>
                <w:color w:val="000000"/>
                <w:sz w:val="20"/>
              </w:rPr>
              <w:t xml:space="preserve">
( </w:t>
            </w:r>
            <w:r>
              <w:rPr>
                <w:rFonts w:ascii="Times New Roman"/>
                <w:b w:val="false"/>
                <w:i/>
                <w:color w:val="000000"/>
                <w:sz w:val="20"/>
              </w:rPr>
              <w:t xml:space="preserve">N </w:t>
            </w:r>
            <w:r>
              <w:rPr>
                <w:rFonts w:ascii="Times New Roman"/>
                <w:b w:val="false"/>
                <w:i w:val="false"/>
                <w:color w:val="000000"/>
                <w:sz w:val="20"/>
              </w:rPr>
              <w:t xml:space="preserve">) с </w:t>
            </w:r>
            <w:r>
              <w:rPr>
                <w:rFonts w:ascii="Times New Roman"/>
                <w:b w:val="false"/>
                <w:i/>
                <w:color w:val="000000"/>
                <w:sz w:val="20"/>
              </w:rPr>
              <w:t xml:space="preserve">К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7&lt;N&lt;20 </w:t>
            </w:r>
            <w:r>
              <w:rPr>
                <w:rFonts w:ascii="Times New Roman"/>
                <w:b w:val="false"/>
                <w:i w:val="false"/>
                <w:color w:val="000000"/>
                <w:sz w:val="20"/>
              </w:rPr>
              <w:t xml:space="preserve">подряд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7&lt;N&lt;20 </w:t>
            </w:r>
            <w:r>
              <w:rPr>
                <w:rFonts w:ascii="Times New Roman"/>
                <w:b w:val="false"/>
                <w:i w:val="false"/>
                <w:color w:val="000000"/>
                <w:sz w:val="20"/>
              </w:rPr>
              <w:t xml:space="preserve">подряд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7&lt;N&lt;20 </w:t>
            </w:r>
            <w:r>
              <w:rPr>
                <w:rFonts w:ascii="Times New Roman"/>
                <w:b w:val="false"/>
                <w:i w:val="false"/>
                <w:color w:val="000000"/>
                <w:sz w:val="20"/>
              </w:rPr>
              <w:t xml:space="preserve">подряд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7&lt;N&lt;20 </w:t>
            </w:r>
            <w:r>
              <w:rPr>
                <w:rFonts w:ascii="Times New Roman"/>
                <w:b w:val="false"/>
                <w:i w:val="false"/>
                <w:color w:val="000000"/>
                <w:sz w:val="20"/>
              </w:rPr>
              <w:t xml:space="preserve">подряд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&gt;7,5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подряд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подряд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подряд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подряд </w:t>
            </w:r>
          </w:p>
        </w:tc>
      </w:tr>
    </w:tbl>
    <w:p>
      <w:pPr>
        <w:spacing w:after="0"/>
        <w:ind w:left="0"/>
        <w:jc w:val="both"/>
      </w:pPr>
      <w:r>
        <w:rPr>
          <w:rFonts w:ascii="Times New Roman"/>
          <w:b w:val="false"/>
          <w:i w:val="false"/>
          <w:color w:val="000000"/>
          <w:sz w:val="28"/>
        </w:rPr>
        <w:t xml:space="preserve">      2) оценка загрязнения атмосферного воздуха по максимально-разовым (разовым) концентрациям. </w:t>
      </w:r>
      <w:r>
        <w:br/>
      </w:r>
      <w:r>
        <w:rPr>
          <w:rFonts w:ascii="Times New Roman"/>
          <w:b w:val="false"/>
          <w:i w:val="false"/>
          <w:color w:val="000000"/>
          <w:sz w:val="28"/>
        </w:rPr>
        <w:t xml:space="preserve">
      Для повышения надежности оценки результатов измерений и исключения случайных величин используется статистическая обработка материала, позволяющая с учетом вариаций концентраций получить то ее значение, которое в 95 % случаев будет на уровне или ниже расчетной концентрации </w:t>
      </w:r>
      <w:r>
        <w:rPr>
          <w:rFonts w:ascii="Times New Roman"/>
          <w:b w:val="false"/>
          <w:i/>
          <w:color w:val="000000"/>
          <w:sz w:val="28"/>
        </w:rPr>
        <w:t xml:space="preserve">(С95). </w:t>
      </w:r>
      <w:r>
        <w:br/>
      </w:r>
      <w:r>
        <w:rPr>
          <w:rFonts w:ascii="Times New Roman"/>
          <w:b w:val="false"/>
          <w:i w:val="false"/>
          <w:color w:val="000000"/>
          <w:sz w:val="28"/>
        </w:rPr>
        <w:t xml:space="preserve">
      Кратность превышения </w:t>
      </w:r>
      <w:r>
        <w:rPr>
          <w:rFonts w:ascii="Times New Roman"/>
          <w:b w:val="false"/>
          <w:i/>
          <w:color w:val="000000"/>
          <w:sz w:val="28"/>
        </w:rPr>
        <w:t xml:space="preserve">(К) </w:t>
      </w:r>
      <w:r>
        <w:rPr>
          <w:rFonts w:ascii="Times New Roman"/>
          <w:b w:val="false"/>
          <w:i w:val="false"/>
          <w:color w:val="000000"/>
          <w:sz w:val="28"/>
        </w:rPr>
        <w:t xml:space="preserve">рассчитывается по формуле (2.1) путем деления </w:t>
      </w:r>
      <w:r>
        <w:rPr>
          <w:rFonts w:ascii="Times New Roman"/>
          <w:b w:val="false"/>
          <w:i/>
          <w:color w:val="000000"/>
          <w:sz w:val="28"/>
        </w:rPr>
        <w:t xml:space="preserve">(С95) </w:t>
      </w:r>
      <w:r>
        <w:rPr>
          <w:rFonts w:ascii="Times New Roman"/>
          <w:b w:val="false"/>
          <w:i w:val="false"/>
          <w:color w:val="000000"/>
          <w:sz w:val="28"/>
        </w:rPr>
        <w:t xml:space="preserve">на максимальную разовую ПДК: </w:t>
      </w:r>
    </w:p>
    <w:p>
      <w:pPr>
        <w:spacing w:after="0"/>
        <w:ind w:left="0"/>
        <w:jc w:val="both"/>
      </w:pPr>
      <w:r>
        <w:rPr>
          <w:rFonts w:ascii="Times New Roman"/>
          <w:b w:val="false"/>
          <w:i w:val="false"/>
          <w:color w:val="000000"/>
          <w:sz w:val="28"/>
        </w:rPr>
        <w:t xml:space="preserve">                     С95 </w:t>
      </w:r>
      <w:r>
        <w:br/>
      </w:r>
      <w:r>
        <w:rPr>
          <w:rFonts w:ascii="Times New Roman"/>
          <w:b w:val="false"/>
          <w:i w:val="false"/>
          <w:color w:val="000000"/>
          <w:sz w:val="28"/>
        </w:rPr>
        <w:t xml:space="preserve">
                К = -----                 (2.1) </w:t>
      </w:r>
      <w:r>
        <w:br/>
      </w:r>
      <w:r>
        <w:rPr>
          <w:rFonts w:ascii="Times New Roman"/>
          <w:b w:val="false"/>
          <w:i w:val="false"/>
          <w:color w:val="000000"/>
          <w:sz w:val="28"/>
        </w:rPr>
        <w:t xml:space="preserve">
                     ПДК </w:t>
      </w:r>
    </w:p>
    <w:p>
      <w:pPr>
        <w:spacing w:after="0"/>
        <w:ind w:left="0"/>
        <w:jc w:val="both"/>
      </w:pPr>
      <w:r>
        <w:rPr>
          <w:rFonts w:ascii="Times New Roman"/>
          <w:b w:val="false"/>
          <w:i w:val="false"/>
          <w:color w:val="000000"/>
          <w:sz w:val="28"/>
        </w:rPr>
        <w:t xml:space="preserve">      В случае присутствия в атмосферном воздухе веществ, обладающих эффектом суммации биологического действия, рассчитывается приведенная к одному из суммирующих веществ концентрация ( </w:t>
      </w:r>
      <w:r>
        <w:rPr>
          <w:rFonts w:ascii="Times New Roman"/>
          <w:b w:val="false"/>
          <w:i/>
          <w:color w:val="000000"/>
          <w:sz w:val="28"/>
        </w:rPr>
        <w:t xml:space="preserve">С95 пр) </w:t>
      </w:r>
      <w:r>
        <w:rPr>
          <w:rFonts w:ascii="Times New Roman"/>
          <w:b w:val="false"/>
          <w:i w:val="false"/>
          <w:color w:val="000000"/>
          <w:sz w:val="28"/>
        </w:rPr>
        <w:t xml:space="preserve">по формуле (2.2): </w:t>
      </w:r>
    </w:p>
    <w:p>
      <w:pPr>
        <w:spacing w:after="0"/>
        <w:ind w:left="0"/>
        <w:jc w:val="both"/>
      </w:pPr>
      <w:r>
        <w:rPr>
          <w:rFonts w:ascii="Times New Roman"/>
          <w:b w:val="false"/>
          <w:i w:val="false"/>
          <w:color w:val="000000"/>
          <w:sz w:val="28"/>
        </w:rPr>
        <w:t xml:space="preserve">                      ПДК1       ПДК1            ПДК1 </w:t>
      </w:r>
      <w:r>
        <w:br/>
      </w:r>
      <w:r>
        <w:rPr>
          <w:rFonts w:ascii="Times New Roman"/>
          <w:b w:val="false"/>
          <w:i w:val="false"/>
          <w:color w:val="000000"/>
          <w:sz w:val="28"/>
        </w:rPr>
        <w:t xml:space="preserve">
     С95 пр = С1 + С2 ----- + С3 ----- +...+ Сn ------        (2.2) </w:t>
      </w:r>
      <w:r>
        <w:br/>
      </w:r>
      <w:r>
        <w:rPr>
          <w:rFonts w:ascii="Times New Roman"/>
          <w:b w:val="false"/>
          <w:i w:val="false"/>
          <w:color w:val="000000"/>
          <w:sz w:val="28"/>
        </w:rPr>
        <w:t xml:space="preserve">
                      ПДК2       ПДК3            ПДКn </w:t>
      </w:r>
    </w:p>
    <w:p>
      <w:pPr>
        <w:spacing w:after="0"/>
        <w:ind w:left="0"/>
        <w:jc w:val="both"/>
      </w:pPr>
      <w:r>
        <w:rPr>
          <w:rFonts w:ascii="Times New Roman"/>
          <w:b w:val="false"/>
          <w:i w:val="false"/>
          <w:color w:val="000000"/>
          <w:sz w:val="28"/>
        </w:rPr>
        <w:t xml:space="preserve">      Оценка степени загрязнения атмосферного воздуха для комбинации суммирующих веществ ведется по приведенной концентрации. Рекомендуется приводить сумму таких веществ к веществу, обладающему менее благоприятным классом опасности. </w:t>
      </w:r>
    </w:p>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xml:space="preserve">
      1. Загрязнение атмосферного воздуха бенз/а/пиреном (БАП) может иметь ведущее значение только на территориях размещения промышленных предприятий, для которых БАП является одним из ведущих компонентов выброса (анодные заводы, алюминиевая промышленность, коксо-пековая промышленность и др.); </w:t>
      </w:r>
      <w:r>
        <w:br/>
      </w:r>
      <w:r>
        <w:rPr>
          <w:rFonts w:ascii="Times New Roman"/>
          <w:b w:val="false"/>
          <w:i w:val="false"/>
          <w:color w:val="000000"/>
          <w:sz w:val="28"/>
        </w:rPr>
        <w:t xml:space="preserve">
      2. При наличии превышений загрязнения по указанным критериям, по взвешенным веществам, одновременно представляются данные о физико-химических свойствах веществ.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873"/>
        <w:gridCol w:w="2533"/>
        <w:gridCol w:w="2873"/>
        <w:gridCol w:w="2873"/>
      </w:tblGrid>
      <w:tr>
        <w:trPr>
          <w:trHeight w:val="30" w:hRule="atLeast"/>
        </w:trPr>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бедствие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измерений </w:t>
            </w:r>
            <w:r>
              <w:br/>
            </w:r>
            <w:r>
              <w:rPr>
                <w:rFonts w:ascii="Times New Roman"/>
                <w:b w:val="false"/>
                <w:i w:val="false"/>
                <w:color w:val="000000"/>
                <w:sz w:val="20"/>
              </w:rPr>
              <w:t xml:space="preserve">
выше 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измерений </w:t>
            </w:r>
            <w:r>
              <w:br/>
            </w:r>
            <w:r>
              <w:rPr>
                <w:rFonts w:ascii="Times New Roman"/>
                <w:b w:val="false"/>
                <w:i w:val="false"/>
                <w:color w:val="000000"/>
                <w:sz w:val="20"/>
              </w:rPr>
              <w:t xml:space="preserve">
выше К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Класс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Класс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&gt;7,5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Класс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Класс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12,5 - 20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r>
    </w:tbl>
    <w:p>
      <w:pPr>
        <w:spacing w:after="0"/>
        <w:ind w:left="0"/>
        <w:jc w:val="both"/>
      </w:pPr>
      <w:r>
        <w:rPr>
          <w:rFonts w:ascii="Times New Roman"/>
          <w:b w:val="false"/>
          <w:i w:val="false"/>
          <w:color w:val="000000"/>
          <w:sz w:val="28"/>
        </w:rPr>
        <w:t xml:space="preserve">      3) оценка среднегодового загрязнения атмосферного воздуха по комплексному показателю. </w:t>
      </w:r>
      <w:r>
        <w:br/>
      </w:r>
      <w:r>
        <w:rPr>
          <w:rFonts w:ascii="Times New Roman"/>
          <w:b w:val="false"/>
          <w:i w:val="false"/>
          <w:color w:val="000000"/>
          <w:sz w:val="28"/>
        </w:rPr>
        <w:t xml:space="preserve">
      Среднегодовые концентрации загрязняющих веществ в атмосферном воздухе рассчитываются или используются данные о состоянии загрязнения воздуха городов и промышленных центров за несколько лет, но не менее двух. </w:t>
      </w:r>
      <w:r>
        <w:br/>
      </w:r>
      <w:r>
        <w:rPr>
          <w:rFonts w:ascii="Times New Roman"/>
          <w:b w:val="false"/>
          <w:i w:val="false"/>
          <w:color w:val="000000"/>
          <w:sz w:val="28"/>
        </w:rPr>
        <w:t xml:space="preserve">
      Степень загрязнения воздуха рассчитывается с учетом кратности превышения среднегодового ПДК веществ, их класса опасности, допустимой повторяемости концентраций заданного уровня, количества веществ, одновременно присутствующих в воздухе, и коэффициента их комбинированного действия. </w:t>
      </w:r>
      <w:r>
        <w:br/>
      </w:r>
      <w:r>
        <w:rPr>
          <w:rFonts w:ascii="Times New Roman"/>
          <w:b w:val="false"/>
          <w:i w:val="false"/>
          <w:color w:val="000000"/>
          <w:sz w:val="28"/>
        </w:rPr>
        <w:t xml:space="preserve">
      Среднегодовые значения ПДКг выражаются через значение среднесуточного ПДКсс по соотношению: </w:t>
      </w:r>
    </w:p>
    <w:p>
      <w:pPr>
        <w:spacing w:after="0"/>
        <w:ind w:left="0"/>
        <w:jc w:val="both"/>
      </w:pPr>
      <w:r>
        <w:rPr>
          <w:rFonts w:ascii="Times New Roman"/>
          <w:b w:val="false"/>
          <w:i w:val="false"/>
          <w:color w:val="000000"/>
          <w:sz w:val="28"/>
        </w:rPr>
        <w:t xml:space="preserve">                      ПДКг = а ПДКсс </w:t>
      </w:r>
    </w:p>
    <w:p>
      <w:pPr>
        <w:spacing w:after="0"/>
        <w:ind w:left="0"/>
        <w:jc w:val="both"/>
      </w:pPr>
      <w:r>
        <w:rPr>
          <w:rFonts w:ascii="Times New Roman"/>
          <w:b w:val="false"/>
          <w:i w:val="false"/>
          <w:color w:val="000000"/>
          <w:sz w:val="28"/>
        </w:rPr>
        <w:t xml:space="preserve">      Значение коэффициентов "а" для различных веществ: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3"/>
        <w:gridCol w:w="2693"/>
      </w:tblGrid>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"а"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Аммиак, азота оксид, азота диоксид, бензол, </w:t>
            </w:r>
            <w:r>
              <w:br/>
            </w:r>
            <w:r>
              <w:rPr>
                <w:rFonts w:ascii="Times New Roman"/>
                <w:b w:val="false"/>
                <w:i w:val="false"/>
                <w:color w:val="000000"/>
                <w:sz w:val="20"/>
              </w:rPr>
              <w:t xml:space="preserve">
бенз/а/перен, марганца диоксид, озон, серы </w:t>
            </w:r>
            <w:r>
              <w:br/>
            </w:r>
            <w:r>
              <w:rPr>
                <w:rFonts w:ascii="Times New Roman"/>
                <w:b w:val="false"/>
                <w:i w:val="false"/>
                <w:color w:val="000000"/>
                <w:sz w:val="20"/>
              </w:rPr>
              <w:t xml:space="preserve">
диоксид, сероуглерод, синтетические жирные </w:t>
            </w:r>
            <w:r>
              <w:br/>
            </w:r>
            <w:r>
              <w:rPr>
                <w:rFonts w:ascii="Times New Roman"/>
                <w:b w:val="false"/>
                <w:i w:val="false"/>
                <w:color w:val="000000"/>
                <w:sz w:val="20"/>
              </w:rPr>
              <w:t xml:space="preserve">
кислоты, фенол, формальдегид, хлоропрен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Трихлорэтилен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Амины, анилин, взвешенные вещества (пыль), </w:t>
            </w:r>
            <w:r>
              <w:br/>
            </w:r>
            <w:r>
              <w:rPr>
                <w:rFonts w:ascii="Times New Roman"/>
                <w:b w:val="false"/>
                <w:i w:val="false"/>
                <w:color w:val="000000"/>
                <w:sz w:val="20"/>
              </w:rPr>
              <w:t xml:space="preserve">
углерода оксид, хлор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Сажа, серная кислота, фосфорный ангидрид, </w:t>
            </w:r>
            <w:r>
              <w:br/>
            </w:r>
            <w:r>
              <w:rPr>
                <w:rFonts w:ascii="Times New Roman"/>
                <w:b w:val="false"/>
                <w:i w:val="false"/>
                <w:color w:val="000000"/>
                <w:sz w:val="20"/>
              </w:rPr>
              <w:t xml:space="preserve">
фториды (твердые)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Ацетальдегид, ацетон, диэтиламин, толуол, </w:t>
            </w:r>
            <w:r>
              <w:br/>
            </w:r>
            <w:r>
              <w:rPr>
                <w:rFonts w:ascii="Times New Roman"/>
                <w:b w:val="false"/>
                <w:i w:val="false"/>
                <w:color w:val="000000"/>
                <w:sz w:val="20"/>
              </w:rPr>
              <w:t xml:space="preserve">
фтористый водород, хлористый водород, </w:t>
            </w:r>
            <w:r>
              <w:br/>
            </w:r>
            <w:r>
              <w:rPr>
                <w:rFonts w:ascii="Times New Roman"/>
                <w:b w:val="false"/>
                <w:i w:val="false"/>
                <w:color w:val="000000"/>
                <w:sz w:val="20"/>
              </w:rPr>
              <w:t xml:space="preserve">
этилбензол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8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Акролеин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bl>
    <w:p>
      <w:pPr>
        <w:spacing w:after="0"/>
        <w:ind w:left="0"/>
        <w:jc w:val="both"/>
      </w:pPr>
      <w:r>
        <w:rPr>
          <w:rFonts w:ascii="Times New Roman"/>
          <w:b w:val="false"/>
          <w:i w:val="false"/>
          <w:color w:val="000000"/>
          <w:sz w:val="28"/>
        </w:rPr>
        <w:t xml:space="preserve">      Степень загрязнения воздуха веществами разных классов опасности определяется "приведением" их концентраций, нормированных по ПДК, к концентрациям веществ 3-го класса опасности согласно формуле: </w:t>
      </w:r>
    </w:p>
    <w:p>
      <w:pPr>
        <w:spacing w:after="0"/>
        <w:ind w:left="0"/>
        <w:jc w:val="both"/>
      </w:pPr>
      <w:r>
        <w:rPr>
          <w:rFonts w:ascii="Times New Roman"/>
          <w:b w:val="false"/>
          <w:i w:val="false"/>
          <w:color w:val="000000"/>
          <w:sz w:val="28"/>
        </w:rPr>
        <w:t xml:space="preserve">                          К3кл = К </w:t>
      </w:r>
      <w:r>
        <w:rPr>
          <w:rFonts w:ascii="Times New Roman"/>
          <w:b w:val="false"/>
          <w:i w:val="false"/>
          <w:color w:val="000000"/>
          <w:vertAlign w:val="subscript"/>
        </w:rPr>
        <w:t xml:space="preserve">j </w:t>
      </w:r>
      <w:r>
        <w:rPr>
          <w:rFonts w:ascii="Times New Roman"/>
          <w:b w:val="false"/>
          <w:i w:val="false"/>
          <w:color w:val="000000"/>
          <w:sz w:val="28"/>
        </w:rPr>
        <w:t xml:space="preserve">n </w:t>
      </w:r>
    </w:p>
    <w:p>
      <w:pPr>
        <w:spacing w:after="0"/>
        <w:ind w:left="0"/>
        <w:jc w:val="both"/>
      </w:pPr>
      <w:r>
        <w:rPr>
          <w:rFonts w:ascii="Times New Roman"/>
          <w:b w:val="false"/>
          <w:i w:val="false"/>
          <w:color w:val="000000"/>
          <w:sz w:val="28"/>
        </w:rPr>
        <w:t xml:space="preserve">      где n - коэффициент изоэффективности, j - класс опасности (n = 2,3 для j = 1; n = 1,3 для j = 2; n = 0,87 для j = 4). (При величинах, нормированных по ПДК концентраций выше 2,5 для 1-го класса, выше 5 для 2-го класса, выше 8 для 3-го класса и выше 11 для 4-го класса, "приведение" к 3-му классу осуществляется путем умножения значений нормированных по ПДК концентраций соответственно на 3,2; 1,6; 1 и 0,7). </w:t>
      </w:r>
      <w:r>
        <w:br/>
      </w:r>
      <w:r>
        <w:rPr>
          <w:rFonts w:ascii="Times New Roman"/>
          <w:b w:val="false"/>
          <w:i w:val="false"/>
          <w:color w:val="000000"/>
          <w:sz w:val="28"/>
        </w:rPr>
        <w:t xml:space="preserve">
      Если атмосферный воздух загрязнен веществами, относящимися к разным классам опасности, производится расчет комплексного показателя Р. </w:t>
      </w:r>
      <w:r>
        <w:br/>
      </w:r>
      <w:r>
        <w:rPr>
          <w:rFonts w:ascii="Times New Roman"/>
          <w:b w:val="false"/>
          <w:i w:val="false"/>
          <w:color w:val="000000"/>
          <w:sz w:val="28"/>
        </w:rPr>
        <w:t xml:space="preserve">
      Расчет комплексного показателя Р проводится по формуле: </w:t>
      </w:r>
    </w:p>
    <w:p>
      <w:pPr>
        <w:spacing w:after="0"/>
        <w:ind w:left="0"/>
        <w:jc w:val="both"/>
      </w:pPr>
      <w:r>
        <w:rPr>
          <w:rFonts w:ascii="Times New Roman"/>
          <w:b w:val="false"/>
          <w:i w:val="false"/>
          <w:color w:val="000000"/>
          <w:sz w:val="28"/>
        </w:rPr>
        <w:t xml:space="preserve">                     Р = Sqrt (Sum (K^2j)) </w:t>
      </w:r>
    </w:p>
    <w:p>
      <w:pPr>
        <w:spacing w:after="0"/>
        <w:ind w:left="0"/>
        <w:jc w:val="both"/>
      </w:pPr>
      <w:r>
        <w:rPr>
          <w:rFonts w:ascii="Times New Roman"/>
          <w:b w:val="false"/>
          <w:i w:val="false"/>
          <w:color w:val="000000"/>
          <w:sz w:val="28"/>
        </w:rPr>
        <w:t xml:space="preserve">      где Sqrt (Sum (K^2j)) - корень квадратный из суммы квадратов нормированных по ПДК концентраций, приведенных к таковым концентрациям веществ 3-го класса, j - номер вещества. </w:t>
      </w:r>
      <w:r>
        <w:br/>
      </w:r>
      <w:r>
        <w:rPr>
          <w:rFonts w:ascii="Times New Roman"/>
          <w:b w:val="false"/>
          <w:i w:val="false"/>
          <w:color w:val="000000"/>
          <w:sz w:val="28"/>
        </w:rPr>
        <w:t xml:space="preserve">
      Оценка степени суммарного загрязнения атмосферного воздуха по комплексному показателю Р проводится согласно данным таблицы 2.6. </w:t>
      </w:r>
      <w:r>
        <w:br/>
      </w:r>
      <w:r>
        <w:rPr>
          <w:rFonts w:ascii="Times New Roman"/>
          <w:b w:val="false"/>
          <w:i w:val="false"/>
          <w:color w:val="000000"/>
          <w:sz w:val="28"/>
        </w:rPr>
        <w:t xml:space="preserve">
      При этом если в комплексном показателе любое из веществ будет иметь значение, превышающее величину показателя для одного вещества, то в этом случае оценка степени загрязнения осуществляется и по этому веществу. </w:t>
      </w:r>
    </w:p>
    <w:p>
      <w:pPr>
        <w:spacing w:after="0"/>
        <w:ind w:left="0"/>
        <w:jc w:val="both"/>
      </w:pPr>
      <w:r>
        <w:rPr>
          <w:rFonts w:ascii="Times New Roman"/>
          <w:b w:val="false"/>
          <w:i w:val="false"/>
          <w:color w:val="000000"/>
          <w:sz w:val="28"/>
        </w:rPr>
        <w:t xml:space="preserve">     Комплексный показатель для оценки среднегодового загрязнения </w:t>
      </w:r>
      <w:r>
        <w:br/>
      </w:r>
      <w:r>
        <w:rPr>
          <w:rFonts w:ascii="Times New Roman"/>
          <w:b w:val="false"/>
          <w:i w:val="false"/>
          <w:color w:val="000000"/>
          <w:sz w:val="28"/>
        </w:rPr>
        <w:t xml:space="preserve">
          атмосферного воздуха по комплексному показателю.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3193"/>
        <w:gridCol w:w="2853"/>
        <w:gridCol w:w="2973"/>
      </w:tblGrid>
      <w:tr>
        <w:trPr>
          <w:trHeight w:val="30" w:hRule="atLeast"/>
        </w:trPr>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 для </w:t>
            </w:r>
            <w:r>
              <w:br/>
            </w:r>
            <w:r>
              <w:rPr>
                <w:rFonts w:ascii="Times New Roman"/>
                <w:b w:val="false"/>
                <w:i w:val="false"/>
                <w:color w:val="000000"/>
                <w:sz w:val="20"/>
              </w:rPr>
              <w:t xml:space="preserve">
количества </w:t>
            </w:r>
            <w:r>
              <w:br/>
            </w:r>
            <w:r>
              <w:rPr>
                <w:rFonts w:ascii="Times New Roman"/>
                <w:b w:val="false"/>
                <w:i w:val="false"/>
                <w:color w:val="000000"/>
                <w:sz w:val="20"/>
              </w:rPr>
              <w:t xml:space="preserve">
веществ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930" w:hRule="atLeast"/>
        </w:trPr>
        <w:tc>
          <w:tcPr>
            <w:tcW w:w="0" w:type="auto"/>
            <w:vMerge/>
            <w:tcBorders>
              <w:top w:val="nil"/>
              <w:left w:val="single" w:color="cfcfcf" w:sz="5"/>
              <w:bottom w:val="single" w:color="cfcfcf" w:sz="5"/>
              <w:right w:val="single" w:color="cfcfcf" w:sz="5"/>
            </w:tcBorders>
          </w:tcP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бедствие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7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вещество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16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0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вещества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32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веществ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48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32-48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веществ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64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48-64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16-25 веществ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80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64-80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bookmarkStart w:name="z9" w:id="8"/>
    <w:p>
      <w:pPr>
        <w:spacing w:after="0"/>
        <w:ind w:left="0"/>
        <w:jc w:val="left"/>
      </w:pPr>
      <w:r>
        <w:rPr>
          <w:rFonts w:ascii="Times New Roman"/>
          <w:b/>
          <w:i w:val="false"/>
          <w:color w:val="000000"/>
        </w:rPr>
        <w:t xml:space="preserve"> 
4. Оценка санитарно-эпидемиологической ситуации, связанной </w:t>
      </w:r>
      <w:r>
        <w:br/>
      </w:r>
      <w:r>
        <w:rPr>
          <w:rFonts w:ascii="Times New Roman"/>
          <w:b/>
          <w:i w:val="false"/>
          <w:color w:val="000000"/>
        </w:rPr>
        <w:t xml:space="preserve">
с питьевой водой централизованного водоснабжения </w:t>
      </w:r>
    </w:p>
    <w:bookmarkEnd w:id="8"/>
    <w:p>
      <w:pPr>
        <w:spacing w:after="0"/>
        <w:ind w:left="0"/>
        <w:jc w:val="both"/>
      </w:pPr>
      <w:r>
        <w:rPr>
          <w:rFonts w:ascii="Times New Roman"/>
          <w:b w:val="false"/>
          <w:i w:val="false"/>
          <w:color w:val="000000"/>
          <w:sz w:val="28"/>
        </w:rPr>
        <w:t xml:space="preserve">      Опасное для здоровья людей снижение качества питьевой воды, вследствие интенсивного загрязнения источников водоснабжения и санитарно-эпидемиологического состояния водных объектов рекреационного назначения, является важнейшим фактором изменения среды обитания человека и играет важную роль при определении степени экологического неблагополучия территорий. </w:t>
      </w:r>
      <w:r>
        <w:br/>
      </w:r>
      <w:r>
        <w:rPr>
          <w:rFonts w:ascii="Times New Roman"/>
          <w:b w:val="false"/>
          <w:i w:val="false"/>
          <w:color w:val="000000"/>
          <w:sz w:val="28"/>
        </w:rPr>
        <w:t xml:space="preserve">
      Заключение о степени санитарно-эпидемиологического неблагополучия может быть сделано на основании стабильного сохранения негативных значений основных показателей в течение достаточно длительного периода (не менее одного года). При этом, как правило, отклонения от норм должны наблюдаться по нескольким критериям, за исключением случаев загрязнения водоисточников и питьевой воды патогенными микроорганизмами и возбудителями паразитарных заболеваний, а также особо токсичными (чрезвычайно опасными) веществами, когда заключение о неблагополучии может быть сделано на основании одного критерия. Показатели, характеризующие загрязнение водоисточников и питьевой воды веществами, отнесенными к третьему и четвертому классам опасности, а также физико-химические свойства и органолептические характеристики воды относятся к дополнительным. Дополнительные показатели используются для подтверждения степени интенсивного антропогенного загрязнения водоисточников, определенного по основным показателям. </w:t>
      </w:r>
      <w:r>
        <w:br/>
      </w:r>
      <w:r>
        <w:rPr>
          <w:rFonts w:ascii="Times New Roman"/>
          <w:b w:val="false"/>
          <w:i w:val="false"/>
          <w:color w:val="000000"/>
          <w:sz w:val="28"/>
        </w:rPr>
        <w:t xml:space="preserve">
      1) показатели для оценки санитарно-эпидемиологической ситуации, связанной с питьевой водой централизованного водоснабжения.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53"/>
        <w:gridCol w:w="2653"/>
        <w:gridCol w:w="2693"/>
        <w:gridCol w:w="3213"/>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бедствие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микробное </w:t>
            </w:r>
            <w:r>
              <w:br/>
            </w:r>
            <w:r>
              <w:rPr>
                <w:rFonts w:ascii="Times New Roman"/>
                <w:b w:val="false"/>
                <w:i w:val="false"/>
                <w:color w:val="000000"/>
                <w:sz w:val="20"/>
              </w:rPr>
              <w:t xml:space="preserve">
число (число </w:t>
            </w:r>
            <w:r>
              <w:br/>
            </w:r>
            <w:r>
              <w:rPr>
                <w:rFonts w:ascii="Times New Roman"/>
                <w:b w:val="false"/>
                <w:i w:val="false"/>
                <w:color w:val="000000"/>
                <w:sz w:val="20"/>
              </w:rPr>
              <w:t xml:space="preserve">
образующих </w:t>
            </w:r>
            <w:r>
              <w:br/>
            </w:r>
            <w:r>
              <w:rPr>
                <w:rFonts w:ascii="Times New Roman"/>
                <w:b w:val="false"/>
                <w:i w:val="false"/>
                <w:color w:val="000000"/>
                <w:sz w:val="20"/>
              </w:rPr>
              <w:t xml:space="preserve">
колоний бактерий </w:t>
            </w:r>
            <w:r>
              <w:br/>
            </w:r>
            <w:r>
              <w:rPr>
                <w:rFonts w:ascii="Times New Roman"/>
                <w:b w:val="false"/>
                <w:i w:val="false"/>
                <w:color w:val="000000"/>
                <w:sz w:val="20"/>
              </w:rPr>
              <w:t xml:space="preserve">
в 1 мл)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50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Общие колиформные </w:t>
            </w:r>
            <w:r>
              <w:br/>
            </w:r>
            <w:r>
              <w:rPr>
                <w:rFonts w:ascii="Times New Roman"/>
                <w:b w:val="false"/>
                <w:i w:val="false"/>
                <w:color w:val="000000"/>
                <w:sz w:val="20"/>
              </w:rPr>
              <w:t xml:space="preserve">
бактерии (число </w:t>
            </w:r>
            <w:r>
              <w:br/>
            </w:r>
            <w:r>
              <w:rPr>
                <w:rFonts w:ascii="Times New Roman"/>
                <w:b w:val="false"/>
                <w:i w:val="false"/>
                <w:color w:val="000000"/>
                <w:sz w:val="20"/>
              </w:rPr>
              <w:t xml:space="preserve">
бактерий в 100 </w:t>
            </w:r>
            <w:r>
              <w:br/>
            </w:r>
            <w:r>
              <w:rPr>
                <w:rFonts w:ascii="Times New Roman"/>
                <w:b w:val="false"/>
                <w:i w:val="false"/>
                <w:color w:val="000000"/>
                <w:sz w:val="20"/>
              </w:rPr>
              <w:t xml:space="preserve">
мл) </w:t>
            </w:r>
            <w:r>
              <w:rPr>
                <w:rFonts w:ascii="Times New Roman"/>
                <w:b w:val="false"/>
                <w:i w:val="false"/>
                <w:color w:val="000000"/>
                <w:vertAlign w:val="superscript"/>
              </w:rPr>
              <w:t xml:space="preserve">1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w:t>
            </w:r>
            <w:r>
              <w:br/>
            </w:r>
            <w:r>
              <w:rPr>
                <w:rFonts w:ascii="Times New Roman"/>
                <w:b w:val="false"/>
                <w:i w:val="false"/>
                <w:color w:val="000000"/>
                <w:sz w:val="20"/>
              </w:rPr>
              <w:t xml:space="preserve">
встречаемость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Термотолерантные </w:t>
            </w:r>
            <w:r>
              <w:br/>
            </w:r>
            <w:r>
              <w:rPr>
                <w:rFonts w:ascii="Times New Roman"/>
                <w:b w:val="false"/>
                <w:i w:val="false"/>
                <w:color w:val="000000"/>
                <w:sz w:val="20"/>
              </w:rPr>
              <w:t xml:space="preserve">
колиформные </w:t>
            </w:r>
            <w:r>
              <w:br/>
            </w:r>
            <w:r>
              <w:rPr>
                <w:rFonts w:ascii="Times New Roman"/>
                <w:b w:val="false"/>
                <w:i w:val="false"/>
                <w:color w:val="000000"/>
                <w:sz w:val="20"/>
              </w:rPr>
              <w:t xml:space="preserve">
бактерии (число </w:t>
            </w:r>
            <w:r>
              <w:br/>
            </w:r>
            <w:r>
              <w:rPr>
                <w:rFonts w:ascii="Times New Roman"/>
                <w:b w:val="false"/>
                <w:i w:val="false"/>
                <w:color w:val="000000"/>
                <w:sz w:val="20"/>
              </w:rPr>
              <w:t xml:space="preserve">
бактерий в 100 </w:t>
            </w:r>
            <w:r>
              <w:br/>
            </w:r>
            <w:r>
              <w:rPr>
                <w:rFonts w:ascii="Times New Roman"/>
                <w:b w:val="false"/>
                <w:i w:val="false"/>
                <w:color w:val="000000"/>
                <w:sz w:val="20"/>
              </w:rPr>
              <w:t xml:space="preserve">
мл) </w:t>
            </w:r>
            <w:r>
              <w:rPr>
                <w:rFonts w:ascii="Times New Roman"/>
                <w:b w:val="false"/>
                <w:i w:val="false"/>
                <w:color w:val="000000"/>
                <w:vertAlign w:val="superscript"/>
              </w:rPr>
              <w:t xml:space="preserve">2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w:t>
            </w:r>
            <w:r>
              <w:br/>
            </w:r>
            <w:r>
              <w:rPr>
                <w:rFonts w:ascii="Times New Roman"/>
                <w:b w:val="false"/>
                <w:i w:val="false"/>
                <w:color w:val="000000"/>
                <w:sz w:val="20"/>
              </w:rPr>
              <w:t xml:space="preserve">
встречаемость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Колифаги (число </w:t>
            </w:r>
            <w:r>
              <w:br/>
            </w:r>
            <w:r>
              <w:rPr>
                <w:rFonts w:ascii="Times New Roman"/>
                <w:b w:val="false"/>
                <w:i w:val="false"/>
                <w:color w:val="000000"/>
                <w:sz w:val="20"/>
              </w:rPr>
              <w:t xml:space="preserve">
бляшкообразующих </w:t>
            </w:r>
            <w:r>
              <w:br/>
            </w:r>
            <w:r>
              <w:rPr>
                <w:rFonts w:ascii="Times New Roman"/>
                <w:b w:val="false"/>
                <w:i w:val="false"/>
                <w:color w:val="000000"/>
                <w:sz w:val="20"/>
              </w:rPr>
              <w:t xml:space="preserve">
единиц (БОЕ) в </w:t>
            </w:r>
            <w:r>
              <w:br/>
            </w:r>
            <w:r>
              <w:rPr>
                <w:rFonts w:ascii="Times New Roman"/>
                <w:b w:val="false"/>
                <w:i w:val="false"/>
                <w:color w:val="000000"/>
                <w:sz w:val="20"/>
              </w:rPr>
              <w:t xml:space="preserve">
100 мл)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Споры сульфитре- </w:t>
            </w:r>
            <w:r>
              <w:br/>
            </w:r>
            <w:r>
              <w:rPr>
                <w:rFonts w:ascii="Times New Roman"/>
                <w:b w:val="false"/>
                <w:i w:val="false"/>
                <w:color w:val="000000"/>
                <w:sz w:val="20"/>
              </w:rPr>
              <w:t xml:space="preserve">
дуцирующих </w:t>
            </w:r>
            <w:r>
              <w:br/>
            </w:r>
            <w:r>
              <w:rPr>
                <w:rFonts w:ascii="Times New Roman"/>
                <w:b w:val="false"/>
                <w:i w:val="false"/>
                <w:color w:val="000000"/>
                <w:sz w:val="20"/>
              </w:rPr>
              <w:t xml:space="preserve">
клостридий (число </w:t>
            </w:r>
            <w:r>
              <w:br/>
            </w:r>
            <w:r>
              <w:rPr>
                <w:rFonts w:ascii="Times New Roman"/>
                <w:b w:val="false"/>
                <w:i w:val="false"/>
                <w:color w:val="000000"/>
                <w:sz w:val="20"/>
              </w:rPr>
              <w:t xml:space="preserve">
спор в 20 мл) </w:t>
            </w:r>
            <w:r>
              <w:rPr>
                <w:rFonts w:ascii="Times New Roman"/>
                <w:b w:val="false"/>
                <w:i w:val="false"/>
                <w:color w:val="000000"/>
                <w:vertAlign w:val="superscript"/>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единая </w:t>
            </w:r>
            <w:r>
              <w:br/>
            </w:r>
            <w:r>
              <w:rPr>
                <w:rFonts w:ascii="Times New Roman"/>
                <w:b w:val="false"/>
                <w:i w:val="false"/>
                <w:color w:val="000000"/>
                <w:sz w:val="20"/>
              </w:rPr>
              <w:t xml:space="preserve">
встречаемость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Цисты лямблий </w:t>
            </w:r>
            <w:r>
              <w:br/>
            </w:r>
            <w:r>
              <w:rPr>
                <w:rFonts w:ascii="Times New Roman"/>
                <w:b w:val="false"/>
                <w:i w:val="false"/>
                <w:color w:val="000000"/>
                <w:sz w:val="20"/>
              </w:rPr>
              <w:t xml:space="preserve">
(число цист в </w:t>
            </w:r>
            <w:r>
              <w:br/>
            </w:r>
            <w:r>
              <w:rPr>
                <w:rFonts w:ascii="Times New Roman"/>
                <w:b w:val="false"/>
                <w:i w:val="false"/>
                <w:color w:val="000000"/>
                <w:sz w:val="20"/>
              </w:rPr>
              <w:t xml:space="preserve">
50 л) </w:t>
            </w:r>
            <w:r>
              <w:rPr>
                <w:rFonts w:ascii="Times New Roman"/>
                <w:b w:val="false"/>
                <w:i w:val="false"/>
                <w:color w:val="000000"/>
                <w:vertAlign w:val="superscript"/>
              </w:rPr>
              <w:t xml:space="preserve">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1 </w:t>
            </w:r>
            <w:r>
              <w:rPr>
                <w:rFonts w:ascii="Times New Roman"/>
                <w:b w:val="false"/>
                <w:i w:val="false"/>
                <w:color w:val="000000"/>
                <w:sz w:val="20"/>
              </w:rPr>
              <w:t xml:space="preserve">Превышение норматива по общим колиформным бактериям не </w:t>
            </w:r>
            <w:r>
              <w:br/>
            </w:r>
            <w:r>
              <w:rPr>
                <w:rFonts w:ascii="Times New Roman"/>
                <w:b w:val="false"/>
                <w:i w:val="false"/>
                <w:color w:val="000000"/>
                <w:sz w:val="20"/>
              </w:rPr>
              <w:t xml:space="preserve">
допускается в 95 % проб, отбираемых в точках водоразбора </w:t>
            </w:r>
            <w:r>
              <w:br/>
            </w:r>
            <w:r>
              <w:rPr>
                <w:rFonts w:ascii="Times New Roman"/>
                <w:b w:val="false"/>
                <w:i w:val="false"/>
                <w:color w:val="000000"/>
                <w:sz w:val="20"/>
              </w:rPr>
              <w:t xml:space="preserve">
наружной и внутренней водопроводной сети в течение 12 месяцев, </w:t>
            </w:r>
            <w:r>
              <w:br/>
            </w:r>
            <w:r>
              <w:rPr>
                <w:rFonts w:ascii="Times New Roman"/>
                <w:b w:val="false"/>
                <w:i w:val="false"/>
                <w:color w:val="000000"/>
                <w:sz w:val="20"/>
              </w:rPr>
              <w:t xml:space="preserve">
при количестве исследуемых проб не менее 100 за год. </w:t>
            </w:r>
            <w:r>
              <w:br/>
            </w:r>
            <w:r>
              <w:rPr>
                <w:rFonts w:ascii="Times New Roman"/>
                <w:b w:val="false"/>
                <w:i w:val="false"/>
                <w:color w:val="000000"/>
                <w:sz w:val="20"/>
              </w:rPr>
              <w:t>
</w:t>
            </w:r>
            <w:r>
              <w:rPr>
                <w:rFonts w:ascii="Times New Roman"/>
                <w:b w:val="false"/>
                <w:i w:val="false"/>
                <w:color w:val="000000"/>
                <w:vertAlign w:val="superscript"/>
              </w:rPr>
              <w:t xml:space="preserve">      2 </w:t>
            </w:r>
            <w:r>
              <w:rPr>
                <w:rFonts w:ascii="Times New Roman"/>
                <w:b w:val="false"/>
                <w:i w:val="false"/>
                <w:color w:val="000000"/>
                <w:sz w:val="20"/>
              </w:rPr>
              <w:t xml:space="preserve">При определении термотолерантных колиформных бактерий проводится трехкратное исследование по 100 мл отобранной пробы. </w:t>
            </w:r>
            <w:r>
              <w:br/>
            </w:r>
            <w:r>
              <w:rPr>
                <w:rFonts w:ascii="Times New Roman"/>
                <w:b w:val="false"/>
                <w:i w:val="false"/>
                <w:color w:val="000000"/>
                <w:sz w:val="20"/>
              </w:rPr>
              <w:t>
</w:t>
            </w:r>
            <w:r>
              <w:rPr>
                <w:rFonts w:ascii="Times New Roman"/>
                <w:b w:val="false"/>
                <w:i w:val="false"/>
                <w:color w:val="000000"/>
                <w:vertAlign w:val="superscript"/>
              </w:rPr>
              <w:t xml:space="preserve">       3 </w:t>
            </w:r>
            <w:r>
              <w:rPr>
                <w:rFonts w:ascii="Times New Roman"/>
                <w:b w:val="false"/>
                <w:i w:val="false"/>
                <w:color w:val="000000"/>
                <w:sz w:val="20"/>
              </w:rPr>
              <w:t xml:space="preserve">Определение спор сульфитредуцирующих клостридии </w:t>
            </w:r>
            <w:r>
              <w:br/>
            </w:r>
            <w:r>
              <w:rPr>
                <w:rFonts w:ascii="Times New Roman"/>
                <w:b w:val="false"/>
                <w:i w:val="false"/>
                <w:color w:val="000000"/>
                <w:sz w:val="20"/>
              </w:rPr>
              <w:t xml:space="preserve">
проводится при оценке эффективности технологии обработки воды. </w:t>
            </w:r>
            <w:r>
              <w:br/>
            </w:r>
            <w:r>
              <w:rPr>
                <w:rFonts w:ascii="Times New Roman"/>
                <w:b w:val="false"/>
                <w:i w:val="false"/>
                <w:color w:val="000000"/>
                <w:sz w:val="20"/>
              </w:rPr>
              <w:t>
</w:t>
            </w:r>
            <w:r>
              <w:rPr>
                <w:rFonts w:ascii="Times New Roman"/>
                <w:b w:val="false"/>
                <w:i w:val="false"/>
                <w:color w:val="000000"/>
                <w:vertAlign w:val="superscript"/>
              </w:rPr>
              <w:t xml:space="preserve">       4 </w:t>
            </w:r>
            <w:r>
              <w:rPr>
                <w:rFonts w:ascii="Times New Roman"/>
                <w:b w:val="false"/>
                <w:i w:val="false"/>
                <w:color w:val="000000"/>
                <w:sz w:val="20"/>
              </w:rPr>
              <w:t xml:space="preserve">Определение цист лямблий проводится только в пробах воды </w:t>
            </w:r>
            <w:r>
              <w:br/>
            </w:r>
            <w:r>
              <w:rPr>
                <w:rFonts w:ascii="Times New Roman"/>
                <w:b w:val="false"/>
                <w:i w:val="false"/>
                <w:color w:val="000000"/>
                <w:sz w:val="20"/>
              </w:rPr>
              <w:t xml:space="preserve">
сооружений водоснабжения из поверхностных источников перед </w:t>
            </w:r>
            <w:r>
              <w:br/>
            </w:r>
            <w:r>
              <w:rPr>
                <w:rFonts w:ascii="Times New Roman"/>
                <w:b w:val="false"/>
                <w:i w:val="false"/>
                <w:color w:val="000000"/>
                <w:sz w:val="20"/>
              </w:rPr>
              <w:t xml:space="preserve">
подачей воды в распределительную сеть. </w:t>
            </w:r>
          </w:p>
        </w:tc>
      </w:tr>
    </w:tbl>
    <w:p>
      <w:pPr>
        <w:spacing w:after="0"/>
        <w:ind w:left="0"/>
        <w:jc w:val="both"/>
      </w:pPr>
      <w:r>
        <w:rPr>
          <w:rFonts w:ascii="Times New Roman"/>
          <w:b w:val="false"/>
          <w:i w:val="false"/>
          <w:color w:val="000000"/>
          <w:sz w:val="28"/>
        </w:rPr>
        <w:t xml:space="preserve">      2) показатели для оценки санитарно-эпидемиологической опасности загрязнения питьевой воды и источников питьевого водоснабжения химическими веществами.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373"/>
        <w:gridCol w:w="1993"/>
        <w:gridCol w:w="2593"/>
        <w:gridCol w:w="3013"/>
      </w:tblGrid>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бедствие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Основные показатели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токси- </w:t>
            </w:r>
            <w:r>
              <w:br/>
            </w:r>
            <w:r>
              <w:rPr>
                <w:rFonts w:ascii="Times New Roman"/>
                <w:b w:val="false"/>
                <w:i w:val="false"/>
                <w:color w:val="000000"/>
                <w:sz w:val="20"/>
              </w:rPr>
              <w:t xml:space="preserve">
ческих веществ </w:t>
            </w:r>
            <w:r>
              <w:br/>
            </w:r>
            <w:r>
              <w:rPr>
                <w:rFonts w:ascii="Times New Roman"/>
                <w:b w:val="false"/>
                <w:i w:val="false"/>
                <w:color w:val="000000"/>
                <w:sz w:val="20"/>
              </w:rPr>
              <w:t xml:space="preserve">
первого класса </w:t>
            </w:r>
            <w:r>
              <w:br/>
            </w:r>
            <w:r>
              <w:rPr>
                <w:rFonts w:ascii="Times New Roman"/>
                <w:b w:val="false"/>
                <w:i w:val="false"/>
                <w:color w:val="000000"/>
                <w:sz w:val="20"/>
              </w:rPr>
              <w:t xml:space="preserve">
опасности (чрез- </w:t>
            </w:r>
            <w:r>
              <w:br/>
            </w:r>
            <w:r>
              <w:rPr>
                <w:rFonts w:ascii="Times New Roman"/>
                <w:b w:val="false"/>
                <w:i w:val="false"/>
                <w:color w:val="000000"/>
                <w:sz w:val="20"/>
              </w:rPr>
              <w:t xml:space="preserve">
вычайно опасные </w:t>
            </w:r>
            <w:r>
              <w:br/>
            </w:r>
            <w:r>
              <w:rPr>
                <w:rFonts w:ascii="Times New Roman"/>
                <w:b w:val="false"/>
                <w:i w:val="false"/>
                <w:color w:val="000000"/>
                <w:sz w:val="20"/>
              </w:rPr>
              <w:t xml:space="preserve">
вещества): </w:t>
            </w:r>
            <w:r>
              <w:br/>
            </w:r>
            <w:r>
              <w:rPr>
                <w:rFonts w:ascii="Times New Roman"/>
                <w:b w:val="false"/>
                <w:i w:val="false"/>
                <w:color w:val="000000"/>
                <w:sz w:val="20"/>
              </w:rPr>
              <w:t xml:space="preserve">
бериллий, ртуть, </w:t>
            </w:r>
            <w:r>
              <w:br/>
            </w:r>
            <w:r>
              <w:rPr>
                <w:rFonts w:ascii="Times New Roman"/>
                <w:b w:val="false"/>
                <w:i w:val="false"/>
                <w:color w:val="000000"/>
                <w:sz w:val="20"/>
              </w:rPr>
              <w:t xml:space="preserve">
бенз(а)пирен, </w:t>
            </w:r>
            <w:r>
              <w:br/>
            </w:r>
            <w:r>
              <w:rPr>
                <w:rFonts w:ascii="Times New Roman"/>
                <w:b w:val="false"/>
                <w:i w:val="false"/>
                <w:color w:val="000000"/>
                <w:sz w:val="20"/>
              </w:rPr>
              <w:t xml:space="preserve">
линдан, 3, 4, 7, 8 </w:t>
            </w:r>
            <w:r>
              <w:br/>
            </w:r>
            <w:r>
              <w:rPr>
                <w:rFonts w:ascii="Times New Roman"/>
                <w:b w:val="false"/>
                <w:i w:val="false"/>
                <w:color w:val="000000"/>
                <w:sz w:val="20"/>
              </w:rPr>
              <w:t xml:space="preserve">
- диоксин </w:t>
            </w:r>
            <w:r>
              <w:rPr>
                <w:rFonts w:ascii="Times New Roman"/>
                <w:b w:val="false"/>
                <w:i w:val="false"/>
                <w:color w:val="000000"/>
                <w:vertAlign w:val="super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дихлорэтилен, </w:t>
            </w:r>
            <w:r>
              <w:br/>
            </w:r>
            <w:r>
              <w:rPr>
                <w:rFonts w:ascii="Times New Roman"/>
                <w:b w:val="false"/>
                <w:i w:val="false"/>
                <w:color w:val="000000"/>
                <w:sz w:val="20"/>
              </w:rPr>
              <w:t xml:space="preserve">
диэтилртуть, </w:t>
            </w:r>
            <w:r>
              <w:br/>
            </w:r>
            <w:r>
              <w:rPr>
                <w:rFonts w:ascii="Times New Roman"/>
                <w:b w:val="false"/>
                <w:i w:val="false"/>
                <w:color w:val="000000"/>
                <w:sz w:val="20"/>
              </w:rPr>
              <w:t xml:space="preserve">
галлий, </w:t>
            </w:r>
            <w:r>
              <w:br/>
            </w:r>
            <w:r>
              <w:rPr>
                <w:rFonts w:ascii="Times New Roman"/>
                <w:b w:val="false"/>
                <w:i w:val="false"/>
                <w:color w:val="000000"/>
                <w:sz w:val="20"/>
              </w:rPr>
              <w:t xml:space="preserve">
тетраэтилсвинец, </w:t>
            </w:r>
            <w:r>
              <w:br/>
            </w:r>
            <w:r>
              <w:rPr>
                <w:rFonts w:ascii="Times New Roman"/>
                <w:b w:val="false"/>
                <w:i w:val="false"/>
                <w:color w:val="000000"/>
                <w:sz w:val="20"/>
              </w:rPr>
              <w:t xml:space="preserve">
тетраэтилолово, </w:t>
            </w:r>
            <w:r>
              <w:br/>
            </w:r>
            <w:r>
              <w:rPr>
                <w:rFonts w:ascii="Times New Roman"/>
                <w:b w:val="false"/>
                <w:i w:val="false"/>
                <w:color w:val="000000"/>
                <w:sz w:val="20"/>
              </w:rPr>
              <w:t xml:space="preserve">
трихлорбифенил, </w:t>
            </w:r>
            <w:r>
              <w:br/>
            </w:r>
            <w:r>
              <w:rPr>
                <w:rFonts w:ascii="Times New Roman"/>
                <w:b w:val="false"/>
                <w:i w:val="false"/>
                <w:color w:val="000000"/>
                <w:sz w:val="20"/>
              </w:rPr>
              <w:t xml:space="preserve">
кратных нормативам </w:t>
            </w:r>
            <w:r>
              <w:br/>
            </w:r>
            <w:r>
              <w:rPr>
                <w:rFonts w:ascii="Times New Roman"/>
                <w:b w:val="false"/>
                <w:i w:val="false"/>
                <w:color w:val="000000"/>
                <w:sz w:val="20"/>
              </w:rPr>
              <w:t xml:space="preserve">
ПДК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&gt;3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гигиенических </w:t>
            </w:r>
            <w:r>
              <w:br/>
            </w:r>
            <w:r>
              <w:rPr>
                <w:rFonts w:ascii="Times New Roman"/>
                <w:b w:val="false"/>
                <w:i w:val="false"/>
                <w:color w:val="000000"/>
                <w:sz w:val="20"/>
              </w:rPr>
              <w:t xml:space="preserve">
нормативов </w:t>
            </w:r>
            <w:r>
              <w:br/>
            </w:r>
            <w:r>
              <w:rPr>
                <w:rFonts w:ascii="Times New Roman"/>
                <w:b w:val="false"/>
                <w:i w:val="false"/>
                <w:color w:val="000000"/>
                <w:sz w:val="20"/>
              </w:rPr>
              <w:t xml:space="preserve">
(ПДК)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токсич- </w:t>
            </w:r>
            <w:r>
              <w:br/>
            </w:r>
            <w:r>
              <w:rPr>
                <w:rFonts w:ascii="Times New Roman"/>
                <w:b w:val="false"/>
                <w:i w:val="false"/>
                <w:color w:val="000000"/>
                <w:sz w:val="20"/>
              </w:rPr>
              <w:t xml:space="preserve">
ных веществ </w:t>
            </w:r>
            <w:r>
              <w:br/>
            </w:r>
            <w:r>
              <w:rPr>
                <w:rFonts w:ascii="Times New Roman"/>
                <w:b w:val="false"/>
                <w:i w:val="false"/>
                <w:color w:val="000000"/>
                <w:sz w:val="20"/>
              </w:rPr>
              <w:t xml:space="preserve">
второго класса </w:t>
            </w:r>
            <w:r>
              <w:br/>
            </w:r>
            <w:r>
              <w:rPr>
                <w:rFonts w:ascii="Times New Roman"/>
                <w:b w:val="false"/>
                <w:i w:val="false"/>
                <w:color w:val="000000"/>
                <w:sz w:val="20"/>
              </w:rPr>
              <w:t xml:space="preserve">
опасности </w:t>
            </w:r>
            <w:r>
              <w:br/>
            </w:r>
            <w:r>
              <w:rPr>
                <w:rFonts w:ascii="Times New Roman"/>
                <w:b w:val="false"/>
                <w:i w:val="false"/>
                <w:color w:val="000000"/>
                <w:sz w:val="20"/>
              </w:rPr>
              <w:t xml:space="preserve">
(высокоопасные </w:t>
            </w:r>
            <w:r>
              <w:br/>
            </w:r>
            <w:r>
              <w:rPr>
                <w:rFonts w:ascii="Times New Roman"/>
                <w:b w:val="false"/>
                <w:i w:val="false"/>
                <w:color w:val="000000"/>
                <w:sz w:val="20"/>
              </w:rPr>
              <w:t xml:space="preserve">
вещества): </w:t>
            </w:r>
            <w:r>
              <w:br/>
            </w:r>
            <w:r>
              <w:rPr>
                <w:rFonts w:ascii="Times New Roman"/>
                <w:b w:val="false"/>
                <w:i w:val="false"/>
                <w:color w:val="000000"/>
                <w:sz w:val="20"/>
              </w:rPr>
              <w:t xml:space="preserve">
- алюминий, барий, </w:t>
            </w:r>
            <w:r>
              <w:br/>
            </w:r>
            <w:r>
              <w:rPr>
                <w:rFonts w:ascii="Times New Roman"/>
                <w:b w:val="false"/>
                <w:i w:val="false"/>
                <w:color w:val="000000"/>
                <w:sz w:val="20"/>
              </w:rPr>
              <w:t xml:space="preserve">
бор, кадмий, </w:t>
            </w:r>
            <w:r>
              <w:br/>
            </w:r>
            <w:r>
              <w:rPr>
                <w:rFonts w:ascii="Times New Roman"/>
                <w:b w:val="false"/>
                <w:i w:val="false"/>
                <w:color w:val="000000"/>
                <w:sz w:val="20"/>
              </w:rPr>
              <w:t xml:space="preserve">
молибден, мышьяк, </w:t>
            </w:r>
            <w:r>
              <w:br/>
            </w:r>
            <w:r>
              <w:rPr>
                <w:rFonts w:ascii="Times New Roman"/>
                <w:b w:val="false"/>
                <w:i w:val="false"/>
                <w:color w:val="000000"/>
                <w:sz w:val="20"/>
              </w:rPr>
              <w:t xml:space="preserve">
нитриты, свинец, </w:t>
            </w:r>
            <w:r>
              <w:br/>
            </w:r>
            <w:r>
              <w:rPr>
                <w:rFonts w:ascii="Times New Roman"/>
                <w:b w:val="false"/>
                <w:i w:val="false"/>
                <w:color w:val="000000"/>
                <w:sz w:val="20"/>
              </w:rPr>
              <w:t xml:space="preserve">
селен, стронций, </w:t>
            </w:r>
            <w:r>
              <w:br/>
            </w:r>
            <w:r>
              <w:rPr>
                <w:rFonts w:ascii="Times New Roman"/>
                <w:b w:val="false"/>
                <w:i w:val="false"/>
                <w:color w:val="000000"/>
                <w:sz w:val="20"/>
              </w:rPr>
              <w:t xml:space="preserve">
цианиды, в ПДК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&gt;10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5-10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гигиенических </w:t>
            </w:r>
            <w:r>
              <w:br/>
            </w:r>
            <w:r>
              <w:rPr>
                <w:rFonts w:ascii="Times New Roman"/>
                <w:b w:val="false"/>
                <w:i w:val="false"/>
                <w:color w:val="000000"/>
                <w:sz w:val="20"/>
              </w:rPr>
              <w:t xml:space="preserve">
нормативов </w:t>
            </w:r>
            <w:r>
              <w:br/>
            </w:r>
            <w:r>
              <w:rPr>
                <w:rFonts w:ascii="Times New Roman"/>
                <w:b w:val="false"/>
                <w:i w:val="false"/>
                <w:color w:val="000000"/>
                <w:sz w:val="20"/>
              </w:rPr>
              <w:t xml:space="preserve">
(ПДК)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Дополнительные показатели 
</w:t>
            </w:r>
          </w:p>
        </w:tc>
      </w:tr>
      <w:tr>
        <w:trPr>
          <w:trHeight w:val="23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токсич- </w:t>
            </w:r>
            <w:r>
              <w:br/>
            </w:r>
            <w:r>
              <w:rPr>
                <w:rFonts w:ascii="Times New Roman"/>
                <w:b w:val="false"/>
                <w:i w:val="false"/>
                <w:color w:val="000000"/>
                <w:sz w:val="20"/>
              </w:rPr>
              <w:t xml:space="preserve">
ных веществ </w:t>
            </w:r>
            <w:r>
              <w:br/>
            </w:r>
            <w:r>
              <w:rPr>
                <w:rFonts w:ascii="Times New Roman"/>
                <w:b w:val="false"/>
                <w:i w:val="false"/>
                <w:color w:val="000000"/>
                <w:sz w:val="20"/>
              </w:rPr>
              <w:t xml:space="preserve">
третьего и четвер- </w:t>
            </w:r>
            <w:r>
              <w:br/>
            </w:r>
            <w:r>
              <w:rPr>
                <w:rFonts w:ascii="Times New Roman"/>
                <w:b w:val="false"/>
                <w:i w:val="false"/>
                <w:color w:val="000000"/>
                <w:sz w:val="20"/>
              </w:rPr>
              <w:t xml:space="preserve">
того классов </w:t>
            </w:r>
            <w:r>
              <w:br/>
            </w:r>
            <w:r>
              <w:rPr>
                <w:rFonts w:ascii="Times New Roman"/>
                <w:b w:val="false"/>
                <w:i w:val="false"/>
                <w:color w:val="000000"/>
                <w:sz w:val="20"/>
              </w:rPr>
              <w:t xml:space="preserve">
опасности (опасные </w:t>
            </w:r>
            <w:r>
              <w:br/>
            </w:r>
            <w:r>
              <w:rPr>
                <w:rFonts w:ascii="Times New Roman"/>
                <w:b w:val="false"/>
                <w:i w:val="false"/>
                <w:color w:val="000000"/>
                <w:sz w:val="20"/>
              </w:rPr>
              <w:t xml:space="preserve">
и умеренно опасные </w:t>
            </w:r>
            <w:r>
              <w:br/>
            </w:r>
            <w:r>
              <w:rPr>
                <w:rFonts w:ascii="Times New Roman"/>
                <w:b w:val="false"/>
                <w:i w:val="false"/>
                <w:color w:val="000000"/>
                <w:sz w:val="20"/>
              </w:rPr>
              <w:t xml:space="preserve">
вещества): аммоний, </w:t>
            </w:r>
            <w:r>
              <w:br/>
            </w:r>
            <w:r>
              <w:rPr>
                <w:rFonts w:ascii="Times New Roman"/>
                <w:b w:val="false"/>
                <w:i w:val="false"/>
                <w:color w:val="000000"/>
                <w:sz w:val="20"/>
              </w:rPr>
              <w:t xml:space="preserve">
никель, нитраты, </w:t>
            </w:r>
            <w:r>
              <w:br/>
            </w:r>
            <w:r>
              <w:rPr>
                <w:rFonts w:ascii="Times New Roman"/>
                <w:b w:val="false"/>
                <w:i w:val="false"/>
                <w:color w:val="000000"/>
                <w:sz w:val="20"/>
              </w:rPr>
              <w:t xml:space="preserve">
хром, медь, </w:t>
            </w:r>
            <w:r>
              <w:br/>
            </w:r>
            <w:r>
              <w:rPr>
                <w:rFonts w:ascii="Times New Roman"/>
                <w:b w:val="false"/>
                <w:i w:val="false"/>
                <w:color w:val="000000"/>
                <w:sz w:val="20"/>
              </w:rPr>
              <w:t xml:space="preserve">
марганец, цинк, </w:t>
            </w:r>
            <w:r>
              <w:br/>
            </w:r>
            <w:r>
              <w:rPr>
                <w:rFonts w:ascii="Times New Roman"/>
                <w:b w:val="false"/>
                <w:i w:val="false"/>
                <w:color w:val="000000"/>
                <w:sz w:val="20"/>
              </w:rPr>
              <w:t xml:space="preserve">
фенолы, </w:t>
            </w:r>
            <w:r>
              <w:br/>
            </w:r>
            <w:r>
              <w:rPr>
                <w:rFonts w:ascii="Times New Roman"/>
                <w:b w:val="false"/>
                <w:i w:val="false"/>
                <w:color w:val="000000"/>
                <w:sz w:val="20"/>
              </w:rPr>
              <w:t xml:space="preserve">
нефтепродукты, </w:t>
            </w:r>
            <w:r>
              <w:br/>
            </w:r>
            <w:r>
              <w:rPr>
                <w:rFonts w:ascii="Times New Roman"/>
                <w:b w:val="false"/>
                <w:i w:val="false"/>
                <w:color w:val="000000"/>
                <w:sz w:val="20"/>
              </w:rPr>
              <w:t xml:space="preserve">
фосфаты, (в ПДК)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&gt;15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10-15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w:t>
            </w:r>
            <w:r>
              <w:br/>
            </w:r>
            <w:r>
              <w:rPr>
                <w:rFonts w:ascii="Times New Roman"/>
                <w:b w:val="false"/>
                <w:i w:val="false"/>
                <w:color w:val="000000"/>
                <w:sz w:val="20"/>
              </w:rPr>
              <w:t xml:space="preserve">
гигиенических </w:t>
            </w:r>
            <w:r>
              <w:br/>
            </w:r>
            <w:r>
              <w:rPr>
                <w:rFonts w:ascii="Times New Roman"/>
                <w:b w:val="false"/>
                <w:i w:val="false"/>
                <w:color w:val="000000"/>
                <w:sz w:val="20"/>
              </w:rPr>
              <w:t xml:space="preserve">
нормативов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Физико-химические свойства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Фенольный индекс </w:t>
            </w:r>
            <w:r>
              <w:br/>
            </w:r>
            <w:r>
              <w:rPr>
                <w:rFonts w:ascii="Times New Roman"/>
                <w:b w:val="false"/>
                <w:i w:val="false"/>
                <w:color w:val="000000"/>
                <w:sz w:val="20"/>
              </w:rPr>
              <w:t xml:space="preserve">
(мг/л)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&gt;0,75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0,75-0,25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Поверхностно- </w:t>
            </w:r>
            <w:r>
              <w:br/>
            </w:r>
            <w:r>
              <w:rPr>
                <w:rFonts w:ascii="Times New Roman"/>
                <w:b w:val="false"/>
                <w:i w:val="false"/>
                <w:color w:val="000000"/>
                <w:sz w:val="20"/>
              </w:rPr>
              <w:t xml:space="preserve">
активные вещества </w:t>
            </w:r>
            <w:r>
              <w:br/>
            </w:r>
            <w:r>
              <w:rPr>
                <w:rFonts w:ascii="Times New Roman"/>
                <w:b w:val="false"/>
                <w:i w:val="false"/>
                <w:color w:val="000000"/>
                <w:sz w:val="20"/>
              </w:rPr>
              <w:t xml:space="preserve">
(ПАВ), анионоактив- </w:t>
            </w:r>
            <w:r>
              <w:br/>
            </w:r>
            <w:r>
              <w:rPr>
                <w:rFonts w:ascii="Times New Roman"/>
                <w:b w:val="false"/>
                <w:i w:val="false"/>
                <w:color w:val="000000"/>
                <w:sz w:val="20"/>
              </w:rPr>
              <w:t xml:space="preserve">
ные (мг/л)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&gt;2,5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&lt;0,5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минерализация </w:t>
            </w:r>
            <w:r>
              <w:br/>
            </w:r>
            <w:r>
              <w:rPr>
                <w:rFonts w:ascii="Times New Roman"/>
                <w:b w:val="false"/>
                <w:i w:val="false"/>
                <w:color w:val="000000"/>
                <w:sz w:val="20"/>
              </w:rPr>
              <w:t xml:space="preserve">
(сухой остаток, </w:t>
            </w:r>
            <w:r>
              <w:br/>
            </w:r>
            <w:r>
              <w:rPr>
                <w:rFonts w:ascii="Times New Roman"/>
                <w:b w:val="false"/>
                <w:i w:val="false"/>
                <w:color w:val="000000"/>
                <w:sz w:val="20"/>
              </w:rPr>
              <w:t xml:space="preserve">
мг/л)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5000-1000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&lt;1000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Жесткость общая </w:t>
            </w:r>
            <w:r>
              <w:br/>
            </w:r>
            <w:r>
              <w:rPr>
                <w:rFonts w:ascii="Times New Roman"/>
                <w:b w:val="false"/>
                <w:i w:val="false"/>
                <w:color w:val="000000"/>
                <w:sz w:val="20"/>
              </w:rPr>
              <w:t xml:space="preserve">
(мг-экв./л)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&lt;7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альфа- </w:t>
            </w:r>
            <w:r>
              <w:br/>
            </w:r>
            <w:r>
              <w:rPr>
                <w:rFonts w:ascii="Times New Roman"/>
                <w:b w:val="false"/>
                <w:i w:val="false"/>
                <w:color w:val="000000"/>
                <w:sz w:val="20"/>
              </w:rPr>
              <w:t xml:space="preserve">
радиоактивность </w:t>
            </w:r>
            <w:r>
              <w:br/>
            </w:r>
            <w:r>
              <w:rPr>
                <w:rFonts w:ascii="Times New Roman"/>
                <w:b w:val="false"/>
                <w:i w:val="false"/>
                <w:color w:val="000000"/>
                <w:sz w:val="20"/>
              </w:rPr>
              <w:t xml:space="preserve">
(Бк/л)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&gt;0,5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бета- </w:t>
            </w:r>
            <w:r>
              <w:br/>
            </w:r>
            <w:r>
              <w:rPr>
                <w:rFonts w:ascii="Times New Roman"/>
                <w:b w:val="false"/>
                <w:i w:val="false"/>
                <w:color w:val="000000"/>
                <w:sz w:val="20"/>
              </w:rPr>
              <w:t xml:space="preserve">
радиоактивность </w:t>
            </w:r>
            <w:r>
              <w:br/>
            </w:r>
            <w:r>
              <w:rPr>
                <w:rFonts w:ascii="Times New Roman"/>
                <w:b w:val="false"/>
                <w:i w:val="false"/>
                <w:color w:val="000000"/>
                <w:sz w:val="20"/>
              </w:rPr>
              <w:t xml:space="preserve">
(Бк/л)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Органолептические характеристики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 и привкус, </w:t>
            </w:r>
            <w:r>
              <w:br/>
            </w:r>
            <w:r>
              <w:rPr>
                <w:rFonts w:ascii="Times New Roman"/>
                <w:b w:val="false"/>
                <w:i w:val="false"/>
                <w:color w:val="000000"/>
                <w:sz w:val="20"/>
              </w:rPr>
              <w:t xml:space="preserve">
баллы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 </w:t>
            </w:r>
          </w:p>
        </w:tc>
      </w:tr>
      <w:tr>
        <w:trPr>
          <w:trHeight w:val="46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Мутность (ЕМФ)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&gt;8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&lt;2,6 </w:t>
            </w:r>
          </w:p>
        </w:tc>
      </w:tr>
      <w:tr>
        <w:trPr>
          <w:trHeight w:val="465" w:hRule="atLeast"/>
        </w:trPr>
        <w:tc>
          <w:tcPr>
            <w:tcW w:w="0" w:type="auto"/>
            <w:vMerge/>
            <w:tcBorders>
              <w:top w:val="nil"/>
              <w:left w:val="single" w:color="cfcfcf" w:sz="5"/>
              <w:bottom w:val="single" w:color="cfcfcf" w:sz="5"/>
              <w:right w:val="single" w:color="cfcfcf" w:sz="5"/>
            </w:tcBorders>
          </w:tcP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Мутность (мг/л, </w:t>
            </w:r>
            <w:r>
              <w:br/>
            </w:r>
            <w:r>
              <w:rPr>
                <w:rFonts w:ascii="Times New Roman"/>
                <w:b w:val="false"/>
                <w:i w:val="false"/>
                <w:color w:val="000000"/>
                <w:sz w:val="20"/>
              </w:rPr>
              <w:t xml:space="preserve">
по каолину)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&gt;4,5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Плавающие примеси </w:t>
            </w:r>
            <w:r>
              <w:br/>
            </w:r>
            <w:r>
              <w:rPr>
                <w:rFonts w:ascii="Times New Roman"/>
                <w:b w:val="false"/>
                <w:i w:val="false"/>
                <w:color w:val="000000"/>
                <w:sz w:val="20"/>
              </w:rPr>
              <w:t xml:space="preserve">
(пленки, пятна </w:t>
            </w:r>
            <w:r>
              <w:br/>
            </w:r>
            <w:r>
              <w:rPr>
                <w:rFonts w:ascii="Times New Roman"/>
                <w:b w:val="false"/>
                <w:i w:val="false"/>
                <w:color w:val="000000"/>
                <w:sz w:val="20"/>
              </w:rPr>
              <w:t xml:space="preserve">
масляные и др.)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 </w:t>
            </w:r>
            <w:r>
              <w:br/>
            </w:r>
            <w:r>
              <w:rPr>
                <w:rFonts w:ascii="Times New Roman"/>
                <w:b w:val="false"/>
                <w:i w:val="false"/>
                <w:color w:val="000000"/>
                <w:sz w:val="20"/>
              </w:rPr>
              <w:t xml:space="preserve">
темной </w:t>
            </w:r>
            <w:r>
              <w:br/>
            </w:r>
            <w:r>
              <w:rPr>
                <w:rFonts w:ascii="Times New Roman"/>
                <w:b w:val="false"/>
                <w:i w:val="false"/>
                <w:color w:val="000000"/>
                <w:sz w:val="20"/>
              </w:rPr>
              <w:t xml:space="preserve">
окраски, </w:t>
            </w:r>
            <w:r>
              <w:br/>
            </w:r>
            <w:r>
              <w:rPr>
                <w:rFonts w:ascii="Times New Roman"/>
                <w:b w:val="false"/>
                <w:i w:val="false"/>
                <w:color w:val="000000"/>
                <w:sz w:val="20"/>
              </w:rPr>
              <w:t xml:space="preserve">
занимающая </w:t>
            </w:r>
            <w:r>
              <w:br/>
            </w:r>
            <w:r>
              <w:rPr>
                <w:rFonts w:ascii="Times New Roman"/>
                <w:b w:val="false"/>
                <w:i w:val="false"/>
                <w:color w:val="000000"/>
                <w:sz w:val="20"/>
              </w:rPr>
              <w:t xml:space="preserve">
до 2/3 </w:t>
            </w:r>
            <w:r>
              <w:br/>
            </w:r>
            <w:r>
              <w:rPr>
                <w:rFonts w:ascii="Times New Roman"/>
                <w:b w:val="false"/>
                <w:i w:val="false"/>
                <w:color w:val="000000"/>
                <w:sz w:val="20"/>
              </w:rPr>
              <w:t xml:space="preserve">
обозримой </w:t>
            </w:r>
            <w:r>
              <w:br/>
            </w:r>
            <w:r>
              <w:rPr>
                <w:rFonts w:ascii="Times New Roman"/>
                <w:b w:val="false"/>
                <w:i w:val="false"/>
                <w:color w:val="000000"/>
                <w:sz w:val="20"/>
              </w:rPr>
              <w:t xml:space="preserve">
площади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яркие полосы </w:t>
            </w:r>
            <w:r>
              <w:br/>
            </w:r>
            <w:r>
              <w:rPr>
                <w:rFonts w:ascii="Times New Roman"/>
                <w:b w:val="false"/>
                <w:i w:val="false"/>
                <w:color w:val="000000"/>
                <w:sz w:val="20"/>
              </w:rPr>
              <w:t xml:space="preserve">
или пятна </w:t>
            </w:r>
            <w:r>
              <w:br/>
            </w:r>
            <w:r>
              <w:rPr>
                <w:rFonts w:ascii="Times New Roman"/>
                <w:b w:val="false"/>
                <w:i w:val="false"/>
                <w:color w:val="000000"/>
                <w:sz w:val="20"/>
              </w:rPr>
              <w:t xml:space="preserve">
тусклой </w:t>
            </w:r>
            <w:r>
              <w:br/>
            </w:r>
            <w:r>
              <w:rPr>
                <w:rFonts w:ascii="Times New Roman"/>
                <w:b w:val="false"/>
                <w:i w:val="false"/>
                <w:color w:val="000000"/>
                <w:sz w:val="20"/>
              </w:rPr>
              <w:t xml:space="preserve">
окраски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1 </w:t>
            </w:r>
            <w:r>
              <w:rPr>
                <w:rFonts w:ascii="Times New Roman"/>
                <w:b w:val="false"/>
                <w:i w:val="false"/>
                <w:color w:val="000000"/>
                <w:sz w:val="20"/>
              </w:rPr>
              <w:t xml:space="preserve">Степень опасности загрязнения водоисточников питьевого </w:t>
            </w:r>
            <w:r>
              <w:br/>
            </w:r>
            <w:r>
              <w:rPr>
                <w:rFonts w:ascii="Times New Roman"/>
                <w:b w:val="false"/>
                <w:i w:val="false"/>
                <w:color w:val="000000"/>
                <w:sz w:val="20"/>
              </w:rPr>
              <w:t xml:space="preserve">
назначения оценивается с учетом влияния пороговой концентрации </w:t>
            </w:r>
            <w:r>
              <w:br/>
            </w:r>
            <w:r>
              <w:rPr>
                <w:rFonts w:ascii="Times New Roman"/>
                <w:b w:val="false"/>
                <w:i w:val="false"/>
                <w:color w:val="000000"/>
                <w:sz w:val="20"/>
              </w:rPr>
              <w:t xml:space="preserve">
веществ на санитарный режим водоемов и барьерной способности </w:t>
            </w:r>
            <w:r>
              <w:br/>
            </w:r>
            <w:r>
              <w:rPr>
                <w:rFonts w:ascii="Times New Roman"/>
                <w:b w:val="false"/>
                <w:i w:val="false"/>
                <w:color w:val="000000"/>
                <w:sz w:val="20"/>
              </w:rPr>
              <w:t xml:space="preserve">
используемой технологической схемы водоочистки. </w:t>
            </w:r>
            <w:r>
              <w:br/>
            </w:r>
            <w:r>
              <w:rPr>
                <w:rFonts w:ascii="Times New Roman"/>
                <w:b w:val="false"/>
                <w:i w:val="false"/>
                <w:color w:val="000000"/>
                <w:sz w:val="20"/>
              </w:rPr>
              <w:t>
</w:t>
            </w:r>
            <w:r>
              <w:rPr>
                <w:rFonts w:ascii="Times New Roman"/>
                <w:b w:val="false"/>
                <w:i w:val="false"/>
                <w:color w:val="000000"/>
                <w:vertAlign w:val="superscript"/>
              </w:rPr>
              <w:t xml:space="preserve">       2 </w:t>
            </w:r>
            <w:r>
              <w:rPr>
                <w:rFonts w:ascii="Times New Roman"/>
                <w:b w:val="false"/>
                <w:i w:val="false"/>
                <w:color w:val="000000"/>
                <w:sz w:val="20"/>
              </w:rPr>
              <w:t xml:space="preserve">Для диоксинов допустимый уровень составляет 0,02 нг/л. </w:t>
            </w:r>
            <w:r>
              <w:br/>
            </w:r>
            <w:r>
              <w:rPr>
                <w:rFonts w:ascii="Times New Roman"/>
                <w:b w:val="false"/>
                <w:i w:val="false"/>
                <w:color w:val="000000"/>
                <w:sz w:val="20"/>
              </w:rPr>
              <w:t xml:space="preserve">
      Разъяснение: оценка опасности загрязнения веществами, </w:t>
            </w:r>
            <w:r>
              <w:br/>
            </w:r>
            <w:r>
              <w:rPr>
                <w:rFonts w:ascii="Times New Roman"/>
                <w:b w:val="false"/>
                <w:i w:val="false"/>
                <w:color w:val="000000"/>
                <w:sz w:val="20"/>
              </w:rPr>
              <w:t xml:space="preserve">
не указанными в приложении 7, производится в соответствии с </w:t>
            </w:r>
            <w:r>
              <w:br/>
            </w:r>
            <w:r>
              <w:rPr>
                <w:rFonts w:ascii="Times New Roman"/>
                <w:b w:val="false"/>
                <w:i w:val="false"/>
                <w:color w:val="000000"/>
                <w:sz w:val="20"/>
              </w:rPr>
              <w:t>
</w:t>
            </w:r>
            <w:r>
              <w:rPr>
                <w:rFonts w:ascii="Times New Roman"/>
                <w:b w:val="false"/>
                <w:i w:val="false"/>
                <w:color w:val="000000"/>
                <w:sz w:val="20"/>
              </w:rPr>
              <w:t xml:space="preserve">санитарными нормами </w:t>
            </w:r>
            <w:r>
              <w:rPr>
                <w:rFonts w:ascii="Times New Roman"/>
                <w:b w:val="false"/>
                <w:i w:val="false"/>
                <w:color w:val="000000"/>
                <w:sz w:val="20"/>
              </w:rPr>
              <w:t xml:space="preserve">и правилами "Санитарно-эпидемиологические </w:t>
            </w:r>
            <w:r>
              <w:br/>
            </w:r>
            <w:r>
              <w:rPr>
                <w:rFonts w:ascii="Times New Roman"/>
                <w:b w:val="false"/>
                <w:i w:val="false"/>
                <w:color w:val="000000"/>
                <w:sz w:val="20"/>
              </w:rPr>
              <w:t xml:space="preserve">
требования по охране поверхностных вод от загрязнений" от </w:t>
            </w:r>
            <w:r>
              <w:br/>
            </w:r>
            <w:r>
              <w:rPr>
                <w:rFonts w:ascii="Times New Roman"/>
                <w:b w:val="false"/>
                <w:i w:val="false"/>
                <w:color w:val="000000"/>
                <w:sz w:val="20"/>
              </w:rPr>
              <w:t xml:space="preserve">
28.06.2004 г. N 506. </w:t>
            </w:r>
          </w:p>
        </w:tc>
      </w:tr>
    </w:tbl>
    <w:p>
      <w:pPr>
        <w:spacing w:after="0"/>
        <w:ind w:left="0"/>
        <w:jc w:val="both"/>
      </w:pPr>
      <w:r>
        <w:rPr>
          <w:rFonts w:ascii="Times New Roman"/>
          <w:b w:val="false"/>
          <w:i w:val="false"/>
          <w:color w:val="000000"/>
          <w:sz w:val="28"/>
        </w:rPr>
        <w:t xml:space="preserve">      3) показатели для оценки санитарно-эпидемиологической ситуации, связанной с качеством воды водоисточников питьевого назначения и возбудителями паразитарных заболеваний.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013"/>
        <w:gridCol w:w="1733"/>
        <w:gridCol w:w="2253"/>
        <w:gridCol w:w="349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удовлетворитель- </w:t>
            </w:r>
            <w:r>
              <w:br/>
            </w:r>
            <w:r>
              <w:rPr>
                <w:rFonts w:ascii="Times New Roman"/>
                <w:b w:val="false"/>
                <w:i w:val="false"/>
                <w:color w:val="000000"/>
                <w:sz w:val="20"/>
              </w:rPr>
              <w:t xml:space="preserve">
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гическое </w:t>
            </w:r>
            <w:r>
              <w:br/>
            </w:r>
            <w:r>
              <w:rPr>
                <w:rFonts w:ascii="Times New Roman"/>
                <w:b w:val="false"/>
                <w:i w:val="false"/>
                <w:color w:val="000000"/>
                <w:sz w:val="20"/>
              </w:rPr>
              <w:t xml:space="preserve">
бедствие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 </w:t>
            </w:r>
            <w:r>
              <w:br/>
            </w:r>
            <w:r>
              <w:rPr>
                <w:rFonts w:ascii="Times New Roman"/>
                <w:b w:val="false"/>
                <w:i w:val="false"/>
                <w:color w:val="000000"/>
                <w:sz w:val="20"/>
              </w:rPr>
              <w:t xml:space="preserve">
чайная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Вода водоисточников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Кишечные патогенные </w:t>
            </w:r>
            <w:r>
              <w:br/>
            </w:r>
            <w:r>
              <w:rPr>
                <w:rFonts w:ascii="Times New Roman"/>
                <w:b w:val="false"/>
                <w:i w:val="false"/>
                <w:color w:val="000000"/>
                <w:sz w:val="20"/>
              </w:rPr>
              <w:t xml:space="preserve">
простейшие: </w:t>
            </w:r>
            <w:r>
              <w:br/>
            </w:r>
            <w:r>
              <w:rPr>
                <w:rFonts w:ascii="Times New Roman"/>
                <w:b w:val="false"/>
                <w:i w:val="false"/>
                <w:color w:val="000000"/>
                <w:sz w:val="20"/>
              </w:rPr>
              <w:t xml:space="preserve">
цисты лямблий, </w:t>
            </w:r>
            <w:r>
              <w:br/>
            </w:r>
            <w:r>
              <w:rPr>
                <w:rFonts w:ascii="Times New Roman"/>
                <w:b w:val="false"/>
                <w:i w:val="false"/>
                <w:color w:val="000000"/>
                <w:sz w:val="20"/>
              </w:rPr>
              <w:t xml:space="preserve">
дизентерийных амеб, </w:t>
            </w:r>
            <w:r>
              <w:br/>
            </w:r>
            <w:r>
              <w:rPr>
                <w:rFonts w:ascii="Times New Roman"/>
                <w:b w:val="false"/>
                <w:i w:val="false"/>
                <w:color w:val="000000"/>
                <w:sz w:val="20"/>
              </w:rPr>
              <w:t xml:space="preserve">
балантидий, </w:t>
            </w:r>
            <w:r>
              <w:br/>
            </w:r>
            <w:r>
              <w:rPr>
                <w:rFonts w:ascii="Times New Roman"/>
                <w:b w:val="false"/>
                <w:i w:val="false"/>
                <w:color w:val="000000"/>
                <w:sz w:val="20"/>
              </w:rPr>
              <w:t xml:space="preserve">
криптоспоридий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более </w:t>
            </w:r>
            <w:r>
              <w:br/>
            </w:r>
            <w:r>
              <w:rPr>
                <w:rFonts w:ascii="Times New Roman"/>
                <w:b w:val="false"/>
                <w:i w:val="false"/>
                <w:color w:val="000000"/>
                <w:sz w:val="20"/>
              </w:rPr>
              <w:t xml:space="preserve">
100 </w:t>
            </w:r>
            <w:r>
              <w:rPr>
                <w:rFonts w:ascii="Times New Roman"/>
                <w:b w:val="false"/>
                <w:i w:val="false"/>
                <w:color w:val="000000"/>
                <w:vertAlign w:val="superscript"/>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Отсутствие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Геогельминты: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аскарид, </w:t>
            </w:r>
            <w:r>
              <w:br/>
            </w:r>
            <w:r>
              <w:rPr>
                <w:rFonts w:ascii="Times New Roman"/>
                <w:b w:val="false"/>
                <w:i w:val="false"/>
                <w:color w:val="000000"/>
                <w:sz w:val="20"/>
              </w:rPr>
              <w:t xml:space="preserve">
власоглавов, </w:t>
            </w:r>
            <w:r>
              <w:br/>
            </w:r>
            <w:r>
              <w:rPr>
                <w:rFonts w:ascii="Times New Roman"/>
                <w:b w:val="false"/>
                <w:i w:val="false"/>
                <w:color w:val="000000"/>
                <w:sz w:val="20"/>
              </w:rPr>
              <w:t xml:space="preserve">
трихостронгилид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Биогельминты: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яйца тениид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Актиномицеты </w:t>
            </w:r>
            <w:r>
              <w:br/>
            </w:r>
            <w:r>
              <w:rPr>
                <w:rFonts w:ascii="Times New Roman"/>
                <w:b w:val="false"/>
                <w:i w:val="false"/>
                <w:color w:val="000000"/>
                <w:sz w:val="20"/>
              </w:rPr>
              <w:t xml:space="preserve">
КОЕ/дм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колониальных </w:t>
            </w:r>
            <w:r>
              <w:br/>
            </w:r>
            <w:r>
              <w:rPr>
                <w:rFonts w:ascii="Times New Roman"/>
                <w:b w:val="false"/>
                <w:i w:val="false"/>
                <w:color w:val="000000"/>
                <w:sz w:val="20"/>
              </w:rPr>
              <w:t xml:space="preserve">
единиц в 1 дм </w:t>
            </w:r>
            <w:r>
              <w:rPr>
                <w:rFonts w:ascii="Times New Roman"/>
                <w:b w:val="false"/>
                <w:i w:val="false"/>
                <w:color w:val="000000"/>
                <w:vertAlign w:val="superscript"/>
              </w:rPr>
              <w:t xml:space="preserve">3 </w:t>
            </w:r>
            <w:r>
              <w:rPr>
                <w:rFonts w:ascii="Times New Roman"/>
                <w:b w:val="false"/>
                <w:i w:val="false"/>
                <w:color w:val="000000"/>
                <w:sz w:val="20"/>
              </w:rPr>
              <w:t xml:space="preserve">воды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10 000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Рекреационные воды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Кишечные патогенные </w:t>
            </w:r>
            <w:r>
              <w:br/>
            </w:r>
            <w:r>
              <w:rPr>
                <w:rFonts w:ascii="Times New Roman"/>
                <w:b w:val="false"/>
                <w:i w:val="false"/>
                <w:color w:val="000000"/>
                <w:sz w:val="20"/>
              </w:rPr>
              <w:t xml:space="preserve">
простейшие: </w:t>
            </w:r>
            <w:r>
              <w:br/>
            </w:r>
            <w:r>
              <w:rPr>
                <w:rFonts w:ascii="Times New Roman"/>
                <w:b w:val="false"/>
                <w:i w:val="false"/>
                <w:color w:val="000000"/>
                <w:sz w:val="20"/>
              </w:rPr>
              <w:t xml:space="preserve">
- цисты лямблий, </w:t>
            </w:r>
            <w:r>
              <w:br/>
            </w:r>
            <w:r>
              <w:rPr>
                <w:rFonts w:ascii="Times New Roman"/>
                <w:b w:val="false"/>
                <w:i w:val="false"/>
                <w:color w:val="000000"/>
                <w:sz w:val="20"/>
              </w:rPr>
              <w:t xml:space="preserve">
дизентерийных </w:t>
            </w:r>
            <w:r>
              <w:br/>
            </w:r>
            <w:r>
              <w:rPr>
                <w:rFonts w:ascii="Times New Roman"/>
                <w:b w:val="false"/>
                <w:i w:val="false"/>
                <w:color w:val="000000"/>
                <w:sz w:val="20"/>
              </w:rPr>
              <w:t xml:space="preserve">
амеб, балантидий, </w:t>
            </w:r>
            <w:r>
              <w:br/>
            </w:r>
            <w:r>
              <w:rPr>
                <w:rFonts w:ascii="Times New Roman"/>
                <w:b w:val="false"/>
                <w:i w:val="false"/>
                <w:color w:val="000000"/>
                <w:sz w:val="20"/>
              </w:rPr>
              <w:t xml:space="preserve">
криптоспоридий </w:t>
            </w:r>
            <w:r>
              <w:rPr>
                <w:rFonts w:ascii="Times New Roman"/>
                <w:b w:val="false"/>
                <w:i w:val="false"/>
                <w:color w:val="000000"/>
                <w:vertAlign w:val="superscript"/>
              </w:rPr>
              <w:t xml:space="preserve">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Геогельминты: </w:t>
            </w:r>
            <w:r>
              <w:br/>
            </w:r>
            <w:r>
              <w:rPr>
                <w:rFonts w:ascii="Times New Roman"/>
                <w:b w:val="false"/>
                <w:i w:val="false"/>
                <w:color w:val="000000"/>
                <w:sz w:val="20"/>
              </w:rPr>
              <w:t xml:space="preserve">
- яйца аскарид, </w:t>
            </w:r>
            <w:r>
              <w:br/>
            </w:r>
            <w:r>
              <w:rPr>
                <w:rFonts w:ascii="Times New Roman"/>
                <w:b w:val="false"/>
                <w:i w:val="false"/>
                <w:color w:val="000000"/>
                <w:sz w:val="20"/>
              </w:rPr>
              <w:t xml:space="preserve">
власоглавов, </w:t>
            </w:r>
            <w:r>
              <w:br/>
            </w:r>
            <w:r>
              <w:rPr>
                <w:rFonts w:ascii="Times New Roman"/>
                <w:b w:val="false"/>
                <w:i w:val="false"/>
                <w:color w:val="000000"/>
                <w:sz w:val="20"/>
              </w:rPr>
              <w:t xml:space="preserve">
трихостронгилид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Биогельминты: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описторхид, </w:t>
            </w:r>
            <w:r>
              <w:br/>
            </w:r>
            <w:r>
              <w:rPr>
                <w:rFonts w:ascii="Times New Roman"/>
                <w:b w:val="false"/>
                <w:i w:val="false"/>
                <w:color w:val="000000"/>
                <w:sz w:val="20"/>
              </w:rPr>
              <w:t xml:space="preserve">
дифиллотриид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тениид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Яйца шистосоматид </w:t>
            </w:r>
            <w:r>
              <w:br/>
            </w:r>
            <w:r>
              <w:rPr>
                <w:rFonts w:ascii="Times New Roman"/>
                <w:b w:val="false"/>
                <w:i w:val="false"/>
                <w:color w:val="000000"/>
                <w:sz w:val="20"/>
              </w:rPr>
              <w:t xml:space="preserve">
(возбудители </w:t>
            </w:r>
            <w:r>
              <w:br/>
            </w:r>
            <w:r>
              <w:rPr>
                <w:rFonts w:ascii="Times New Roman"/>
                <w:b w:val="false"/>
                <w:i w:val="false"/>
                <w:color w:val="000000"/>
                <w:sz w:val="20"/>
              </w:rPr>
              <w:t xml:space="preserve">
циркориозов)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Актиномицеты </w:t>
            </w:r>
            <w:r>
              <w:br/>
            </w:r>
            <w:r>
              <w:rPr>
                <w:rFonts w:ascii="Times New Roman"/>
                <w:b w:val="false"/>
                <w:i w:val="false"/>
                <w:color w:val="000000"/>
                <w:sz w:val="20"/>
              </w:rPr>
              <w:t xml:space="preserve">
КОЕ/дм </w:t>
            </w:r>
            <w:r>
              <w:rPr>
                <w:rFonts w:ascii="Times New Roman"/>
                <w:b w:val="false"/>
                <w:i w:val="false"/>
                <w:color w:val="000000"/>
                <w:vertAlign w:val="super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содержание </w:t>
            </w:r>
            <w:r>
              <w:br/>
            </w:r>
            <w:r>
              <w:rPr>
                <w:rFonts w:ascii="Times New Roman"/>
                <w:b w:val="false"/>
                <w:i w:val="false"/>
                <w:color w:val="000000"/>
                <w:sz w:val="20"/>
              </w:rPr>
              <w:t xml:space="preserve">
колониальных </w:t>
            </w:r>
            <w:r>
              <w:br/>
            </w:r>
            <w:r>
              <w:rPr>
                <w:rFonts w:ascii="Times New Roman"/>
                <w:b w:val="false"/>
                <w:i w:val="false"/>
                <w:color w:val="000000"/>
                <w:sz w:val="20"/>
              </w:rPr>
              <w:t xml:space="preserve">
единиц в 1 дм </w:t>
            </w:r>
            <w:r>
              <w:rPr>
                <w:rFonts w:ascii="Times New Roman"/>
                <w:b w:val="false"/>
                <w:i w:val="false"/>
                <w:color w:val="000000"/>
                <w:vertAlign w:val="superscript"/>
              </w:rPr>
              <w:t xml:space="preserve">3 </w:t>
            </w:r>
            <w:r>
              <w:rPr>
                <w:rFonts w:ascii="Times New Roman"/>
                <w:b w:val="false"/>
                <w:i w:val="false"/>
                <w:color w:val="000000"/>
                <w:sz w:val="20"/>
              </w:rPr>
              <w:t xml:space="preserve">воды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1000 000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1000-1000 000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единичная </w:t>
            </w:r>
            <w:r>
              <w:br/>
            </w:r>
            <w:r>
              <w:rPr>
                <w:rFonts w:ascii="Times New Roman"/>
                <w:b w:val="false"/>
                <w:i w:val="false"/>
                <w:color w:val="000000"/>
                <w:sz w:val="20"/>
              </w:rPr>
              <w:t xml:space="preserve">
встречаемость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1 </w:t>
            </w:r>
            <w:r>
              <w:rPr>
                <w:rFonts w:ascii="Times New Roman"/>
                <w:b w:val="false"/>
                <w:i w:val="false"/>
                <w:color w:val="000000"/>
                <w:sz w:val="20"/>
              </w:rPr>
              <w:t xml:space="preserve">Число возбудителей (цисты, яйца) в 1 дм </w:t>
            </w:r>
            <w:r>
              <w:rPr>
                <w:rFonts w:ascii="Times New Roman"/>
                <w:b w:val="false"/>
                <w:i w:val="false"/>
                <w:color w:val="000000"/>
                <w:vertAlign w:val="superscript"/>
              </w:rPr>
              <w:t xml:space="preserve">3 </w:t>
            </w:r>
            <w:r>
              <w:rPr>
                <w:rFonts w:ascii="Times New Roman"/>
                <w:b w:val="false"/>
                <w:i w:val="false"/>
                <w:color w:val="000000"/>
                <w:sz w:val="20"/>
              </w:rPr>
              <w:t xml:space="preserve">воды. </w:t>
            </w:r>
          </w:p>
        </w:tc>
      </w:tr>
    </w:tbl>
    <w:bookmarkStart w:name="z10" w:id="9"/>
    <w:p>
      <w:pPr>
        <w:spacing w:after="0"/>
        <w:ind w:left="0"/>
        <w:jc w:val="left"/>
      </w:pPr>
      <w:r>
        <w:rPr>
          <w:rFonts w:ascii="Times New Roman"/>
          <w:b/>
          <w:i w:val="false"/>
          <w:color w:val="000000"/>
        </w:rPr>
        <w:t xml:space="preserve"> 
5. Загрязнение почвы населенных мест </w:t>
      </w:r>
    </w:p>
    <w:bookmarkEnd w:id="9"/>
    <w:p>
      <w:pPr>
        <w:spacing w:after="0"/>
        <w:ind w:left="0"/>
        <w:jc w:val="both"/>
      </w:pPr>
      <w:r>
        <w:rPr>
          <w:rFonts w:ascii="Times New Roman"/>
          <w:b w:val="false"/>
          <w:i w:val="false"/>
          <w:color w:val="000000"/>
          <w:sz w:val="28"/>
        </w:rPr>
        <w:t xml:space="preserve">      Экологическая оценка радиоактивного загрязнения почв селитебных территорий проводится по основным показателям: мощности экспозиционной дозы на уровне 1 м от поверхности почвы (мкР/час) и степени радиоактивного загрязнения по отдельным радиоизотопам (Ku/км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Химическое загрязнение почв оценивается по суммарному показателю химического загрязнения (Zc). Суммарный показатель химического загрязнения (Zc) характеризует степень химического загрязнения почв обследуемых территорий различных классов опасности. Данный показатель определяется как сумма коэффициентов концентраций отдельных компонентов загрязнения по формуле: </w:t>
      </w:r>
    </w:p>
    <w:p>
      <w:pPr>
        <w:spacing w:after="0"/>
        <w:ind w:left="0"/>
        <w:jc w:val="both"/>
      </w:pPr>
      <w:r>
        <w:rPr>
          <w:rFonts w:ascii="Times New Roman"/>
          <w:b w:val="false"/>
          <w:i w:val="false"/>
          <w:color w:val="000000"/>
          <w:sz w:val="28"/>
        </w:rPr>
        <w:t xml:space="preserve">                     Zc = Кci + ... + Ксn - (n - 1), </w:t>
      </w:r>
    </w:p>
    <w:p>
      <w:pPr>
        <w:spacing w:after="0"/>
        <w:ind w:left="0"/>
        <w:jc w:val="both"/>
      </w:pPr>
      <w:r>
        <w:rPr>
          <w:rFonts w:ascii="Times New Roman"/>
          <w:b w:val="false"/>
          <w:i w:val="false"/>
          <w:color w:val="000000"/>
          <w:sz w:val="28"/>
        </w:rPr>
        <w:t xml:space="preserve">      где n - число определяемых элементов; Кci - коэффициент концентрации i-гo загрязняющего компонента, равный частному от деления массовой доли i-го вещества в загрязненной и "фоновой" почве для тяжелых металлов. </w:t>
      </w:r>
      <w:r>
        <w:br/>
      </w:r>
      <w:r>
        <w:rPr>
          <w:rFonts w:ascii="Times New Roman"/>
          <w:b w:val="false"/>
          <w:i w:val="false"/>
          <w:color w:val="000000"/>
          <w:sz w:val="28"/>
        </w:rPr>
        <w:t xml:space="preserve">
      Для загрязняющих веществ неприродного происхождения коэффициент концентрации определяют как частное от деления массовой доли загрязняющего вещества и его ПДК. К дополнительным показателям экологического состояния почв селитебных территорий относятся генотоксичность и показатели биологического загрязнения (число патогенных микроорганизмов, коли-титр и содержание яиц гельминтов). </w:t>
      </w:r>
    </w:p>
    <w:p>
      <w:pPr>
        <w:spacing w:after="0"/>
        <w:ind w:left="0"/>
        <w:jc w:val="both"/>
      </w:pPr>
      <w:r>
        <w:rPr>
          <w:rFonts w:ascii="Times New Roman"/>
          <w:b w:val="false"/>
          <w:i w:val="false"/>
          <w:color w:val="000000"/>
          <w:sz w:val="28"/>
        </w:rPr>
        <w:t xml:space="preserve">      Показатели для оценки санитарно-эпидемиологического состояния почвы населенных мест.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713"/>
        <w:gridCol w:w="2593"/>
        <w:gridCol w:w="2513"/>
        <w:gridCol w:w="31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бедствие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 </w:t>
            </w:r>
            <w:r>
              <w:br/>
            </w:r>
            <w:r>
              <w:rPr>
                <w:rFonts w:ascii="Times New Roman"/>
                <w:b w:val="false"/>
                <w:i w:val="false"/>
                <w:color w:val="000000"/>
                <w:sz w:val="20"/>
              </w:rPr>
              <w:t xml:space="preserve">
чайная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радиоактивными </w:t>
            </w:r>
            <w:r>
              <w:br/>
            </w:r>
            <w:r>
              <w:rPr>
                <w:rFonts w:ascii="Times New Roman"/>
                <w:b w:val="false"/>
                <w:i w:val="false"/>
                <w:color w:val="000000"/>
                <w:sz w:val="20"/>
              </w:rPr>
              <w:t xml:space="preserve">
веществами, </w:t>
            </w:r>
            <w:r>
              <w:br/>
            </w:r>
            <w:r>
              <w:rPr>
                <w:rFonts w:ascii="Times New Roman"/>
                <w:b w:val="false"/>
                <w:i w:val="false"/>
                <w:color w:val="000000"/>
                <w:sz w:val="20"/>
              </w:rPr>
              <w:t xml:space="preserve">
миллиЗиверт - </w:t>
            </w:r>
            <w:r>
              <w:br/>
            </w:r>
            <w:r>
              <w:rPr>
                <w:rFonts w:ascii="Times New Roman"/>
                <w:b w:val="false"/>
                <w:i w:val="false"/>
                <w:color w:val="000000"/>
                <w:sz w:val="20"/>
              </w:rPr>
              <w:t xml:space="preserve">
далее мЗв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яиц </w:t>
            </w:r>
            <w:r>
              <w:br/>
            </w:r>
            <w:r>
              <w:rPr>
                <w:rFonts w:ascii="Times New Roman"/>
                <w:b w:val="false"/>
                <w:i w:val="false"/>
                <w:color w:val="000000"/>
                <w:sz w:val="20"/>
              </w:rPr>
              <w:t xml:space="preserve">
гельминтов в 1 кг </w:t>
            </w:r>
            <w:r>
              <w:br/>
            </w:r>
            <w:r>
              <w:rPr>
                <w:rFonts w:ascii="Times New Roman"/>
                <w:b w:val="false"/>
                <w:i w:val="false"/>
                <w:color w:val="000000"/>
                <w:sz w:val="20"/>
              </w:rPr>
              <w:t xml:space="preserve">
почвы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Титр анаэробов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0,001-0,0001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0,001-0,1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Коли-титр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0,01-0,001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личинок и </w:t>
            </w:r>
            <w:r>
              <w:br/>
            </w:r>
            <w:r>
              <w:rPr>
                <w:rFonts w:ascii="Times New Roman"/>
                <w:b w:val="false"/>
                <w:i w:val="false"/>
                <w:color w:val="000000"/>
                <w:sz w:val="20"/>
              </w:rPr>
              <w:t xml:space="preserve">
куколок мух на </w:t>
            </w:r>
            <w:r>
              <w:br/>
            </w:r>
            <w:r>
              <w:rPr>
                <w:rFonts w:ascii="Times New Roman"/>
                <w:b w:val="false"/>
                <w:i w:val="false"/>
                <w:color w:val="000000"/>
                <w:sz w:val="20"/>
              </w:rPr>
              <w:t xml:space="preserve">
участке 0,25 м </w:t>
            </w:r>
            <w:r>
              <w:rPr>
                <w:rFonts w:ascii="Times New Roman"/>
                <w:b w:val="false"/>
                <w:i w:val="false"/>
                <w:color w:val="000000"/>
                <w:vertAlign w:val="superscript"/>
              </w:rPr>
              <w:t xml:space="preserve">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экзогенными </w:t>
            </w:r>
            <w:r>
              <w:br/>
            </w:r>
            <w:r>
              <w:rPr>
                <w:rFonts w:ascii="Times New Roman"/>
                <w:b w:val="false"/>
                <w:i w:val="false"/>
                <w:color w:val="000000"/>
                <w:sz w:val="20"/>
              </w:rPr>
              <w:t xml:space="preserve">
химическими </w:t>
            </w:r>
            <w:r>
              <w:br/>
            </w:r>
            <w:r>
              <w:rPr>
                <w:rFonts w:ascii="Times New Roman"/>
                <w:b w:val="false"/>
                <w:i w:val="false"/>
                <w:color w:val="000000"/>
                <w:sz w:val="20"/>
              </w:rPr>
              <w:t xml:space="preserve">
веществами - </w:t>
            </w:r>
            <w:r>
              <w:br/>
            </w:r>
            <w:r>
              <w:rPr>
                <w:rFonts w:ascii="Times New Roman"/>
                <w:b w:val="false"/>
                <w:i w:val="false"/>
                <w:color w:val="000000"/>
                <w:sz w:val="20"/>
              </w:rPr>
              <w:t xml:space="preserve">
кратность </w:t>
            </w:r>
            <w:r>
              <w:br/>
            </w:r>
            <w:r>
              <w:rPr>
                <w:rFonts w:ascii="Times New Roman"/>
                <w:b w:val="false"/>
                <w:i w:val="false"/>
                <w:color w:val="000000"/>
                <w:sz w:val="20"/>
              </w:rPr>
              <w:t xml:space="preserve">
превышения ПДК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r>
              <w:br/>
            </w:r>
            <w:r>
              <w:rPr>
                <w:rFonts w:ascii="Times New Roman"/>
                <w:b w:val="false"/>
                <w:i w:val="false"/>
                <w:color w:val="000000"/>
                <w:sz w:val="20"/>
              </w:rPr>
              <w:t xml:space="preserve">
самоочищения почвы </w:t>
            </w:r>
            <w:r>
              <w:br/>
            </w:r>
            <w:r>
              <w:rPr>
                <w:rFonts w:ascii="Times New Roman"/>
                <w:b w:val="false"/>
                <w:i w:val="false"/>
                <w:color w:val="000000"/>
                <w:sz w:val="20"/>
              </w:rPr>
              <w:t xml:space="preserve">
- титр термофилов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0,00001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0,00001- </w:t>
            </w:r>
            <w:r>
              <w:br/>
            </w:r>
            <w:r>
              <w:rPr>
                <w:rFonts w:ascii="Times New Roman"/>
                <w:b w:val="false"/>
                <w:i w:val="false"/>
                <w:color w:val="000000"/>
                <w:sz w:val="20"/>
              </w:rPr>
              <w:t xml:space="preserve">
0,00002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0,001- </w:t>
            </w:r>
            <w:r>
              <w:br/>
            </w:r>
            <w:r>
              <w:rPr>
                <w:rFonts w:ascii="Times New Roman"/>
                <w:b w:val="false"/>
                <w:i w:val="false"/>
                <w:color w:val="000000"/>
                <w:sz w:val="20"/>
              </w:rPr>
              <w:t xml:space="preserve">
0,0002-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Санитарное число </w:t>
            </w:r>
            <w:r>
              <w:br/>
            </w:r>
            <w:r>
              <w:rPr>
                <w:rFonts w:ascii="Times New Roman"/>
                <w:b w:val="false"/>
                <w:i w:val="false"/>
                <w:color w:val="000000"/>
                <w:sz w:val="20"/>
              </w:rPr>
              <w:t xml:space="preserve">
Хлебникова </w:t>
            </w:r>
            <w:r>
              <w:rPr>
                <w:rFonts w:ascii="Times New Roman"/>
                <w:b w:val="false"/>
                <w:i w:val="false"/>
                <w:color w:val="000000"/>
                <w:vertAlign w:val="superscript"/>
              </w:rPr>
              <w:t xml:space="preserve">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0,7-0,85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0,85-0,98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 xml:space="preserve">       1 </w:t>
            </w:r>
            <w:r>
              <w:rPr>
                <w:rFonts w:ascii="Times New Roman"/>
                <w:b w:val="false"/>
                <w:i w:val="false"/>
                <w:color w:val="000000"/>
                <w:sz w:val="20"/>
              </w:rPr>
              <w:t xml:space="preserve">"Санитарное число Хлебникова" - сотношение количества </w:t>
            </w:r>
            <w:r>
              <w:br/>
            </w:r>
            <w:r>
              <w:rPr>
                <w:rFonts w:ascii="Times New Roman"/>
                <w:b w:val="false"/>
                <w:i w:val="false"/>
                <w:color w:val="000000"/>
                <w:sz w:val="20"/>
              </w:rPr>
              <w:t xml:space="preserve">
почвенного белкового азота (в миллиграммах на 100 грамм </w:t>
            </w:r>
            <w:r>
              <w:br/>
            </w:r>
            <w:r>
              <w:rPr>
                <w:rFonts w:ascii="Times New Roman"/>
                <w:b w:val="false"/>
                <w:i w:val="false"/>
                <w:color w:val="000000"/>
                <w:sz w:val="20"/>
              </w:rPr>
              <w:t xml:space="preserve">
абсолютно сухой почвы) к количеству органического азота (в </w:t>
            </w:r>
            <w:r>
              <w:br/>
            </w:r>
            <w:r>
              <w:rPr>
                <w:rFonts w:ascii="Times New Roman"/>
                <w:b w:val="false"/>
                <w:i w:val="false"/>
                <w:color w:val="000000"/>
                <w:sz w:val="20"/>
              </w:rPr>
              <w:t xml:space="preserve">
миллиграммах на 100 грамм абсолютно сухой почвы). </w:t>
            </w:r>
          </w:p>
        </w:tc>
      </w:tr>
    </w:tbl>
    <w:bookmarkStart w:name="z11" w:id="10"/>
    <w:p>
      <w:pPr>
        <w:spacing w:after="0"/>
        <w:ind w:left="0"/>
        <w:jc w:val="left"/>
      </w:pPr>
      <w:r>
        <w:rPr>
          <w:rFonts w:ascii="Times New Roman"/>
          <w:b/>
          <w:i w:val="false"/>
          <w:color w:val="000000"/>
        </w:rPr>
        <w:t xml:space="preserve"> 
6. Показатели для оценки радиационной безопасности </w:t>
      </w:r>
    </w:p>
    <w:bookmarkEnd w:id="10"/>
    <w:p>
      <w:pPr>
        <w:spacing w:after="0"/>
        <w:ind w:left="0"/>
        <w:jc w:val="both"/>
      </w:pPr>
      <w:r>
        <w:rPr>
          <w:rFonts w:ascii="Times New Roman"/>
          <w:b w:val="false"/>
          <w:i w:val="false"/>
          <w:color w:val="000000"/>
          <w:sz w:val="28"/>
        </w:rPr>
        <w:t xml:space="preserve">      Основной критерий, характеризующий степень радиоэкологической безопасности человека, проживающего на загрязненной территории, среднегодовое значение эффективной дозы от всех источников ионизирующих излучений, в том числе и природных. </w:t>
      </w:r>
      <w:r>
        <w:br/>
      </w:r>
      <w:r>
        <w:rPr>
          <w:rFonts w:ascii="Times New Roman"/>
          <w:b w:val="false"/>
          <w:i w:val="false"/>
          <w:color w:val="000000"/>
          <w:sz w:val="28"/>
        </w:rPr>
        <w:t xml:space="preserve">
      Единицей эффективной дозы является зиверт (Зв). Международной комиссией по радиологической медицине (МКРЗ) рекомендована в качестве предела дозы облучения населения - доза, равная 1 мЗв/год (0,1 бэр/год). </w:t>
      </w:r>
      <w:r>
        <w:br/>
      </w:r>
      <w:r>
        <w:rPr>
          <w:rFonts w:ascii="Times New Roman"/>
          <w:b w:val="false"/>
          <w:i w:val="false"/>
          <w:color w:val="000000"/>
          <w:sz w:val="28"/>
        </w:rPr>
        <w:t xml:space="preserve">
      Территории, в пределах которых среднегодовые значения дополнительной (сверх естественного фона) эффективной дозы облучения человека не превышают 1 мЗв, а среднегодовые значения эффективной дозы облучения за счет природных источников не превышает 30 мЗв, относятся к территориям с относительно благополучной экологической обстановкой. </w:t>
      </w:r>
      <w:r>
        <w:br/>
      </w:r>
      <w:r>
        <w:rPr>
          <w:rFonts w:ascii="Times New Roman"/>
          <w:b w:val="false"/>
          <w:i w:val="false"/>
          <w:color w:val="000000"/>
          <w:sz w:val="28"/>
        </w:rPr>
        <w:t xml:space="preserve">
      Территории, в пределах которых среднегодовые значения эффективной дозы облучения (дополнительного, сверх естественного фона) могут превысить 5 мЗв и находиться в диапазоне доз до 10 мЗв, необходимо относить к территориям чрезвычайной экологической ситуации, а более 10 мЗв - к зонам экологического бедствия. </w:t>
      </w:r>
      <w:r>
        <w:br/>
      </w:r>
      <w:r>
        <w:rPr>
          <w:rFonts w:ascii="Times New Roman"/>
          <w:b w:val="false"/>
          <w:i w:val="false"/>
          <w:color w:val="000000"/>
          <w:sz w:val="28"/>
        </w:rPr>
        <w:t xml:space="preserve">
      Территории, в пределах которых среднегодовые значения эффективной дозы облучения за счет природных источников ионизирующих излучений могут превысить 50 мЗв и находиться в диапазоне доз до 100 мЗв, необходимо относить к территориям чрезвычайной экологической ситуации, а более 100 мЗв - к зонам экологического бедствия. </w:t>
      </w:r>
    </w:p>
    <w:p>
      <w:pPr>
        <w:spacing w:after="0"/>
        <w:ind w:left="0"/>
        <w:jc w:val="both"/>
      </w:pPr>
      <w:r>
        <w:rPr>
          <w:rFonts w:ascii="Times New Roman"/>
          <w:b w:val="false"/>
          <w:i w:val="false"/>
          <w:color w:val="000000"/>
          <w:sz w:val="28"/>
        </w:rPr>
        <w:t xml:space="preserve">      Показатели для оценки радиационной безопасности: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3713"/>
        <w:gridCol w:w="2393"/>
        <w:gridCol w:w="2393"/>
        <w:gridCol w:w="271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бедствие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радиоактивными </w:t>
            </w:r>
            <w:r>
              <w:br/>
            </w:r>
            <w:r>
              <w:rPr>
                <w:rFonts w:ascii="Times New Roman"/>
                <w:b w:val="false"/>
                <w:i w:val="false"/>
                <w:color w:val="000000"/>
                <w:sz w:val="20"/>
              </w:rPr>
              <w:t xml:space="preserve">
веществами, </w:t>
            </w:r>
            <w:r>
              <w:br/>
            </w:r>
            <w:r>
              <w:rPr>
                <w:rFonts w:ascii="Times New Roman"/>
                <w:b w:val="false"/>
                <w:i w:val="false"/>
                <w:color w:val="000000"/>
                <w:sz w:val="20"/>
              </w:rPr>
              <w:t xml:space="preserve">
миллиЗиверт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12" w:id="11"/>
    <w:p>
      <w:pPr>
        <w:spacing w:after="0"/>
        <w:ind w:left="0"/>
        <w:jc w:val="left"/>
      </w:pPr>
      <w:r>
        <w:rPr>
          <w:rFonts w:ascii="Times New Roman"/>
          <w:b/>
          <w:i w:val="false"/>
          <w:color w:val="000000"/>
        </w:rPr>
        <w:t xml:space="preserve"> 
7. Критерии изменения природной среды </w:t>
      </w:r>
    </w:p>
    <w:bookmarkEnd w:id="11"/>
    <w:p>
      <w:pPr>
        <w:spacing w:after="0"/>
        <w:ind w:left="0"/>
        <w:jc w:val="both"/>
      </w:pPr>
      <w:r>
        <w:rPr>
          <w:rFonts w:ascii="Times New Roman"/>
          <w:b w:val="false"/>
          <w:i w:val="false"/>
          <w:color w:val="000000"/>
          <w:sz w:val="28"/>
        </w:rPr>
        <w:t xml:space="preserve">      1) показатели для оценки загрязнения атмосферного воздуха по веществам, влияющим на наземную растительность и водные экосистемы. </w:t>
      </w:r>
      <w:r>
        <w:br/>
      </w:r>
      <w:r>
        <w:rPr>
          <w:rFonts w:ascii="Times New Roman"/>
          <w:b w:val="false"/>
          <w:i w:val="false"/>
          <w:color w:val="000000"/>
          <w:sz w:val="28"/>
        </w:rPr>
        <w:t xml:space="preserve">
      Основными показателями загрязнения атмосферного воздуха, характеризующими воздействие на природную среду (растительность, почвы, поверхностные и подземные воды), являются критические нагрузки и критические уровни загрязняющих веществ. Под ними понимают максимальные значения выпадений или, соответственно, концентраций в атмосферном воздухе загрязняющих веществ, которые не приводят к вредным воздействиям на структуры и функции экосистем в долговременном плане.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2013"/>
        <w:gridCol w:w="2293"/>
        <w:gridCol w:w="1673"/>
        <w:gridCol w:w="3273"/>
      </w:tblGrid>
      <w:tr>
        <w:trPr>
          <w:trHeight w:val="30" w:hRule="atLeast"/>
        </w:trPr>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Вещество, </w:t>
            </w:r>
            <w:r>
              <w:br/>
            </w:r>
            <w:r>
              <w:rPr>
                <w:rFonts w:ascii="Times New Roman"/>
                <w:b w:val="false"/>
                <w:i w:val="false"/>
                <w:color w:val="000000"/>
                <w:sz w:val="20"/>
              </w:rPr>
              <w:t xml:space="preserve">
млг/м </w:t>
            </w:r>
            <w:r>
              <w:rPr>
                <w:rFonts w:ascii="Times New Roman"/>
                <w:b w:val="false"/>
                <w:i w:val="false"/>
                <w:color w:val="000000"/>
                <w:vertAlign w:val="superscript"/>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Время </w:t>
            </w:r>
            <w:r>
              <w:br/>
            </w:r>
            <w:r>
              <w:rPr>
                <w:rFonts w:ascii="Times New Roman"/>
                <w:b w:val="false"/>
                <w:i w:val="false"/>
                <w:color w:val="000000"/>
                <w:sz w:val="20"/>
              </w:rPr>
              <w:t xml:space="preserve">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гическое </w:t>
            </w:r>
            <w:r>
              <w:br/>
            </w:r>
            <w:r>
              <w:rPr>
                <w:rFonts w:ascii="Times New Roman"/>
                <w:b w:val="false"/>
                <w:i w:val="false"/>
                <w:color w:val="000000"/>
                <w:sz w:val="20"/>
              </w:rPr>
              <w:t xml:space="preserve">
бедствие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Критические уровни для наземной растительности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серы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Среднегодовое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азота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Среднегодовое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Фтористый </w:t>
            </w:r>
            <w:r>
              <w:br/>
            </w:r>
            <w:r>
              <w:rPr>
                <w:rFonts w:ascii="Times New Roman"/>
                <w:b w:val="false"/>
                <w:i w:val="false"/>
                <w:color w:val="000000"/>
                <w:sz w:val="20"/>
              </w:rPr>
              <w:t xml:space="preserve">
водород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&lt;2-3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Долговременное </w:t>
            </w:r>
            <w:r>
              <w:br/>
            </w:r>
            <w:r>
              <w:rPr>
                <w:rFonts w:ascii="Times New Roman"/>
                <w:b w:val="false"/>
                <w:i w:val="false"/>
                <w:color w:val="000000"/>
                <w:sz w:val="20"/>
              </w:rPr>
              <w:t xml:space="preserve">
воздействие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Максимальное в </w:t>
            </w:r>
            <w:r>
              <w:br/>
            </w:r>
            <w:r>
              <w:rPr>
                <w:rFonts w:ascii="Times New Roman"/>
                <w:b w:val="false"/>
                <w:i w:val="false"/>
                <w:color w:val="000000"/>
                <w:sz w:val="20"/>
              </w:rPr>
              <w:t xml:space="preserve">
течение 1 часа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&gt;600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400-600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&lt;60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в </w:t>
            </w:r>
            <w:r>
              <w:br/>
            </w:r>
            <w:r>
              <w:rPr>
                <w:rFonts w:ascii="Times New Roman"/>
                <w:b w:val="false"/>
                <w:i w:val="false"/>
                <w:color w:val="000000"/>
                <w:sz w:val="20"/>
              </w:rPr>
              <w:t xml:space="preserve">
течение 3 часов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Озон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Средняя между </w:t>
            </w:r>
            <w:r>
              <w:br/>
            </w:r>
            <w:r>
              <w:rPr>
                <w:rFonts w:ascii="Times New Roman"/>
                <w:b w:val="false"/>
                <w:i w:val="false"/>
                <w:color w:val="000000"/>
                <w:sz w:val="20"/>
              </w:rPr>
              <w:t xml:space="preserve">
9-16 часами </w:t>
            </w:r>
            <w:r>
              <w:br/>
            </w:r>
            <w:r>
              <w:rPr>
                <w:rFonts w:ascii="Times New Roman"/>
                <w:b w:val="false"/>
                <w:i w:val="false"/>
                <w:color w:val="000000"/>
                <w:sz w:val="20"/>
              </w:rPr>
              <w:t xml:space="preserve">
каждого дня в </w:t>
            </w:r>
            <w:r>
              <w:br/>
            </w:r>
            <w:r>
              <w:rPr>
                <w:rFonts w:ascii="Times New Roman"/>
                <w:b w:val="false"/>
                <w:i w:val="false"/>
                <w:color w:val="000000"/>
                <w:sz w:val="20"/>
              </w:rPr>
              <w:t xml:space="preserve">
период 1 апреля </w:t>
            </w:r>
            <w:r>
              <w:br/>
            </w:r>
            <w:r>
              <w:rPr>
                <w:rFonts w:ascii="Times New Roman"/>
                <w:b w:val="false"/>
                <w:i w:val="false"/>
                <w:color w:val="000000"/>
                <w:sz w:val="20"/>
              </w:rPr>
              <w:t xml:space="preserve">
- 30 сентября </w:t>
            </w:r>
            <w:r>
              <w:br/>
            </w:r>
            <w:r>
              <w:rPr>
                <w:rFonts w:ascii="Times New Roman"/>
                <w:b w:val="false"/>
                <w:i w:val="false"/>
                <w:color w:val="000000"/>
                <w:sz w:val="20"/>
              </w:rPr>
              <w:t xml:space="preserve">
ежегодно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Критические нагрузки для лесных и водных экосистем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серы, </w:t>
            </w:r>
            <w:r>
              <w:br/>
            </w:r>
            <w:r>
              <w:rPr>
                <w:rFonts w:ascii="Times New Roman"/>
                <w:b w:val="false"/>
                <w:i w:val="false"/>
                <w:color w:val="000000"/>
                <w:sz w:val="20"/>
              </w:rPr>
              <w:t xml:space="preserve">
г/м </w:t>
            </w:r>
            <w:r>
              <w:rPr>
                <w:rFonts w:ascii="Times New Roman"/>
                <w:b w:val="false"/>
                <w:i w:val="false"/>
                <w:color w:val="000000"/>
                <w:vertAlign w:val="superscript"/>
              </w:rPr>
              <w:t xml:space="preserve">2 </w:t>
            </w:r>
            <w:r>
              <w:rPr>
                <w:rFonts w:ascii="Times New Roman"/>
                <w:b w:val="false"/>
                <w:i w:val="false"/>
                <w:color w:val="000000"/>
                <w:sz w:val="20"/>
              </w:rPr>
              <w:t xml:space="preserve">в год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&lt;0,32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и </w:t>
            </w:r>
            <w:r>
              <w:br/>
            </w:r>
            <w:r>
              <w:rPr>
                <w:rFonts w:ascii="Times New Roman"/>
                <w:b w:val="false"/>
                <w:i w:val="false"/>
                <w:color w:val="000000"/>
                <w:sz w:val="20"/>
              </w:rPr>
              <w:t xml:space="preserve">
центральные </w:t>
            </w:r>
            <w:r>
              <w:br/>
            </w:r>
            <w:r>
              <w:rPr>
                <w:rFonts w:ascii="Times New Roman"/>
                <w:b w:val="false"/>
                <w:i w:val="false"/>
                <w:color w:val="000000"/>
                <w:sz w:val="20"/>
              </w:rPr>
              <w:t xml:space="preserve">
районы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Соединения азота, </w:t>
            </w:r>
            <w:r>
              <w:br/>
            </w:r>
            <w:r>
              <w:rPr>
                <w:rFonts w:ascii="Times New Roman"/>
                <w:b w:val="false"/>
                <w:i w:val="false"/>
                <w:color w:val="000000"/>
                <w:sz w:val="20"/>
              </w:rPr>
              <w:t xml:space="preserve">
г/м </w:t>
            </w:r>
            <w:r>
              <w:rPr>
                <w:rFonts w:ascii="Times New Roman"/>
                <w:b w:val="false"/>
                <w:i w:val="false"/>
                <w:color w:val="000000"/>
                <w:vertAlign w:val="superscript"/>
              </w:rPr>
              <w:t xml:space="preserve">2 </w:t>
            </w:r>
            <w:r>
              <w:rPr>
                <w:rFonts w:ascii="Times New Roman"/>
                <w:b w:val="false"/>
                <w:i w:val="false"/>
                <w:color w:val="000000"/>
                <w:sz w:val="20"/>
              </w:rPr>
              <w:t xml:space="preserve">в год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&gt;4,0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&lt;0,28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и </w:t>
            </w:r>
            <w:r>
              <w:br/>
            </w:r>
            <w:r>
              <w:rPr>
                <w:rFonts w:ascii="Times New Roman"/>
                <w:b w:val="false"/>
                <w:i w:val="false"/>
                <w:color w:val="000000"/>
                <w:sz w:val="20"/>
              </w:rPr>
              <w:t xml:space="preserve">
центральные </w:t>
            </w:r>
            <w:r>
              <w:br/>
            </w:r>
            <w:r>
              <w:rPr>
                <w:rFonts w:ascii="Times New Roman"/>
                <w:b w:val="false"/>
                <w:i w:val="false"/>
                <w:color w:val="000000"/>
                <w:sz w:val="20"/>
              </w:rPr>
              <w:t xml:space="preserve">
районы </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Ионы водорода, </w:t>
            </w:r>
            <w:r>
              <w:br/>
            </w:r>
            <w:r>
              <w:rPr>
                <w:rFonts w:ascii="Times New Roman"/>
                <w:b w:val="false"/>
                <w:i w:val="false"/>
                <w:color w:val="000000"/>
                <w:sz w:val="20"/>
              </w:rPr>
              <w:t xml:space="preserve">
кг/м </w:t>
            </w:r>
            <w:r>
              <w:rPr>
                <w:rFonts w:ascii="Times New Roman"/>
                <w:b w:val="false"/>
                <w:i w:val="false"/>
                <w:color w:val="000000"/>
                <w:vertAlign w:val="superscript"/>
              </w:rPr>
              <w:t xml:space="preserve">2 </w:t>
            </w:r>
            <w:r>
              <w:rPr>
                <w:rFonts w:ascii="Times New Roman"/>
                <w:b w:val="false"/>
                <w:i w:val="false"/>
                <w:color w:val="000000"/>
                <w:sz w:val="20"/>
              </w:rPr>
              <w:t xml:space="preserve">в год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&lt;20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Северные и </w:t>
            </w:r>
            <w:r>
              <w:br/>
            </w:r>
            <w:r>
              <w:rPr>
                <w:rFonts w:ascii="Times New Roman"/>
                <w:b w:val="false"/>
                <w:i w:val="false"/>
                <w:color w:val="000000"/>
                <w:sz w:val="20"/>
              </w:rPr>
              <w:t xml:space="preserve">
центральные </w:t>
            </w:r>
            <w:r>
              <w:br/>
            </w:r>
            <w:r>
              <w:rPr>
                <w:rFonts w:ascii="Times New Roman"/>
                <w:b w:val="false"/>
                <w:i w:val="false"/>
                <w:color w:val="000000"/>
                <w:sz w:val="20"/>
              </w:rPr>
              <w:t xml:space="preserve">
районы </w:t>
            </w:r>
          </w:p>
        </w:tc>
      </w:tr>
    </w:tbl>
    <w:p>
      <w:pPr>
        <w:spacing w:after="0"/>
        <w:ind w:left="0"/>
        <w:jc w:val="both"/>
      </w:pPr>
      <w:r>
        <w:rPr>
          <w:rFonts w:ascii="Times New Roman"/>
          <w:b w:val="false"/>
          <w:i w:val="false"/>
          <w:color w:val="000000"/>
          <w:sz w:val="28"/>
        </w:rPr>
        <w:t xml:space="preserve">      Критерием для выделения зон экологического бедствия может служить превышение в 10-15 раз критических уровней и нагрузок для различных ингредиентов и в зависимости от чувствительности экосистем. </w:t>
      </w:r>
      <w:r>
        <w:br/>
      </w:r>
      <w:r>
        <w:rPr>
          <w:rFonts w:ascii="Times New Roman"/>
          <w:b w:val="false"/>
          <w:i w:val="false"/>
          <w:color w:val="000000"/>
          <w:sz w:val="28"/>
        </w:rPr>
        <w:t xml:space="preserve">
      Для оценки состояния природных сред измеренные значения концентраций загрязняющих веществ в атмосферном воздухе или измеренные значения интенсивности выпадений U следует сравнивать с соответствующими данными таблицы. Для кислотообразующих веществ измеренная величина U должна быть исправлена на значение доли не нейтрализованной части суммы сильных кислот по соотношению: </w:t>
      </w:r>
    </w:p>
    <w:p>
      <w:pPr>
        <w:spacing w:after="0"/>
        <w:ind w:left="0"/>
        <w:jc w:val="both"/>
      </w:pPr>
      <w:r>
        <w:rPr>
          <w:rFonts w:ascii="Times New Roman"/>
          <w:b w:val="false"/>
          <w:i w:val="false"/>
          <w:color w:val="000000"/>
          <w:sz w:val="28"/>
        </w:rPr>
        <w:t xml:space="preserve">                                L = DU, </w:t>
      </w:r>
    </w:p>
    <w:p>
      <w:pPr>
        <w:spacing w:after="0"/>
        <w:ind w:left="0"/>
        <w:jc w:val="both"/>
      </w:pPr>
      <w:r>
        <w:rPr>
          <w:rFonts w:ascii="Times New Roman"/>
          <w:b w:val="false"/>
          <w:i w:val="false"/>
          <w:color w:val="000000"/>
          <w:sz w:val="28"/>
        </w:rPr>
        <w:t xml:space="preserve">      где L - значения атмосферных нагрузок, которые сравниваются с критическими нагрузками, a D определяется, как </w:t>
      </w:r>
    </w:p>
    <w:p>
      <w:pPr>
        <w:spacing w:after="0"/>
        <w:ind w:left="0"/>
        <w:jc w:val="both"/>
      </w:pPr>
      <w:r>
        <w:rPr>
          <w:rFonts w:ascii="Times New Roman"/>
          <w:b w:val="false"/>
          <w:i w:val="false"/>
          <w:color w:val="000000"/>
          <w:sz w:val="28"/>
        </w:rPr>
        <w:t xml:space="preserve">                       D = 1 - R        при 0 &lt; R &lt; 1 </w:t>
      </w:r>
      <w:r>
        <w:br/>
      </w:r>
      <w:r>
        <w:rPr>
          <w:rFonts w:ascii="Times New Roman"/>
          <w:b w:val="false"/>
          <w:i w:val="false"/>
          <w:color w:val="000000"/>
          <w:sz w:val="28"/>
        </w:rPr>
        <w:t xml:space="preserve">
                        D = 0            при R &gt; 1 </w:t>
      </w:r>
    </w:p>
    <w:p>
      <w:pPr>
        <w:spacing w:after="0"/>
        <w:ind w:left="0"/>
        <w:jc w:val="both"/>
      </w:pPr>
      <w:r>
        <w:rPr>
          <w:rFonts w:ascii="Times New Roman"/>
          <w:b w:val="false"/>
          <w:i w:val="false"/>
          <w:color w:val="000000"/>
          <w:sz w:val="28"/>
        </w:rPr>
        <w:t xml:space="preserve">      где D = А/К есть отношение суммы молярных концентраций анионов </w:t>
      </w:r>
      <w:r>
        <w:br/>
      </w:r>
      <w:r>
        <w:rPr>
          <w:rFonts w:ascii="Times New Roman"/>
          <w:b w:val="false"/>
          <w:i w:val="false"/>
          <w:color w:val="000000"/>
          <w:sz w:val="28"/>
        </w:rPr>
        <w:t xml:space="preserve">
                           _       _         2- </w:t>
      </w:r>
      <w:r>
        <w:br/>
      </w:r>
      <w:r>
        <w:rPr>
          <w:rFonts w:ascii="Times New Roman"/>
          <w:b w:val="false"/>
          <w:i w:val="false"/>
          <w:color w:val="000000"/>
          <w:sz w:val="28"/>
        </w:rPr>
        <w:t xml:space="preserve">
                      А = [Cl] + [NO </w:t>
      </w:r>
      <w:r>
        <w:rPr>
          <w:rFonts w:ascii="Times New Roman"/>
          <w:b w:val="false"/>
          <w:i w:val="false"/>
          <w:color w:val="000000"/>
          <w:vertAlign w:val="subscript"/>
        </w:rPr>
        <w:t xml:space="preserve">3 </w:t>
      </w:r>
      <w:r>
        <w:rPr>
          <w:rFonts w:ascii="Times New Roman"/>
          <w:b w:val="false"/>
          <w:i w:val="false"/>
          <w:color w:val="000000"/>
          <w:sz w:val="28"/>
        </w:rPr>
        <w:t xml:space="preserve">] + 2 [SO </w:t>
      </w:r>
      <w:r>
        <w:rPr>
          <w:rFonts w:ascii="Times New Roman"/>
          <w:b w:val="false"/>
          <w:i w:val="false"/>
          <w:color w:val="000000"/>
          <w:vertAlign w:val="subscript"/>
        </w:rPr>
        <w:t xml:space="preserve">4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сумме молярных концентраций катионов </w:t>
      </w:r>
      <w:r>
        <w:br/>
      </w:r>
      <w:r>
        <w:rPr>
          <w:rFonts w:ascii="Times New Roman"/>
          <w:b w:val="false"/>
          <w:i w:val="false"/>
          <w:color w:val="000000"/>
          <w:sz w:val="28"/>
        </w:rPr>
        <w:t xml:space="preserve">
                 +      +     +       2+      2+ </w:t>
      </w:r>
      <w:r>
        <w:br/>
      </w:r>
      <w:r>
        <w:rPr>
          <w:rFonts w:ascii="Times New Roman"/>
          <w:b w:val="false"/>
          <w:i w:val="false"/>
          <w:color w:val="000000"/>
          <w:sz w:val="28"/>
        </w:rPr>
        <w:t xml:space="preserve">
           K = [NH </w:t>
      </w:r>
      <w:r>
        <w:rPr>
          <w:rFonts w:ascii="Times New Roman"/>
          <w:b w:val="false"/>
          <w:i w:val="false"/>
          <w:color w:val="000000"/>
          <w:vertAlign w:val="subscript"/>
        </w:rPr>
        <w:t xml:space="preserve">4 </w:t>
      </w:r>
      <w:r>
        <w:rPr>
          <w:rFonts w:ascii="Times New Roman"/>
          <w:b w:val="false"/>
          <w:i w:val="false"/>
          <w:color w:val="000000"/>
          <w:sz w:val="28"/>
        </w:rPr>
        <w:t xml:space="preserve">] + [K] + [Na] + 2[Ca] + 2[Mg] </w:t>
      </w:r>
    </w:p>
    <w:p>
      <w:pPr>
        <w:spacing w:after="0"/>
        <w:ind w:left="0"/>
        <w:jc w:val="both"/>
      </w:pPr>
      <w:r>
        <w:rPr>
          <w:rFonts w:ascii="Times New Roman"/>
          <w:b w:val="false"/>
          <w:i w:val="false"/>
          <w:color w:val="000000"/>
          <w:sz w:val="28"/>
        </w:rPr>
        <w:t xml:space="preserve">      2) показатели для оценки степени химического загрязнения поверхностных вод. </w:t>
      </w:r>
      <w:r>
        <w:br/>
      </w:r>
      <w:r>
        <w:rPr>
          <w:rFonts w:ascii="Times New Roman"/>
          <w:b w:val="false"/>
          <w:i w:val="false"/>
          <w:color w:val="000000"/>
          <w:sz w:val="28"/>
        </w:rPr>
        <w:t xml:space="preserve">
      В качестве основных показателей оценки состояния поверхностных вод выбраны токсичные, приоритетные загрязняющие вещества, в том числе обладающие кумулятивными свойствами накапливаться в органах и тканях гидробионтов (таблица 2.13). </w:t>
      </w:r>
      <w:r>
        <w:br/>
      </w:r>
      <w:r>
        <w:rPr>
          <w:rFonts w:ascii="Times New Roman"/>
          <w:b w:val="false"/>
          <w:i w:val="false"/>
          <w:color w:val="000000"/>
          <w:sz w:val="28"/>
        </w:rPr>
        <w:t xml:space="preserve">
      Для совокупной оценки опасных уровней загрязнения водных объектов при выделении зон чрезвычайной экологической ситуации и экологического бедствия предлагается использовать формализованный суммарный показатель химического загрязнения ПХЗ(10). Этот показатель особенно важен для территорий, где загрязнение химическими веществами наблюдается сразу по нескольким веществам, каждый из которых многократно превышает допустимый уровень (ПДК). </w:t>
      </w:r>
      <w:r>
        <w:br/>
      </w:r>
      <w:r>
        <w:rPr>
          <w:rFonts w:ascii="Times New Roman"/>
          <w:b w:val="false"/>
          <w:i w:val="false"/>
          <w:color w:val="000000"/>
          <w:sz w:val="28"/>
        </w:rPr>
        <w:t xml:space="preserve">
      В дополнительные показатели включены общепринятые физико-химические и биологические характеристики, дающие общее представление о составе и качестве вод. Эти показатели используются для дополнительной характеристики процессов, происходящих в водных объектах. Кроме того, в дополнительные характеристики включены показатели, учитывающие способность загрязняющих веществ накапливаться в донных отложениях (КДА) и гидробионтах (К </w:t>
      </w:r>
      <w:r>
        <w:rPr>
          <w:rFonts w:ascii="Times New Roman"/>
          <w:b w:val="false"/>
          <w:i w:val="false"/>
          <w:color w:val="000000"/>
          <w:vertAlign w:val="subscript"/>
        </w:rPr>
        <w:t xml:space="preserve">н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4633"/>
        <w:gridCol w:w="2313"/>
        <w:gridCol w:w="2393"/>
        <w:gridCol w:w="275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бедствие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эколо-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Химические </w:t>
            </w:r>
            <w:r>
              <w:br/>
            </w:r>
            <w:r>
              <w:rPr>
                <w:rFonts w:ascii="Times New Roman"/>
                <w:b w:val="false"/>
                <w:i w:val="false"/>
                <w:color w:val="000000"/>
                <w:sz w:val="20"/>
              </w:rPr>
              <w:t xml:space="preserve">
вещества, ПДК 1-2 </w:t>
            </w:r>
            <w:r>
              <w:br/>
            </w:r>
            <w:r>
              <w:rPr>
                <w:rFonts w:ascii="Times New Roman"/>
                <w:b w:val="false"/>
                <w:i w:val="false"/>
                <w:color w:val="000000"/>
                <w:sz w:val="20"/>
              </w:rPr>
              <w:t xml:space="preserve">
класс опасности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класс опасности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r>
      <w:tr>
        <w:trPr>
          <w:trHeight w:val="46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ПХЗ(10)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класс опасности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&lt;35 </w:t>
            </w:r>
          </w:p>
        </w:tc>
      </w:tr>
      <w:tr>
        <w:trPr>
          <w:trHeight w:val="465" w:hRule="atLeast"/>
        </w:trPr>
        <w:tc>
          <w:tcPr>
            <w:tcW w:w="0" w:type="auto"/>
            <w:vMerge/>
            <w:tcBorders>
              <w:top w:val="nil"/>
              <w:left w:val="single" w:color="cfcfcf" w:sz="5"/>
              <w:bottom w:val="single" w:color="cfcfcf" w:sz="5"/>
              <w:right w:val="single" w:color="cfcfcf" w:sz="5"/>
            </w:tcBorders>
          </w:tcP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класс опасности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Запахи, привкусы, </w:t>
            </w:r>
            <w:r>
              <w:br/>
            </w:r>
            <w:r>
              <w:rPr>
                <w:rFonts w:ascii="Times New Roman"/>
                <w:b w:val="false"/>
                <w:i w:val="false"/>
                <w:color w:val="000000"/>
                <w:sz w:val="20"/>
              </w:rPr>
              <w:t xml:space="preserve">
баллы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Плавающие примеси: </w:t>
            </w:r>
            <w:r>
              <w:br/>
            </w:r>
            <w:r>
              <w:rPr>
                <w:rFonts w:ascii="Times New Roman"/>
                <w:b w:val="false"/>
                <w:i w:val="false"/>
                <w:color w:val="000000"/>
                <w:sz w:val="20"/>
              </w:rPr>
              <w:t xml:space="preserve">
нефть и нефтепродукты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 </w:t>
            </w:r>
            <w:r>
              <w:br/>
            </w:r>
            <w:r>
              <w:rPr>
                <w:rFonts w:ascii="Times New Roman"/>
                <w:b w:val="false"/>
                <w:i w:val="false"/>
                <w:color w:val="000000"/>
                <w:sz w:val="20"/>
              </w:rPr>
              <w:t xml:space="preserve">
темной </w:t>
            </w:r>
            <w:r>
              <w:br/>
            </w:r>
            <w:r>
              <w:rPr>
                <w:rFonts w:ascii="Times New Roman"/>
                <w:b w:val="false"/>
                <w:i w:val="false"/>
                <w:color w:val="000000"/>
                <w:sz w:val="20"/>
              </w:rPr>
              <w:t xml:space="preserve">
окраски, </w:t>
            </w:r>
            <w:r>
              <w:br/>
            </w:r>
            <w:r>
              <w:rPr>
                <w:rFonts w:ascii="Times New Roman"/>
                <w:b w:val="false"/>
                <w:i w:val="false"/>
                <w:color w:val="000000"/>
                <w:sz w:val="20"/>
              </w:rPr>
              <w:t xml:space="preserve">
занимающая </w:t>
            </w:r>
            <w:r>
              <w:br/>
            </w:r>
            <w:r>
              <w:rPr>
                <w:rFonts w:ascii="Times New Roman"/>
                <w:b w:val="false"/>
                <w:i w:val="false"/>
                <w:color w:val="000000"/>
                <w:sz w:val="20"/>
              </w:rPr>
              <w:t xml:space="preserve">
2/3 </w:t>
            </w:r>
            <w:r>
              <w:br/>
            </w:r>
            <w:r>
              <w:rPr>
                <w:rFonts w:ascii="Times New Roman"/>
                <w:b w:val="false"/>
                <w:i w:val="false"/>
                <w:color w:val="000000"/>
                <w:sz w:val="20"/>
              </w:rPr>
              <w:t xml:space="preserve">
обозримой </w:t>
            </w:r>
            <w:r>
              <w:br/>
            </w:r>
            <w:r>
              <w:rPr>
                <w:rFonts w:ascii="Times New Roman"/>
                <w:b w:val="false"/>
                <w:i w:val="false"/>
                <w:color w:val="000000"/>
                <w:sz w:val="20"/>
              </w:rPr>
              <w:t xml:space="preserve">
площади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Яркие </w:t>
            </w:r>
            <w:r>
              <w:br/>
            </w:r>
            <w:r>
              <w:rPr>
                <w:rFonts w:ascii="Times New Roman"/>
                <w:b w:val="false"/>
                <w:i w:val="false"/>
                <w:color w:val="000000"/>
                <w:sz w:val="20"/>
              </w:rPr>
              <w:t xml:space="preserve">
полосы или </w:t>
            </w:r>
            <w:r>
              <w:br/>
            </w:r>
            <w:r>
              <w:rPr>
                <w:rFonts w:ascii="Times New Roman"/>
                <w:b w:val="false"/>
                <w:i w:val="false"/>
                <w:color w:val="000000"/>
                <w:sz w:val="20"/>
              </w:rPr>
              <w:t xml:space="preserve">
тусклая </w:t>
            </w:r>
            <w:r>
              <w:br/>
            </w:r>
            <w:r>
              <w:rPr>
                <w:rFonts w:ascii="Times New Roman"/>
                <w:b w:val="false"/>
                <w:i w:val="false"/>
                <w:color w:val="000000"/>
                <w:sz w:val="20"/>
              </w:rPr>
              <w:t xml:space="preserve">
окраска </w:t>
            </w:r>
            <w:r>
              <w:br/>
            </w:r>
            <w:r>
              <w:rPr>
                <w:rFonts w:ascii="Times New Roman"/>
                <w:b w:val="false"/>
                <w:i w:val="false"/>
                <w:color w:val="000000"/>
                <w:sz w:val="20"/>
              </w:rPr>
              <w:t xml:space="preserve">
пятен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Реакция среды, рН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5,7-6,5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&gt;6,5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Химическое потребление </w:t>
            </w:r>
            <w:r>
              <w:br/>
            </w:r>
            <w:r>
              <w:rPr>
                <w:rFonts w:ascii="Times New Roman"/>
                <w:b w:val="false"/>
                <w:i w:val="false"/>
                <w:color w:val="000000"/>
                <w:sz w:val="20"/>
              </w:rPr>
              <w:t xml:space="preserve">
кислорода ХПК </w:t>
            </w:r>
            <w:r>
              <w:br/>
            </w:r>
            <w:r>
              <w:rPr>
                <w:rFonts w:ascii="Times New Roman"/>
                <w:b w:val="false"/>
                <w:i w:val="false"/>
                <w:color w:val="000000"/>
                <w:sz w:val="20"/>
              </w:rPr>
              <w:t xml:space="preserve">
(антропогенная </w:t>
            </w:r>
            <w:r>
              <w:br/>
            </w:r>
            <w:r>
              <w:rPr>
                <w:rFonts w:ascii="Times New Roman"/>
                <w:b w:val="false"/>
                <w:i w:val="false"/>
                <w:color w:val="000000"/>
                <w:sz w:val="20"/>
              </w:rPr>
              <w:t xml:space="preserve">
составляющая к фону),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Растворенный кислород, </w:t>
            </w:r>
            <w:r>
              <w:br/>
            </w:r>
            <w:r>
              <w:rPr>
                <w:rFonts w:ascii="Times New Roman"/>
                <w:b w:val="false"/>
                <w:i w:val="false"/>
                <w:color w:val="000000"/>
                <w:sz w:val="20"/>
              </w:rPr>
              <w:t xml:space="preserve">
процентов насыщения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&gt;50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Биогенные вещества: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Нитриты (NO </w:t>
            </w:r>
            <w:r>
              <w:rPr>
                <w:rFonts w:ascii="Times New Roman"/>
                <w:b w:val="false"/>
                <w:i w:val="false"/>
                <w:color w:val="000000"/>
                <w:vertAlign w:val="subscript"/>
              </w:rPr>
              <w:t xml:space="preserve">2 </w:t>
            </w:r>
            <w:r>
              <w:rPr>
                <w:rFonts w:ascii="Times New Roman"/>
                <w:b w:val="false"/>
                <w:i w:val="false"/>
                <w:color w:val="000000"/>
                <w:sz w:val="20"/>
              </w:rPr>
              <w:t xml:space="preserve">), ПДК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Нитраты (NO </w:t>
            </w:r>
            <w:r>
              <w:rPr>
                <w:rFonts w:ascii="Times New Roman"/>
                <w:b w:val="false"/>
                <w:i w:val="false"/>
                <w:color w:val="000000"/>
                <w:vertAlign w:val="subscript"/>
              </w:rPr>
              <w:t xml:space="preserve">3 </w:t>
            </w:r>
            <w:r>
              <w:rPr>
                <w:rFonts w:ascii="Times New Roman"/>
                <w:b w:val="false"/>
                <w:i w:val="false"/>
                <w:color w:val="000000"/>
                <w:sz w:val="20"/>
              </w:rPr>
              <w:t xml:space="preserve">), ПДК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Соли аммония </w:t>
            </w:r>
            <w:r>
              <w:br/>
            </w:r>
            <w:r>
              <w:rPr>
                <w:rFonts w:ascii="Times New Roman"/>
                <w:b w:val="false"/>
                <w:i w:val="false"/>
                <w:color w:val="000000"/>
                <w:sz w:val="20"/>
              </w:rPr>
              <w:t xml:space="preserve">
(NH </w:t>
            </w:r>
            <w:r>
              <w:rPr>
                <w:rFonts w:ascii="Times New Roman"/>
                <w:b w:val="false"/>
                <w:i w:val="false"/>
                <w:color w:val="000000"/>
                <w:vertAlign w:val="subscript"/>
              </w:rPr>
              <w:t xml:space="preserve">4 </w:t>
            </w:r>
            <w:r>
              <w:rPr>
                <w:rFonts w:ascii="Times New Roman"/>
                <w:b w:val="false"/>
                <w:i w:val="false"/>
                <w:color w:val="000000"/>
                <w:sz w:val="20"/>
              </w:rPr>
              <w:t xml:space="preserve">), ПДК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Фосфаты (РО </w:t>
            </w:r>
            <w:r>
              <w:rPr>
                <w:rFonts w:ascii="Times New Roman"/>
                <w:b w:val="false"/>
                <w:i w:val="false"/>
                <w:color w:val="000000"/>
                <w:vertAlign w:val="subscript"/>
              </w:rPr>
              <w:t xml:space="preserve">4 </w:t>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0,6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0,3-0,5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Минерализация, мг/дм </w:t>
            </w:r>
            <w:r>
              <w:rPr>
                <w:rFonts w:ascii="Times New Roman"/>
                <w:b w:val="false"/>
                <w:i w:val="false"/>
                <w:color w:val="000000"/>
                <w:vertAlign w:val="superscript"/>
              </w:rPr>
              <w:t xml:space="preserve">3 </w:t>
            </w:r>
            <w:r>
              <w:br/>
            </w:r>
            <w:r>
              <w:rPr>
                <w:rFonts w:ascii="Times New Roman"/>
                <w:b w:val="false"/>
                <w:i w:val="false"/>
                <w:color w:val="000000"/>
                <w:sz w:val="20"/>
              </w:rPr>
              <w:t xml:space="preserve">
(превышение региональ- </w:t>
            </w:r>
            <w:r>
              <w:br/>
            </w:r>
            <w:r>
              <w:rPr>
                <w:rFonts w:ascii="Times New Roman"/>
                <w:b w:val="false"/>
                <w:i w:val="false"/>
                <w:color w:val="000000"/>
                <w:sz w:val="20"/>
              </w:rPr>
              <w:t xml:space="preserve">
ного уровня)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Региональный </w:t>
            </w:r>
            <w:r>
              <w:br/>
            </w:r>
            <w:r>
              <w:rPr>
                <w:rFonts w:ascii="Times New Roman"/>
                <w:b w:val="false"/>
                <w:i w:val="false"/>
                <w:color w:val="000000"/>
                <w:sz w:val="20"/>
              </w:rPr>
              <w:t xml:space="preserve">
уровень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КДА (коэффициент </w:t>
            </w:r>
            <w:r>
              <w:br/>
            </w:r>
            <w:r>
              <w:rPr>
                <w:rFonts w:ascii="Times New Roman"/>
                <w:b w:val="false"/>
                <w:i w:val="false"/>
                <w:color w:val="000000"/>
                <w:sz w:val="20"/>
              </w:rPr>
              <w:t xml:space="preserve">
донной аккумуляции)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n.10 </w:t>
            </w:r>
            <w:r>
              <w:rPr>
                <w:rFonts w:ascii="Times New Roman"/>
                <w:b w:val="false"/>
                <w:i w:val="false"/>
                <w:color w:val="000000"/>
                <w:vertAlign w:val="superscript"/>
              </w:rPr>
              <w:t xml:space="preserve">4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3 </w:t>
            </w:r>
            <w:r>
              <w:rPr>
                <w:rFonts w:ascii="Times New Roman"/>
                <w:b w:val="false"/>
                <w:i w:val="false"/>
                <w:color w:val="000000"/>
                <w:sz w:val="20"/>
              </w:rPr>
              <w:t xml:space="preserve">-n.10 </w:t>
            </w:r>
            <w:r>
              <w:rPr>
                <w:rFonts w:ascii="Times New Roman"/>
                <w:b w:val="false"/>
                <w:i w:val="false"/>
                <w:color w:val="000000"/>
                <w:vertAlign w:val="superscript"/>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н </w:t>
            </w:r>
            <w:r>
              <w:rPr>
                <w:rFonts w:ascii="Times New Roman"/>
                <w:b w:val="false"/>
                <w:i w:val="false"/>
                <w:color w:val="000000"/>
                <w:sz w:val="20"/>
              </w:rPr>
              <w:t xml:space="preserve">(коэффициент </w:t>
            </w:r>
            <w:r>
              <w:br/>
            </w:r>
            <w:r>
              <w:rPr>
                <w:rFonts w:ascii="Times New Roman"/>
                <w:b w:val="false"/>
                <w:i w:val="false"/>
                <w:color w:val="000000"/>
                <w:sz w:val="20"/>
              </w:rPr>
              <w:t xml:space="preserve">
накопления в </w:t>
            </w:r>
            <w:r>
              <w:br/>
            </w:r>
            <w:r>
              <w:rPr>
                <w:rFonts w:ascii="Times New Roman"/>
                <w:b w:val="false"/>
                <w:i w:val="false"/>
                <w:color w:val="000000"/>
                <w:sz w:val="20"/>
              </w:rPr>
              <w:t xml:space="preserve">
гидробионтах)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n.10 </w:t>
            </w:r>
            <w:r>
              <w:rPr>
                <w:rFonts w:ascii="Times New Roman"/>
                <w:b w:val="false"/>
                <w:i w:val="false"/>
                <w:color w:val="000000"/>
                <w:vertAlign w:val="superscript"/>
              </w:rPr>
              <w:t xml:space="preserve">5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4 </w:t>
            </w:r>
            <w:r>
              <w:rPr>
                <w:rFonts w:ascii="Times New Roman"/>
                <w:b w:val="false"/>
                <w:i w:val="false"/>
                <w:color w:val="000000"/>
                <w:sz w:val="20"/>
              </w:rPr>
              <w:t xml:space="preserve">-n.10 </w:t>
            </w:r>
            <w:r>
              <w:rPr>
                <w:rFonts w:ascii="Times New Roman"/>
                <w:b w:val="false"/>
                <w:i w:val="false"/>
                <w:color w:val="000000"/>
                <w:vertAlign w:val="superscript"/>
              </w:rPr>
              <w:t xml:space="preserve">5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n.10 </w:t>
            </w:r>
            <w:r>
              <w:rPr>
                <w:rFonts w:ascii="Times New Roman"/>
                <w:b w:val="false"/>
                <w:i w:val="false"/>
                <w:color w:val="000000"/>
                <w:vertAlign w:val="superscript"/>
              </w:rPr>
              <w:t xml:space="preserve">4 </w:t>
            </w:r>
          </w:p>
        </w:tc>
      </w:tr>
    </w:tbl>
    <w:p>
      <w:pPr>
        <w:spacing w:after="0"/>
        <w:ind w:left="0"/>
        <w:jc w:val="both"/>
      </w:pPr>
      <w:r>
        <w:rPr>
          <w:rFonts w:ascii="Times New Roman"/>
          <w:b w:val="false"/>
          <w:i w:val="false"/>
          <w:color w:val="000000"/>
          <w:sz w:val="28"/>
        </w:rPr>
        <w:t xml:space="preserve">      Параметры показателей, предложенных для выделения зон, должны наблюдаться на данной территории постоянно на протяжении достаточно длительного времени с минимальным периодом не менее 3 лет. При использовании индексов сапробности по Пантле и Буку в модификации Сладечека, следует иметь в виду, что индикаторные значения видов могут быть различными в разных климатических зонах. При применении биотического индекса Вудивиса необходимо учесть, что его использование требует учета региональных особенностей, а весовые значения "таксономических групп" могут зависеть от состояния водных объектов в различных регионах. </w:t>
      </w:r>
      <w:r>
        <w:br/>
      </w:r>
      <w:r>
        <w:rPr>
          <w:rFonts w:ascii="Times New Roman"/>
          <w:b w:val="false"/>
          <w:i w:val="false"/>
          <w:color w:val="000000"/>
          <w:sz w:val="28"/>
        </w:rPr>
        <w:t xml:space="preserve">
      При оценке состояния водных экосистем важны показатели по ихтиофауне, особенно для уникальных, особо охраняемых водных объектов и водоемов первой и высшей рыбохозяйственной категории. Показатели, приведенные в таблице, следует рассматривать с учетом региональных особенностей, категории и трофического статуса водоемов (водотоков). </w:t>
      </w:r>
      <w:r>
        <w:br/>
      </w:r>
      <w:r>
        <w:rPr>
          <w:rFonts w:ascii="Times New Roman"/>
          <w:b w:val="false"/>
          <w:i w:val="false"/>
          <w:color w:val="000000"/>
          <w:sz w:val="28"/>
        </w:rPr>
        <w:t xml:space="preserve">
      Рекомендуется использовать любые дополнительные показатели, не вошедшие в обязательный перечень, но дающие необходимые сведения для более полной характеристики состояния водных экосистем. Так, например, в качестве обобщенной оценки состояния сообществ планктонных и донных животных не исключается использование такого показателя как отношение продукции сообщества (Рb) к суммарным тратам на обмен всеми животными, входящими в его состав (Rb). Оно представляет собой соотношение между полезной энергией на выходе из системы (сообщества животных) и энергии, рассеиваемой животными в процессах обмена в виде тепловой. </w:t>
      </w:r>
    </w:p>
    <w:p>
      <w:pPr>
        <w:spacing w:after="0"/>
        <w:ind w:left="0"/>
        <w:jc w:val="both"/>
      </w:pPr>
      <w:r>
        <w:rPr>
          <w:rFonts w:ascii="Times New Roman"/>
          <w:b w:val="false"/>
          <w:i w:val="false"/>
          <w:color w:val="000000"/>
          <w:sz w:val="28"/>
        </w:rPr>
        <w:t xml:space="preserve">      3) показатели для оценки состояния водных экосистем.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573"/>
        <w:gridCol w:w="2933"/>
        <w:gridCol w:w="2833"/>
        <w:gridCol w:w="295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Параметры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бедствие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эколо-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23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Фитопланктон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водорослей или </w:t>
            </w:r>
            <w:r>
              <w:br/>
            </w:r>
            <w:r>
              <w:rPr>
                <w:rFonts w:ascii="Times New Roman"/>
                <w:b w:val="false"/>
                <w:i w:val="false"/>
                <w:color w:val="000000"/>
                <w:sz w:val="20"/>
              </w:rPr>
              <w:t xml:space="preserve">
единичные </w:t>
            </w:r>
            <w:r>
              <w:br/>
            </w:r>
            <w:r>
              <w:rPr>
                <w:rFonts w:ascii="Times New Roman"/>
                <w:b w:val="false"/>
                <w:i w:val="false"/>
                <w:color w:val="000000"/>
                <w:sz w:val="20"/>
              </w:rPr>
              <w:t xml:space="preserve">
экз. видов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Пленка сине- </w:t>
            </w:r>
            <w:r>
              <w:br/>
            </w:r>
            <w:r>
              <w:rPr>
                <w:rFonts w:ascii="Times New Roman"/>
                <w:b w:val="false"/>
                <w:i w:val="false"/>
                <w:color w:val="000000"/>
                <w:sz w:val="20"/>
              </w:rPr>
              <w:t xml:space="preserve">
зеленых, </w:t>
            </w:r>
            <w:r>
              <w:br/>
            </w:r>
            <w:r>
              <w:rPr>
                <w:rFonts w:ascii="Times New Roman"/>
                <w:b w:val="false"/>
                <w:i w:val="false"/>
                <w:color w:val="000000"/>
                <w:sz w:val="20"/>
              </w:rPr>
              <w:t xml:space="preserve">
пряди </w:t>
            </w:r>
            <w:r>
              <w:br/>
            </w:r>
            <w:r>
              <w:rPr>
                <w:rFonts w:ascii="Times New Roman"/>
                <w:b w:val="false"/>
                <w:i w:val="false"/>
                <w:color w:val="000000"/>
                <w:sz w:val="20"/>
              </w:rPr>
              <w:t xml:space="preserve">
нитчатых </w:t>
            </w:r>
            <w:r>
              <w:br/>
            </w:r>
            <w:r>
              <w:rPr>
                <w:rFonts w:ascii="Times New Roman"/>
                <w:b w:val="false"/>
                <w:i w:val="false"/>
                <w:color w:val="000000"/>
                <w:sz w:val="20"/>
              </w:rPr>
              <w:t xml:space="preserve">
водорослей, </w:t>
            </w:r>
            <w:r>
              <w:br/>
            </w:r>
            <w:r>
              <w:rPr>
                <w:rFonts w:ascii="Times New Roman"/>
                <w:b w:val="false"/>
                <w:i w:val="false"/>
                <w:color w:val="000000"/>
                <w:sz w:val="20"/>
              </w:rPr>
              <w:t xml:space="preserve">
отдельные </w:t>
            </w:r>
            <w:r>
              <w:br/>
            </w:r>
            <w:r>
              <w:rPr>
                <w:rFonts w:ascii="Times New Roman"/>
                <w:b w:val="false"/>
                <w:i w:val="false"/>
                <w:color w:val="000000"/>
                <w:sz w:val="20"/>
              </w:rPr>
              <w:t xml:space="preserve">
представители </w:t>
            </w:r>
            <w:r>
              <w:br/>
            </w:r>
            <w:r>
              <w:rPr>
                <w:rFonts w:ascii="Times New Roman"/>
                <w:b w:val="false"/>
                <w:i w:val="false"/>
                <w:color w:val="000000"/>
                <w:sz w:val="20"/>
              </w:rPr>
              <w:t xml:space="preserve">
других групп </w:t>
            </w:r>
            <w:r>
              <w:br/>
            </w:r>
            <w:r>
              <w:rPr>
                <w:rFonts w:ascii="Times New Roman"/>
                <w:b w:val="false"/>
                <w:i w:val="false"/>
                <w:color w:val="000000"/>
                <w:sz w:val="20"/>
              </w:rPr>
              <w:t xml:space="preserve">
водорослей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фитопланктона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Концентрация </w:t>
            </w:r>
            <w:r>
              <w:br/>
            </w:r>
            <w:r>
              <w:rPr>
                <w:rFonts w:ascii="Times New Roman"/>
                <w:b w:val="false"/>
                <w:i w:val="false"/>
                <w:color w:val="000000"/>
                <w:sz w:val="20"/>
              </w:rPr>
              <w:t xml:space="preserve">
хлорофилла "а", </w:t>
            </w:r>
            <w:r>
              <w:br/>
            </w:r>
            <w:r>
              <w:rPr>
                <w:rFonts w:ascii="Times New Roman"/>
                <w:b w:val="false"/>
                <w:i w:val="false"/>
                <w:color w:val="000000"/>
                <w:sz w:val="20"/>
              </w:rPr>
              <w:t xml:space="preserve">
мкг/л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Среднелетняя </w:t>
            </w:r>
            <w:r>
              <w:br/>
            </w:r>
            <w:r>
              <w:rPr>
                <w:rFonts w:ascii="Times New Roman"/>
                <w:b w:val="false"/>
                <w:i w:val="false"/>
                <w:color w:val="000000"/>
                <w:sz w:val="20"/>
              </w:rPr>
              <w:t xml:space="preserve">
биомасса </w:t>
            </w:r>
            <w:r>
              <w:br/>
            </w:r>
            <w:r>
              <w:rPr>
                <w:rFonts w:ascii="Times New Roman"/>
                <w:b w:val="false"/>
                <w:i w:val="false"/>
                <w:color w:val="000000"/>
                <w:sz w:val="20"/>
              </w:rPr>
              <w:t xml:space="preserve">
фитопланктона,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Фитомасса </w:t>
            </w:r>
            <w:r>
              <w:br/>
            </w:r>
            <w:r>
              <w:rPr>
                <w:rFonts w:ascii="Times New Roman"/>
                <w:b w:val="false"/>
                <w:i w:val="false"/>
                <w:color w:val="000000"/>
                <w:sz w:val="20"/>
              </w:rPr>
              <w:t xml:space="preserve">
нитчатых </w:t>
            </w:r>
            <w:r>
              <w:br/>
            </w:r>
            <w:r>
              <w:rPr>
                <w:rFonts w:ascii="Times New Roman"/>
                <w:b w:val="false"/>
                <w:i w:val="false"/>
                <w:color w:val="000000"/>
                <w:sz w:val="20"/>
              </w:rPr>
              <w:t xml:space="preserve">
водорослей, кг/м </w:t>
            </w:r>
            <w:r>
              <w:rPr>
                <w:rFonts w:ascii="Times New Roman"/>
                <w:b w:val="false"/>
                <w:i w:val="false"/>
                <w:color w:val="000000"/>
                <w:vertAlign w:val="superscript"/>
              </w:rPr>
              <w:t xml:space="preserve">2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&lt;2,6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Зоопланктон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Единичные </w:t>
            </w:r>
            <w:r>
              <w:br/>
            </w:r>
            <w:r>
              <w:rPr>
                <w:rFonts w:ascii="Times New Roman"/>
                <w:b w:val="false"/>
                <w:i w:val="false"/>
                <w:color w:val="000000"/>
                <w:sz w:val="20"/>
              </w:rPr>
              <w:t xml:space="preserve">
экземпляры </w:t>
            </w:r>
            <w:r>
              <w:br/>
            </w:r>
            <w:r>
              <w:rPr>
                <w:rFonts w:ascii="Times New Roman"/>
                <w:b w:val="false"/>
                <w:i w:val="false"/>
                <w:color w:val="000000"/>
                <w:sz w:val="20"/>
              </w:rPr>
              <w:t xml:space="preserve">
панцирных </w:t>
            </w:r>
            <w:r>
              <w:br/>
            </w:r>
            <w:r>
              <w:rPr>
                <w:rFonts w:ascii="Times New Roman"/>
                <w:b w:val="false"/>
                <w:i w:val="false"/>
                <w:color w:val="000000"/>
                <w:sz w:val="20"/>
              </w:rPr>
              <w:t xml:space="preserve">
коловраток, их </w:t>
            </w:r>
            <w:r>
              <w:br/>
            </w:r>
            <w:r>
              <w:rPr>
                <w:rFonts w:ascii="Times New Roman"/>
                <w:b w:val="false"/>
                <w:i w:val="false"/>
                <w:color w:val="000000"/>
                <w:sz w:val="20"/>
              </w:rPr>
              <w:t xml:space="preserve">
зимние яйца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Резкое </w:t>
            </w:r>
            <w:r>
              <w:br/>
            </w:r>
            <w:r>
              <w:rPr>
                <w:rFonts w:ascii="Times New Roman"/>
                <w:b w:val="false"/>
                <w:i w:val="false"/>
                <w:color w:val="000000"/>
                <w:sz w:val="20"/>
              </w:rPr>
              <w:t xml:space="preserve">
снижение </w:t>
            </w:r>
            <w:r>
              <w:br/>
            </w:r>
            <w:r>
              <w:rPr>
                <w:rFonts w:ascii="Times New Roman"/>
                <w:b w:val="false"/>
                <w:i w:val="false"/>
                <w:color w:val="000000"/>
                <w:sz w:val="20"/>
              </w:rPr>
              <w:t xml:space="preserve">
численности и </w:t>
            </w:r>
            <w:r>
              <w:br/>
            </w:r>
            <w:r>
              <w:rPr>
                <w:rFonts w:ascii="Times New Roman"/>
                <w:b w:val="false"/>
                <w:i w:val="false"/>
                <w:color w:val="000000"/>
                <w:sz w:val="20"/>
              </w:rPr>
              <w:t xml:space="preserve">
разнообразия </w:t>
            </w:r>
            <w:r>
              <w:br/>
            </w:r>
            <w:r>
              <w:rPr>
                <w:rFonts w:ascii="Times New Roman"/>
                <w:b w:val="false"/>
                <w:i w:val="false"/>
                <w:color w:val="000000"/>
                <w:sz w:val="20"/>
              </w:rPr>
              <w:t xml:space="preserve">
панцирных </w:t>
            </w:r>
            <w:r>
              <w:br/>
            </w:r>
            <w:r>
              <w:rPr>
                <w:rFonts w:ascii="Times New Roman"/>
                <w:b w:val="false"/>
                <w:i w:val="false"/>
                <w:color w:val="000000"/>
                <w:sz w:val="20"/>
              </w:rPr>
              <w:t xml:space="preserve">
коловраток, </w:t>
            </w:r>
            <w:r>
              <w:br/>
            </w:r>
            <w:r>
              <w:rPr>
                <w:rFonts w:ascii="Times New Roman"/>
                <w:b w:val="false"/>
                <w:i w:val="false"/>
                <w:color w:val="000000"/>
                <w:sz w:val="20"/>
              </w:rPr>
              <w:t xml:space="preserve">
единичные </w:t>
            </w:r>
            <w:r>
              <w:br/>
            </w:r>
            <w:r>
              <w:rPr>
                <w:rFonts w:ascii="Times New Roman"/>
                <w:b w:val="false"/>
                <w:i w:val="false"/>
                <w:color w:val="000000"/>
                <w:sz w:val="20"/>
              </w:rPr>
              <w:t xml:space="preserve">
экземпляры </w:t>
            </w:r>
            <w:r>
              <w:br/>
            </w:r>
            <w:r>
              <w:rPr>
                <w:rFonts w:ascii="Times New Roman"/>
                <w:b w:val="false"/>
                <w:i w:val="false"/>
                <w:color w:val="000000"/>
                <w:sz w:val="20"/>
              </w:rPr>
              <w:t xml:space="preserve">
низших </w:t>
            </w:r>
            <w:r>
              <w:br/>
            </w:r>
            <w:r>
              <w:rPr>
                <w:rFonts w:ascii="Times New Roman"/>
                <w:b w:val="false"/>
                <w:i w:val="false"/>
                <w:color w:val="000000"/>
                <w:sz w:val="20"/>
              </w:rPr>
              <w:t xml:space="preserve">
ракообразных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зоопланктона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Зообентос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Присутствие </w:t>
            </w:r>
            <w:r>
              <w:br/>
            </w:r>
            <w:r>
              <w:rPr>
                <w:rFonts w:ascii="Times New Roman"/>
                <w:b w:val="false"/>
                <w:i w:val="false"/>
                <w:color w:val="000000"/>
                <w:sz w:val="20"/>
              </w:rPr>
              <w:t xml:space="preserve">
только некото- </w:t>
            </w:r>
            <w:r>
              <w:br/>
            </w:r>
            <w:r>
              <w:rPr>
                <w:rFonts w:ascii="Times New Roman"/>
                <w:b w:val="false"/>
                <w:i w:val="false"/>
                <w:color w:val="000000"/>
                <w:sz w:val="20"/>
              </w:rPr>
              <w:t xml:space="preserve">
рых видов </w:t>
            </w:r>
            <w:r>
              <w:br/>
            </w:r>
            <w:r>
              <w:rPr>
                <w:rFonts w:ascii="Times New Roman"/>
                <w:b w:val="false"/>
                <w:i w:val="false"/>
                <w:color w:val="000000"/>
                <w:sz w:val="20"/>
              </w:rPr>
              <w:t xml:space="preserve">
червей, не </w:t>
            </w:r>
            <w:r>
              <w:br/>
            </w:r>
            <w:r>
              <w:rPr>
                <w:rFonts w:ascii="Times New Roman"/>
                <w:b w:val="false"/>
                <w:i w:val="false"/>
                <w:color w:val="000000"/>
                <w:sz w:val="20"/>
              </w:rPr>
              <w:t xml:space="preserve">
требовательных </w:t>
            </w:r>
            <w:r>
              <w:br/>
            </w:r>
            <w:r>
              <w:rPr>
                <w:rFonts w:ascii="Times New Roman"/>
                <w:b w:val="false"/>
                <w:i w:val="false"/>
                <w:color w:val="000000"/>
                <w:sz w:val="20"/>
              </w:rPr>
              <w:t xml:space="preserve">
к кислороду </w:t>
            </w:r>
            <w:r>
              <w:br/>
            </w:r>
            <w:r>
              <w:rPr>
                <w:rFonts w:ascii="Times New Roman"/>
                <w:b w:val="false"/>
                <w:i w:val="false"/>
                <w:color w:val="000000"/>
                <w:sz w:val="20"/>
              </w:rPr>
              <w:t xml:space="preserve">
(тубифицид)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Резкое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численности и </w:t>
            </w:r>
            <w:r>
              <w:br/>
            </w:r>
            <w:r>
              <w:rPr>
                <w:rFonts w:ascii="Times New Roman"/>
                <w:b w:val="false"/>
                <w:i w:val="false"/>
                <w:color w:val="000000"/>
                <w:sz w:val="20"/>
              </w:rPr>
              <w:t xml:space="preserve">
разнообразия </w:t>
            </w:r>
            <w:r>
              <w:br/>
            </w:r>
            <w:r>
              <w:rPr>
                <w:rFonts w:ascii="Times New Roman"/>
                <w:b w:val="false"/>
                <w:i w:val="false"/>
                <w:color w:val="000000"/>
                <w:sz w:val="20"/>
              </w:rPr>
              <w:t xml:space="preserve">
донных </w:t>
            </w:r>
            <w:r>
              <w:br/>
            </w:r>
            <w:r>
              <w:rPr>
                <w:rFonts w:ascii="Times New Roman"/>
                <w:b w:val="false"/>
                <w:i w:val="false"/>
                <w:color w:val="000000"/>
                <w:sz w:val="20"/>
              </w:rPr>
              <w:t xml:space="preserve">
животных, </w:t>
            </w:r>
            <w:r>
              <w:br/>
            </w:r>
            <w:r>
              <w:rPr>
                <w:rFonts w:ascii="Times New Roman"/>
                <w:b w:val="false"/>
                <w:i w:val="false"/>
                <w:color w:val="000000"/>
                <w:sz w:val="20"/>
              </w:rPr>
              <w:t xml:space="preserve">
присутствие </w:t>
            </w:r>
            <w:r>
              <w:br/>
            </w:r>
            <w:r>
              <w:rPr>
                <w:rFonts w:ascii="Times New Roman"/>
                <w:b w:val="false"/>
                <w:i w:val="false"/>
                <w:color w:val="000000"/>
                <w:sz w:val="20"/>
              </w:rPr>
              <w:t xml:space="preserve">
тубифицид </w:t>
            </w:r>
            <w:r>
              <w:br/>
            </w:r>
            <w:r>
              <w:rPr>
                <w:rFonts w:ascii="Times New Roman"/>
                <w:b w:val="false"/>
                <w:i w:val="false"/>
                <w:color w:val="000000"/>
                <w:sz w:val="20"/>
              </w:rPr>
              <w:t xml:space="preserve">
(олигохет) и </w:t>
            </w:r>
            <w:r>
              <w:br/>
            </w:r>
            <w:r>
              <w:rPr>
                <w:rFonts w:ascii="Times New Roman"/>
                <w:b w:val="false"/>
                <w:i w:val="false"/>
                <w:color w:val="000000"/>
                <w:sz w:val="20"/>
              </w:rPr>
              <w:t xml:space="preserve">
таниподин </w:t>
            </w:r>
            <w:r>
              <w:br/>
            </w:r>
            <w:r>
              <w:rPr>
                <w:rFonts w:ascii="Times New Roman"/>
                <w:b w:val="false"/>
                <w:i w:val="false"/>
                <w:color w:val="000000"/>
                <w:sz w:val="20"/>
              </w:rPr>
              <w:t xml:space="preserve">
(хирономид)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Естественное </w:t>
            </w:r>
            <w:r>
              <w:br/>
            </w:r>
            <w:r>
              <w:rPr>
                <w:rFonts w:ascii="Times New Roman"/>
                <w:b w:val="false"/>
                <w:i w:val="false"/>
                <w:color w:val="000000"/>
                <w:sz w:val="20"/>
              </w:rPr>
              <w:t xml:space="preserve">
развитие </w:t>
            </w:r>
            <w:r>
              <w:br/>
            </w:r>
            <w:r>
              <w:rPr>
                <w:rFonts w:ascii="Times New Roman"/>
                <w:b w:val="false"/>
                <w:i w:val="false"/>
                <w:color w:val="000000"/>
                <w:sz w:val="20"/>
              </w:rPr>
              <w:t xml:space="preserve">
зообентоса на </w:t>
            </w:r>
            <w:r>
              <w:br/>
            </w:r>
            <w:r>
              <w:rPr>
                <w:rFonts w:ascii="Times New Roman"/>
                <w:b w:val="false"/>
                <w:i w:val="false"/>
                <w:color w:val="000000"/>
                <w:sz w:val="20"/>
              </w:rPr>
              <w:t xml:space="preserve">
региональном </w:t>
            </w:r>
            <w:r>
              <w:br/>
            </w:r>
            <w:r>
              <w:rPr>
                <w:rFonts w:ascii="Times New Roman"/>
                <w:b w:val="false"/>
                <w:i w:val="false"/>
                <w:color w:val="000000"/>
                <w:sz w:val="20"/>
              </w:rPr>
              <w:t xml:space="preserve">
уровне </w:t>
            </w:r>
          </w:p>
        </w:tc>
      </w:tr>
      <w:tr>
        <w:trPr>
          <w:trHeight w:val="17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Биотический ин- </w:t>
            </w:r>
            <w:r>
              <w:br/>
            </w:r>
            <w:r>
              <w:rPr>
                <w:rFonts w:ascii="Times New Roman"/>
                <w:b w:val="false"/>
                <w:i w:val="false"/>
                <w:color w:val="000000"/>
                <w:sz w:val="20"/>
              </w:rPr>
              <w:t xml:space="preserve">
декс по Вудивису </w:t>
            </w:r>
            <w:r>
              <w:br/>
            </w:r>
            <w:r>
              <w:rPr>
                <w:rFonts w:ascii="Times New Roman"/>
                <w:b w:val="false"/>
                <w:i w:val="false"/>
                <w:color w:val="000000"/>
                <w:sz w:val="20"/>
              </w:rPr>
              <w:t xml:space="preserve">
(с учетом регио- </w:t>
            </w:r>
            <w:r>
              <w:br/>
            </w:r>
            <w:r>
              <w:rPr>
                <w:rFonts w:ascii="Times New Roman"/>
                <w:b w:val="false"/>
                <w:i w:val="false"/>
                <w:color w:val="000000"/>
                <w:sz w:val="20"/>
              </w:rPr>
              <w:t xml:space="preserve">
нальных </w:t>
            </w:r>
            <w:r>
              <w:br/>
            </w:r>
            <w:r>
              <w:rPr>
                <w:rFonts w:ascii="Times New Roman"/>
                <w:b w:val="false"/>
                <w:i w:val="false"/>
                <w:color w:val="000000"/>
                <w:sz w:val="20"/>
              </w:rPr>
              <w:t xml:space="preserve">
особенностей), </w:t>
            </w:r>
            <w:r>
              <w:br/>
            </w:r>
            <w:r>
              <w:rPr>
                <w:rFonts w:ascii="Times New Roman"/>
                <w:b w:val="false"/>
                <w:i w:val="false"/>
                <w:color w:val="000000"/>
                <w:sz w:val="20"/>
              </w:rPr>
              <w:t xml:space="preserve">
баллы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 </w:t>
            </w:r>
          </w:p>
        </w:tc>
      </w:tr>
      <w:tr>
        <w:trPr>
          <w:trHeight w:val="16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Олигохетный </w:t>
            </w:r>
            <w:r>
              <w:br/>
            </w:r>
            <w:r>
              <w:rPr>
                <w:rFonts w:ascii="Times New Roman"/>
                <w:b w:val="false"/>
                <w:i w:val="false"/>
                <w:color w:val="000000"/>
                <w:sz w:val="20"/>
              </w:rPr>
              <w:t xml:space="preserve">
индекс, отношение </w:t>
            </w:r>
            <w:r>
              <w:br/>
            </w:r>
            <w:r>
              <w:rPr>
                <w:rFonts w:ascii="Times New Roman"/>
                <w:b w:val="false"/>
                <w:i w:val="false"/>
                <w:color w:val="000000"/>
                <w:sz w:val="20"/>
              </w:rPr>
              <w:t xml:space="preserve">
численности </w:t>
            </w:r>
            <w:r>
              <w:br/>
            </w:r>
            <w:r>
              <w:rPr>
                <w:rFonts w:ascii="Times New Roman"/>
                <w:b w:val="false"/>
                <w:i w:val="false"/>
                <w:color w:val="000000"/>
                <w:sz w:val="20"/>
              </w:rPr>
              <w:t xml:space="preserve">
олигохет к </w:t>
            </w:r>
            <w:r>
              <w:br/>
            </w:r>
            <w:r>
              <w:rPr>
                <w:rFonts w:ascii="Times New Roman"/>
                <w:b w:val="false"/>
                <w:i w:val="false"/>
                <w:color w:val="000000"/>
                <w:sz w:val="20"/>
              </w:rPr>
              <w:t xml:space="preserve">
численности всего </w:t>
            </w:r>
            <w:r>
              <w:br/>
            </w:r>
            <w:r>
              <w:rPr>
                <w:rFonts w:ascii="Times New Roman"/>
                <w:b w:val="false"/>
                <w:i w:val="false"/>
                <w:color w:val="000000"/>
                <w:sz w:val="20"/>
              </w:rPr>
              <w:t xml:space="preserve">
зообентоса, </w:t>
            </w:r>
            <w:r>
              <w:br/>
            </w:r>
            <w:r>
              <w:rPr>
                <w:rFonts w:ascii="Times New Roman"/>
                <w:b w:val="false"/>
                <w:i w:val="false"/>
                <w:color w:val="000000"/>
                <w:sz w:val="20"/>
              </w:rPr>
              <w:t xml:space="preserve">
процентов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86 </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Хирономидный </w:t>
            </w:r>
            <w:r>
              <w:br/>
            </w:r>
            <w:r>
              <w:rPr>
                <w:rFonts w:ascii="Times New Roman"/>
                <w:b w:val="false"/>
                <w:i w:val="false"/>
                <w:color w:val="000000"/>
                <w:sz w:val="20"/>
              </w:rPr>
              <w:t xml:space="preserve">
индекс по </w:t>
            </w:r>
            <w:r>
              <w:br/>
            </w:r>
            <w:r>
              <w:rPr>
                <w:rFonts w:ascii="Times New Roman"/>
                <w:b w:val="false"/>
                <w:i w:val="false"/>
                <w:color w:val="000000"/>
                <w:sz w:val="20"/>
              </w:rPr>
              <w:t xml:space="preserve">
Балушкиной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9,0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6,5 </w:t>
            </w:r>
          </w:p>
        </w:tc>
      </w:tr>
      <w:tr>
        <w:trPr>
          <w:trHeight w:val="28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Ихтиофауна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Исчезновение </w:t>
            </w:r>
            <w:r>
              <w:br/>
            </w:r>
            <w:r>
              <w:rPr>
                <w:rFonts w:ascii="Times New Roman"/>
                <w:b w:val="false"/>
                <w:i w:val="false"/>
                <w:color w:val="000000"/>
                <w:sz w:val="20"/>
              </w:rPr>
              <w:t xml:space="preserve">
ценных и </w:t>
            </w:r>
            <w:r>
              <w:br/>
            </w:r>
            <w:r>
              <w:rPr>
                <w:rFonts w:ascii="Times New Roman"/>
                <w:b w:val="false"/>
                <w:i w:val="false"/>
                <w:color w:val="000000"/>
                <w:sz w:val="20"/>
              </w:rPr>
              <w:t xml:space="preserve">
редких видов </w:t>
            </w:r>
            <w:r>
              <w:br/>
            </w:r>
            <w:r>
              <w:rPr>
                <w:rFonts w:ascii="Times New Roman"/>
                <w:b w:val="false"/>
                <w:i w:val="false"/>
                <w:color w:val="000000"/>
                <w:sz w:val="20"/>
              </w:rPr>
              <w:t xml:space="preserve">
рыб; </w:t>
            </w:r>
            <w:r>
              <w:br/>
            </w:r>
            <w:r>
              <w:rPr>
                <w:rFonts w:ascii="Times New Roman"/>
                <w:b w:val="false"/>
                <w:i w:val="false"/>
                <w:color w:val="000000"/>
                <w:sz w:val="20"/>
              </w:rPr>
              <w:t xml:space="preserve">
отсутствие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промысловых </w:t>
            </w:r>
            <w:r>
              <w:br/>
            </w:r>
            <w:r>
              <w:rPr>
                <w:rFonts w:ascii="Times New Roman"/>
                <w:b w:val="false"/>
                <w:i w:val="false"/>
                <w:color w:val="000000"/>
                <w:sz w:val="20"/>
              </w:rPr>
              <w:t xml:space="preserve">
рыб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на </w:t>
            </w:r>
            <w:r>
              <w:br/>
            </w:r>
            <w:r>
              <w:rPr>
                <w:rFonts w:ascii="Times New Roman"/>
                <w:b w:val="false"/>
                <w:i w:val="false"/>
                <w:color w:val="000000"/>
                <w:sz w:val="20"/>
              </w:rPr>
              <w:t xml:space="preserve">
50-25 % </w:t>
            </w:r>
            <w:r>
              <w:br/>
            </w:r>
            <w:r>
              <w:rPr>
                <w:rFonts w:ascii="Times New Roman"/>
                <w:b w:val="false"/>
                <w:i w:val="false"/>
                <w:color w:val="000000"/>
                <w:sz w:val="20"/>
              </w:rPr>
              <w:t xml:space="preserve">
ценных и </w:t>
            </w:r>
            <w:r>
              <w:br/>
            </w:r>
            <w:r>
              <w:rPr>
                <w:rFonts w:ascii="Times New Roman"/>
                <w:b w:val="false"/>
                <w:i w:val="false"/>
                <w:color w:val="000000"/>
                <w:sz w:val="20"/>
              </w:rPr>
              <w:t xml:space="preserve">
редких </w:t>
            </w:r>
            <w:r>
              <w:br/>
            </w:r>
            <w:r>
              <w:rPr>
                <w:rFonts w:ascii="Times New Roman"/>
                <w:b w:val="false"/>
                <w:i w:val="false"/>
                <w:color w:val="000000"/>
                <w:sz w:val="20"/>
              </w:rPr>
              <w:t xml:space="preserve">
видов рыб от </w:t>
            </w:r>
            <w:r>
              <w:br/>
            </w:r>
            <w:r>
              <w:rPr>
                <w:rFonts w:ascii="Times New Roman"/>
                <w:b w:val="false"/>
                <w:i w:val="false"/>
                <w:color w:val="000000"/>
                <w:sz w:val="20"/>
              </w:rPr>
              <w:t xml:space="preserve">
их запасов, </w:t>
            </w:r>
            <w:r>
              <w:br/>
            </w:r>
            <w:r>
              <w:rPr>
                <w:rFonts w:ascii="Times New Roman"/>
                <w:b w:val="false"/>
                <w:i w:val="false"/>
                <w:color w:val="000000"/>
                <w:sz w:val="20"/>
              </w:rPr>
              <w:t xml:space="preserve">
снижение на </w:t>
            </w:r>
            <w:r>
              <w:br/>
            </w:r>
            <w:r>
              <w:rPr>
                <w:rFonts w:ascii="Times New Roman"/>
                <w:b w:val="false"/>
                <w:i w:val="false"/>
                <w:color w:val="000000"/>
                <w:sz w:val="20"/>
              </w:rPr>
              <w:t xml:space="preserve">
50-25 % </w:t>
            </w:r>
            <w:r>
              <w:br/>
            </w:r>
            <w:r>
              <w:rPr>
                <w:rFonts w:ascii="Times New Roman"/>
                <w:b w:val="false"/>
                <w:i w:val="false"/>
                <w:color w:val="000000"/>
                <w:sz w:val="20"/>
              </w:rPr>
              <w:t xml:space="preserve">
запасов </w:t>
            </w:r>
            <w:r>
              <w:br/>
            </w:r>
            <w:r>
              <w:rPr>
                <w:rFonts w:ascii="Times New Roman"/>
                <w:b w:val="false"/>
                <w:i w:val="false"/>
                <w:color w:val="000000"/>
                <w:sz w:val="20"/>
              </w:rPr>
              <w:t xml:space="preserve">
промысловых </w:t>
            </w:r>
            <w:r>
              <w:br/>
            </w:r>
            <w:r>
              <w:rPr>
                <w:rFonts w:ascii="Times New Roman"/>
                <w:b w:val="false"/>
                <w:i w:val="false"/>
                <w:color w:val="000000"/>
                <w:sz w:val="20"/>
              </w:rPr>
              <w:t xml:space="preserve">
рыб от их </w:t>
            </w:r>
            <w:r>
              <w:br/>
            </w:r>
            <w:r>
              <w:rPr>
                <w:rFonts w:ascii="Times New Roman"/>
                <w:b w:val="false"/>
                <w:i w:val="false"/>
                <w:color w:val="000000"/>
                <w:sz w:val="20"/>
              </w:rPr>
              <w:t xml:space="preserve">
запасов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Сохранение </w:t>
            </w:r>
            <w:r>
              <w:br/>
            </w:r>
            <w:r>
              <w:rPr>
                <w:rFonts w:ascii="Times New Roman"/>
                <w:b w:val="false"/>
                <w:i w:val="false"/>
                <w:color w:val="000000"/>
                <w:sz w:val="20"/>
              </w:rPr>
              <w:t xml:space="preserve">
естественного </w:t>
            </w:r>
            <w:r>
              <w:br/>
            </w:r>
            <w:r>
              <w:rPr>
                <w:rFonts w:ascii="Times New Roman"/>
                <w:b w:val="false"/>
                <w:i w:val="false"/>
                <w:color w:val="000000"/>
                <w:sz w:val="20"/>
              </w:rPr>
              <w:t xml:space="preserve">
состояния </w:t>
            </w:r>
            <w:r>
              <w:br/>
            </w:r>
            <w:r>
              <w:rPr>
                <w:rFonts w:ascii="Times New Roman"/>
                <w:b w:val="false"/>
                <w:i w:val="false"/>
                <w:color w:val="000000"/>
                <w:sz w:val="20"/>
              </w:rPr>
              <w:t xml:space="preserve">
ихтиофауны; </w:t>
            </w:r>
            <w:r>
              <w:br/>
            </w:r>
            <w:r>
              <w:rPr>
                <w:rFonts w:ascii="Times New Roman"/>
                <w:b w:val="false"/>
                <w:i w:val="false"/>
                <w:color w:val="000000"/>
                <w:sz w:val="20"/>
              </w:rPr>
              <w:t xml:space="preserve">
величина </w:t>
            </w:r>
            <w:r>
              <w:br/>
            </w:r>
            <w:r>
              <w:rPr>
                <w:rFonts w:ascii="Times New Roman"/>
                <w:b w:val="false"/>
                <w:i w:val="false"/>
                <w:color w:val="000000"/>
                <w:sz w:val="20"/>
              </w:rPr>
              <w:t xml:space="preserve">
вылова </w:t>
            </w:r>
            <w:r>
              <w:br/>
            </w:r>
            <w:r>
              <w:rPr>
                <w:rFonts w:ascii="Times New Roman"/>
                <w:b w:val="false"/>
                <w:i w:val="false"/>
                <w:color w:val="000000"/>
                <w:sz w:val="20"/>
              </w:rPr>
              <w:t xml:space="preserve">
не нарушает </w:t>
            </w:r>
            <w:r>
              <w:br/>
            </w:r>
            <w:r>
              <w:rPr>
                <w:rFonts w:ascii="Times New Roman"/>
                <w:b w:val="false"/>
                <w:i w:val="false"/>
                <w:color w:val="000000"/>
                <w:sz w:val="20"/>
              </w:rPr>
              <w:t xml:space="preserve">
естественного </w:t>
            </w:r>
            <w:r>
              <w:br/>
            </w:r>
            <w:r>
              <w:rPr>
                <w:rFonts w:ascii="Times New Roman"/>
                <w:b w:val="false"/>
                <w:i w:val="false"/>
                <w:color w:val="000000"/>
                <w:sz w:val="20"/>
              </w:rPr>
              <w:t xml:space="preserve">
воспроизвод- </w:t>
            </w:r>
            <w:r>
              <w:br/>
            </w:r>
            <w:r>
              <w:rPr>
                <w:rFonts w:ascii="Times New Roman"/>
                <w:b w:val="false"/>
                <w:i w:val="false"/>
                <w:color w:val="000000"/>
                <w:sz w:val="20"/>
              </w:rPr>
              <w:t xml:space="preserve">
ства рыб </w:t>
            </w:r>
          </w:p>
        </w:tc>
      </w:tr>
      <w:tr>
        <w:trPr>
          <w:trHeight w:val="16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Заболеваемость </w:t>
            </w:r>
            <w:r>
              <w:br/>
            </w:r>
            <w:r>
              <w:rPr>
                <w:rFonts w:ascii="Times New Roman"/>
                <w:b w:val="false"/>
                <w:i w:val="false"/>
                <w:color w:val="000000"/>
                <w:sz w:val="20"/>
              </w:rPr>
              <w:t xml:space="preserve">
рыб, связанная с </w:t>
            </w:r>
            <w:r>
              <w:br/>
            </w:r>
            <w:r>
              <w:rPr>
                <w:rFonts w:ascii="Times New Roman"/>
                <w:b w:val="false"/>
                <w:i w:val="false"/>
                <w:color w:val="000000"/>
                <w:sz w:val="20"/>
              </w:rPr>
              <w:t xml:space="preserve">
хроническим </w:t>
            </w:r>
            <w:r>
              <w:br/>
            </w:r>
            <w:r>
              <w:rPr>
                <w:rFonts w:ascii="Times New Roman"/>
                <w:b w:val="false"/>
                <w:i w:val="false"/>
                <w:color w:val="000000"/>
                <w:sz w:val="20"/>
              </w:rPr>
              <w:t xml:space="preserve">
токсикозом </w:t>
            </w:r>
            <w:r>
              <w:br/>
            </w:r>
            <w:r>
              <w:rPr>
                <w:rFonts w:ascii="Times New Roman"/>
                <w:b w:val="false"/>
                <w:i w:val="false"/>
                <w:color w:val="000000"/>
                <w:sz w:val="20"/>
              </w:rPr>
              <w:t xml:space="preserve">
(миопатия, язвен- </w:t>
            </w:r>
            <w:r>
              <w:br/>
            </w:r>
            <w:r>
              <w:rPr>
                <w:rFonts w:ascii="Times New Roman"/>
                <w:b w:val="false"/>
                <w:i w:val="false"/>
                <w:color w:val="000000"/>
                <w:sz w:val="20"/>
              </w:rPr>
              <w:t xml:space="preserve">
ная болезнь и </w:t>
            </w:r>
            <w:r>
              <w:br/>
            </w:r>
            <w:r>
              <w:rPr>
                <w:rFonts w:ascii="Times New Roman"/>
                <w:b w:val="false"/>
                <w:i w:val="false"/>
                <w:color w:val="000000"/>
                <w:sz w:val="20"/>
              </w:rPr>
              <w:t xml:space="preserve">
т.д.), % от </w:t>
            </w:r>
            <w:r>
              <w:br/>
            </w:r>
            <w:r>
              <w:rPr>
                <w:rFonts w:ascii="Times New Roman"/>
                <w:b w:val="false"/>
                <w:i w:val="false"/>
                <w:color w:val="000000"/>
                <w:sz w:val="20"/>
              </w:rPr>
              <w:t xml:space="preserve">
годового улова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r>
              <w:br/>
            </w:r>
            <w:r>
              <w:rPr>
                <w:rFonts w:ascii="Times New Roman"/>
                <w:b w:val="false"/>
                <w:i w:val="false"/>
                <w:color w:val="000000"/>
                <w:sz w:val="20"/>
              </w:rPr>
              <w:t xml:space="preserve">
признаков </w:t>
            </w:r>
          </w:p>
        </w:tc>
      </w:tr>
      <w:tr>
        <w:trPr>
          <w:trHeight w:val="18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Интегральный </w:t>
            </w:r>
            <w:r>
              <w:br/>
            </w:r>
            <w:r>
              <w:rPr>
                <w:rFonts w:ascii="Times New Roman"/>
                <w:b w:val="false"/>
                <w:i w:val="false"/>
                <w:color w:val="000000"/>
                <w:sz w:val="20"/>
              </w:rPr>
              <w:t xml:space="preserve">
показатель </w:t>
            </w:r>
            <w:r>
              <w:br/>
            </w:r>
            <w:r>
              <w:rPr>
                <w:rFonts w:ascii="Times New Roman"/>
                <w:b w:val="false"/>
                <w:i w:val="false"/>
                <w:color w:val="000000"/>
                <w:sz w:val="20"/>
              </w:rPr>
              <w:t xml:space="preserve">
качества вод: </w:t>
            </w:r>
            <w:r>
              <w:br/>
            </w:r>
            <w:r>
              <w:rPr>
                <w:rFonts w:ascii="Times New Roman"/>
                <w:b w:val="false"/>
                <w:i w:val="false"/>
                <w:color w:val="000000"/>
                <w:sz w:val="20"/>
              </w:rPr>
              <w:t xml:space="preserve">
биотестирование </w:t>
            </w:r>
            <w:r>
              <w:br/>
            </w:r>
            <w:r>
              <w:rPr>
                <w:rFonts w:ascii="Times New Roman"/>
                <w:b w:val="false"/>
                <w:i w:val="false"/>
                <w:color w:val="000000"/>
                <w:sz w:val="20"/>
              </w:rPr>
              <w:t xml:space="preserve">
на ракообразных </w:t>
            </w:r>
            <w:r>
              <w:br/>
            </w:r>
            <w:r>
              <w:rPr>
                <w:rFonts w:ascii="Times New Roman"/>
                <w:b w:val="false"/>
                <w:i w:val="false"/>
                <w:color w:val="000000"/>
                <w:sz w:val="20"/>
              </w:rPr>
              <w:t xml:space="preserve">
(дафнии и </w:t>
            </w:r>
            <w:r>
              <w:br/>
            </w:r>
            <w:r>
              <w:rPr>
                <w:rFonts w:ascii="Times New Roman"/>
                <w:b w:val="false"/>
                <w:i w:val="false"/>
                <w:color w:val="000000"/>
                <w:sz w:val="20"/>
              </w:rPr>
              <w:t xml:space="preserve">
цериодафнии), </w:t>
            </w:r>
            <w:r>
              <w:br/>
            </w:r>
            <w:r>
              <w:rPr>
                <w:rFonts w:ascii="Times New Roman"/>
                <w:b w:val="false"/>
                <w:i w:val="false"/>
                <w:color w:val="000000"/>
                <w:sz w:val="20"/>
              </w:rPr>
              <w:t xml:space="preserve">
гибель 50 % и </w:t>
            </w:r>
            <w:r>
              <w:br/>
            </w:r>
            <w:r>
              <w:rPr>
                <w:rFonts w:ascii="Times New Roman"/>
                <w:b w:val="false"/>
                <w:i w:val="false"/>
                <w:color w:val="000000"/>
                <w:sz w:val="20"/>
              </w:rPr>
              <w:t xml:space="preserve">
более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проявляется </w:t>
            </w:r>
            <w:r>
              <w:br/>
            </w:r>
            <w:r>
              <w:rPr>
                <w:rFonts w:ascii="Times New Roman"/>
                <w:b w:val="false"/>
                <w:i w:val="false"/>
                <w:color w:val="000000"/>
                <w:sz w:val="20"/>
              </w:rPr>
              <w:t xml:space="preserve">
при кратности </w:t>
            </w:r>
            <w:r>
              <w:br/>
            </w:r>
            <w:r>
              <w:rPr>
                <w:rFonts w:ascii="Times New Roman"/>
                <w:b w:val="false"/>
                <w:i w:val="false"/>
                <w:color w:val="000000"/>
                <w:sz w:val="20"/>
              </w:rPr>
              <w:t xml:space="preserve">
разбавления </w:t>
            </w:r>
            <w:r>
              <w:br/>
            </w:r>
            <w:r>
              <w:rPr>
                <w:rFonts w:ascii="Times New Roman"/>
                <w:b w:val="false"/>
                <w:i w:val="false"/>
                <w:color w:val="000000"/>
                <w:sz w:val="20"/>
              </w:rPr>
              <w:t xml:space="preserve">
100 и более </w:t>
            </w:r>
            <w:r>
              <w:br/>
            </w:r>
            <w:r>
              <w:rPr>
                <w:rFonts w:ascii="Times New Roman"/>
                <w:b w:val="false"/>
                <w:i w:val="false"/>
                <w:color w:val="000000"/>
                <w:sz w:val="20"/>
              </w:rPr>
              <w:t xml:space="preserve">
раз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проявляется </w:t>
            </w:r>
            <w:r>
              <w:br/>
            </w:r>
            <w:r>
              <w:rPr>
                <w:rFonts w:ascii="Times New Roman"/>
                <w:b w:val="false"/>
                <w:i w:val="false"/>
                <w:color w:val="000000"/>
                <w:sz w:val="20"/>
              </w:rPr>
              <w:t xml:space="preserve">
при кратности </w:t>
            </w:r>
            <w:r>
              <w:br/>
            </w:r>
            <w:r>
              <w:rPr>
                <w:rFonts w:ascii="Times New Roman"/>
                <w:b w:val="false"/>
                <w:i w:val="false"/>
                <w:color w:val="000000"/>
                <w:sz w:val="20"/>
              </w:rPr>
              <w:t xml:space="preserve">
разбавления </w:t>
            </w:r>
            <w:r>
              <w:br/>
            </w:r>
            <w:r>
              <w:rPr>
                <w:rFonts w:ascii="Times New Roman"/>
                <w:b w:val="false"/>
                <w:i w:val="false"/>
                <w:color w:val="000000"/>
                <w:sz w:val="20"/>
              </w:rPr>
              <w:t xml:space="preserve">
от 50 до 100 </w:t>
            </w:r>
            <w:r>
              <w:br/>
            </w:r>
            <w:r>
              <w:rPr>
                <w:rFonts w:ascii="Times New Roman"/>
                <w:b w:val="false"/>
                <w:i w:val="false"/>
                <w:color w:val="000000"/>
                <w:sz w:val="20"/>
              </w:rPr>
              <w:t xml:space="preserve">
раз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неразбав- </w:t>
            </w:r>
            <w:r>
              <w:br/>
            </w:r>
            <w:r>
              <w:rPr>
                <w:rFonts w:ascii="Times New Roman"/>
                <w:b w:val="false"/>
                <w:i w:val="false"/>
                <w:color w:val="000000"/>
                <w:sz w:val="20"/>
              </w:rPr>
              <w:t xml:space="preserve">
ленной воде </w:t>
            </w:r>
            <w:r>
              <w:br/>
            </w:r>
            <w:r>
              <w:rPr>
                <w:rFonts w:ascii="Times New Roman"/>
                <w:b w:val="false"/>
                <w:i w:val="false"/>
                <w:color w:val="000000"/>
                <w:sz w:val="20"/>
              </w:rPr>
              <w:t xml:space="preserve">
летальные </w:t>
            </w:r>
            <w:r>
              <w:br/>
            </w:r>
            <w:r>
              <w:rPr>
                <w:rFonts w:ascii="Times New Roman"/>
                <w:b w:val="false"/>
                <w:i w:val="false"/>
                <w:color w:val="000000"/>
                <w:sz w:val="20"/>
              </w:rPr>
              <w:t xml:space="preserve">
действия </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рачков в течение </w:t>
            </w:r>
            <w:r>
              <w:br/>
            </w:r>
            <w:r>
              <w:rPr>
                <w:rFonts w:ascii="Times New Roman"/>
                <w:b w:val="false"/>
                <w:i w:val="false"/>
                <w:color w:val="000000"/>
                <w:sz w:val="20"/>
              </w:rPr>
              <w:t xml:space="preserve">
96 и 48 часов </w:t>
            </w:r>
            <w:r>
              <w:br/>
            </w:r>
            <w:r>
              <w:rPr>
                <w:rFonts w:ascii="Times New Roman"/>
                <w:b w:val="false"/>
                <w:i w:val="false"/>
                <w:color w:val="000000"/>
                <w:sz w:val="20"/>
              </w:rPr>
              <w:t xml:space="preserve">
соответственно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и более </w:t>
            </w:r>
            <w:r>
              <w:br/>
            </w:r>
            <w:r>
              <w:rPr>
                <w:rFonts w:ascii="Times New Roman"/>
                <w:b w:val="false"/>
                <w:i w:val="false"/>
                <w:color w:val="000000"/>
                <w:sz w:val="20"/>
              </w:rPr>
              <w:t xml:space="preserve">
раз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до 100 раз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w:t>
            </w:r>
            <w:r>
              <w:br/>
            </w:r>
            <w:r>
              <w:rPr>
                <w:rFonts w:ascii="Times New Roman"/>
                <w:b w:val="false"/>
                <w:i w:val="false"/>
                <w:color w:val="000000"/>
                <w:sz w:val="20"/>
              </w:rPr>
              <w:t xml:space="preserve">
сапробности </w:t>
            </w:r>
            <w:r>
              <w:br/>
            </w:r>
            <w:r>
              <w:rPr>
                <w:rFonts w:ascii="Times New Roman"/>
                <w:b w:val="false"/>
                <w:i w:val="false"/>
                <w:color w:val="000000"/>
                <w:sz w:val="20"/>
              </w:rPr>
              <w:t xml:space="preserve">
планктона по </w:t>
            </w:r>
            <w:r>
              <w:br/>
            </w:r>
            <w:r>
              <w:rPr>
                <w:rFonts w:ascii="Times New Roman"/>
                <w:b w:val="false"/>
                <w:i w:val="false"/>
                <w:color w:val="000000"/>
                <w:sz w:val="20"/>
              </w:rPr>
              <w:t xml:space="preserve">
Пантле и Буку </w:t>
            </w:r>
            <w:r>
              <w:br/>
            </w:r>
            <w:r>
              <w:rPr>
                <w:rFonts w:ascii="Times New Roman"/>
                <w:b w:val="false"/>
                <w:i w:val="false"/>
                <w:color w:val="000000"/>
                <w:sz w:val="20"/>
              </w:rPr>
              <w:t xml:space="preserve">
(в модификации </w:t>
            </w:r>
            <w:r>
              <w:br/>
            </w:r>
            <w:r>
              <w:rPr>
                <w:rFonts w:ascii="Times New Roman"/>
                <w:b w:val="false"/>
                <w:i w:val="false"/>
                <w:color w:val="000000"/>
                <w:sz w:val="20"/>
              </w:rPr>
              <w:t xml:space="preserve">
Сладечека)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&lt;3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Олегохетный </w:t>
            </w:r>
            <w:r>
              <w:br/>
            </w:r>
            <w:r>
              <w:rPr>
                <w:rFonts w:ascii="Times New Roman"/>
                <w:b w:val="false"/>
                <w:i w:val="false"/>
                <w:color w:val="000000"/>
                <w:sz w:val="20"/>
              </w:rPr>
              <w:t xml:space="preserve">
индекс: </w:t>
            </w:r>
            <w:r>
              <w:br/>
            </w:r>
            <w:r>
              <w:rPr>
                <w:rFonts w:ascii="Times New Roman"/>
                <w:b w:val="false"/>
                <w:i w:val="false"/>
                <w:color w:val="000000"/>
                <w:sz w:val="20"/>
              </w:rPr>
              <w:t xml:space="preserve">
по Цанеру, тыс. </w:t>
            </w:r>
            <w:r>
              <w:br/>
            </w:r>
            <w:r>
              <w:rPr>
                <w:rFonts w:ascii="Times New Roman"/>
                <w:b w:val="false"/>
                <w:i w:val="false"/>
                <w:color w:val="000000"/>
                <w:sz w:val="20"/>
              </w:rPr>
              <w:t xml:space="preserve">
экз/м </w:t>
            </w:r>
            <w:r>
              <w:rPr>
                <w:rFonts w:ascii="Times New Roman"/>
                <w:b w:val="false"/>
                <w:i w:val="false"/>
                <w:color w:val="000000"/>
                <w:vertAlign w:val="superscript"/>
              </w:rPr>
              <w:t xml:space="preserve">2 </w:t>
            </w:r>
            <w:r>
              <w:rPr>
                <w:rFonts w:ascii="Times New Roman"/>
                <w:b w:val="false"/>
                <w:i w:val="false"/>
                <w:color w:val="000000"/>
                <w:sz w:val="20"/>
              </w:rPr>
              <w:t xml:space="preserve">тубифициды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лимнобрилюсы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Пареле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0,8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&lt;0,5 </w:t>
            </w:r>
          </w:p>
        </w:tc>
      </w:tr>
    </w:tbl>
    <w:p>
      <w:pPr>
        <w:spacing w:after="0"/>
        <w:ind w:left="0"/>
        <w:jc w:val="both"/>
      </w:pPr>
      <w:r>
        <w:rPr>
          <w:rFonts w:ascii="Times New Roman"/>
          <w:b w:val="false"/>
          <w:i w:val="false"/>
          <w:color w:val="000000"/>
          <w:sz w:val="28"/>
        </w:rPr>
        <w:t xml:space="preserve">      4) показатели для оценки истощения водных ресурсов. </w:t>
      </w:r>
      <w:r>
        <w:br/>
      </w:r>
      <w:r>
        <w:rPr>
          <w:rFonts w:ascii="Times New Roman"/>
          <w:b w:val="false"/>
          <w:i w:val="false"/>
          <w:color w:val="000000"/>
          <w:sz w:val="28"/>
        </w:rPr>
        <w:t xml:space="preserve">
      В качестве основного показателя оценки степени истощения водных ресурсов взята норма безвозвратного изъятия поверхностного стока. За норму принят предельно допустимый объем безвозвратного изъятия поверхностного стока, составляющий 30 % от среднемноголетнего значения естественного стока. Безвозвратное изъятие поверхностного стока включает безвозвратное водопотребление в коммунальном хозяйстве, промышленности, теплоэнергетике, сельхозводоснабжении, орошении и промышленном рыбоводстве, с учетом потерь на испарение, межбассейновой переброски стока рек и др. Оценка объема безвозвратного изъятия стока проводится для замыкающих створов водохозяйственных участков рек. Нормы предельно-допустимого изъятия поверхностного стока должны устанавливаться с целью сохранения экологически устойчивого состояния водных экосистем, за исключением малых водных объектов, использование которых возможно после специального изучения и при наличии положительного заключения государственной экологической экспертизы.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2613"/>
        <w:gridCol w:w="2313"/>
        <w:gridCol w:w="2813"/>
      </w:tblGrid>
      <w:tr>
        <w:trPr>
          <w:trHeight w:val="30" w:hRule="atLeast"/>
        </w:trPr>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бедствие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Безвозвратное изъятие </w:t>
            </w:r>
            <w:r>
              <w:br/>
            </w:r>
            <w:r>
              <w:rPr>
                <w:rFonts w:ascii="Times New Roman"/>
                <w:b w:val="false"/>
                <w:i w:val="false"/>
                <w:color w:val="000000"/>
                <w:sz w:val="20"/>
              </w:rPr>
              <w:t xml:space="preserve">
объема поверхностного </w:t>
            </w:r>
            <w:r>
              <w:br/>
            </w:r>
            <w:r>
              <w:rPr>
                <w:rFonts w:ascii="Times New Roman"/>
                <w:b w:val="false"/>
                <w:i w:val="false"/>
                <w:color w:val="000000"/>
                <w:sz w:val="20"/>
              </w:rPr>
              <w:t xml:space="preserve">
стока, число раз от </w:t>
            </w:r>
            <w:r>
              <w:br/>
            </w:r>
            <w:r>
              <w:rPr>
                <w:rFonts w:ascii="Times New Roman"/>
                <w:b w:val="false"/>
                <w:i w:val="false"/>
                <w:color w:val="000000"/>
                <w:sz w:val="20"/>
              </w:rPr>
              <w:t xml:space="preserve">
допустимой нормы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Допустимая </w:t>
            </w:r>
            <w:r>
              <w:br/>
            </w:r>
            <w:r>
              <w:rPr>
                <w:rFonts w:ascii="Times New Roman"/>
                <w:b w:val="false"/>
                <w:i w:val="false"/>
                <w:color w:val="000000"/>
                <w:sz w:val="20"/>
              </w:rPr>
              <w:t xml:space="preserve">
норма </w:t>
            </w:r>
          </w:p>
        </w:tc>
      </w:tr>
    </w:tbl>
    <w:p>
      <w:pPr>
        <w:spacing w:after="0"/>
        <w:ind w:left="0"/>
        <w:jc w:val="both"/>
      </w:pPr>
      <w:r>
        <w:rPr>
          <w:rFonts w:ascii="Times New Roman"/>
          <w:b w:val="false"/>
          <w:i w:val="false"/>
          <w:color w:val="000000"/>
          <w:sz w:val="28"/>
        </w:rPr>
        <w:t xml:space="preserve">      5) показатели для оценки экологического состояния морских акваторий. </w:t>
      </w:r>
      <w:r>
        <w:br/>
      </w:r>
      <w:r>
        <w:rPr>
          <w:rFonts w:ascii="Times New Roman"/>
          <w:b w:val="false"/>
          <w:i w:val="false"/>
          <w:color w:val="000000"/>
          <w:sz w:val="28"/>
        </w:rPr>
        <w:t xml:space="preserve">
      Выявление зон чрезвычайной экологической ситуации и зон экологического бедствия для морских акваторий проводится по основным химическим и биологическим показателям на основе анализа и обобщения результатов многолетних наблюдений. Для совокупной оценки опасных уровней химического загрязнения морских вод в случае выявления нескольких загрязняющих веществ в концентрациях, превышающих ПДК, предлагается применять, как и для пресных вод, формализованный суммарный показатель химического загрязнения - ПХЗ(10) (из 10 преобладающих по превышению ПДК загрязняющих веществ). Этот показатель применяется только для выявления зон чрезвычайной экологической ситуации и зон экологического бедствия. К дополнительным показателям по химическому загрязнению отнесен БПК-5 и растворенный кислород. Для оценки чрезвычайной экологической ситуации по биологическим показателям используются структурные и функциональные характеристики бактерио-, фито- и зоопланктона, бентоса и ихтиофауны, а также отдельных таксонов и видов гидробионтов. </w:t>
      </w:r>
      <w:r>
        <w:br/>
      </w:r>
      <w:r>
        <w:rPr>
          <w:rFonts w:ascii="Times New Roman"/>
          <w:b w:val="false"/>
          <w:i w:val="false"/>
          <w:color w:val="000000"/>
          <w:sz w:val="28"/>
        </w:rPr>
        <w:t xml:space="preserve">
      Экологическое бедствие в морской экосистеме характеризуется резким изменением численности и биомассы еще оставшихся в составе сообществ видов, а при эвтрофикации морских акваторий - мощным "цветением" водорослей (например, "красные приливы"), исчезновением донной флоры и фауны, резким увеличением концентраций индикаторных микроорганизмов. Даже при снижении нагрузок продолжается процесс разрушения структурно-функциональных связей. Изменения в экосистемах приобретают необратимый характер. К дополнительным биологическим показателям оценки состояния морских экосистем отнесен показатель - "морфологические изменения гидробионтов". </w:t>
      </w:r>
      <w:r>
        <w:br/>
      </w:r>
      <w:r>
        <w:rPr>
          <w:rFonts w:ascii="Times New Roman"/>
          <w:b w:val="false"/>
          <w:i w:val="false"/>
          <w:color w:val="000000"/>
          <w:sz w:val="28"/>
        </w:rPr>
        <w:t xml:space="preserve">
      Рекомендуется использовать любые иные показатели, не вошедшие в основной перечень показателей, но дающие дополнительные сведения о характере, причинах и степени неблагоприятной ситуации. К числу рекомендуемых отнесены следующие: </w:t>
      </w:r>
      <w:r>
        <w:br/>
      </w:r>
      <w:r>
        <w:rPr>
          <w:rFonts w:ascii="Times New Roman"/>
          <w:b w:val="false"/>
          <w:i w:val="false"/>
          <w:color w:val="000000"/>
          <w:sz w:val="28"/>
        </w:rPr>
        <w:t xml:space="preserve">
      1. Интегральная оценка загрязнения морских вод и донных отложений веществами, имеющими мутагенный эффект на тест-объектах (стандартные штаммы микроорганизмов). Мутагенный эффект выражается в процентах проб, вызывающих мутации стандартных штаммов. Относительно удовлетворительная ситуация характеризуется уровнем менее 5 %. Чрезвычайная экологическая ситуация - 20-30 %, экологическое бедствие - более 30 %. Оценка загрязнений донных отложений соединениями с мутагенной активностью отражает длительность экологической ситуации на акватории. </w:t>
      </w:r>
      <w:r>
        <w:br/>
      </w:r>
      <w:r>
        <w:rPr>
          <w:rFonts w:ascii="Times New Roman"/>
          <w:b w:val="false"/>
          <w:i w:val="false"/>
          <w:color w:val="000000"/>
          <w:sz w:val="28"/>
        </w:rPr>
        <w:t xml:space="preserve">
      2. Критические концентрации воздействия загрязняющих веществ (КК). Значения КК характеризуют максимально допустимый уровень загрязнения (мкг/л) водной среды токсичными веществами. При чрезвычайной экологической ситуации, при которой изменения в функционировании морских экосистем являются еще обратимыми, КК от 1 до 2. </w:t>
      </w:r>
      <w:r>
        <w:br/>
      </w:r>
      <w:r>
        <w:rPr>
          <w:rFonts w:ascii="Times New Roman"/>
          <w:b w:val="false"/>
          <w:i w:val="false"/>
          <w:color w:val="000000"/>
          <w:sz w:val="28"/>
        </w:rPr>
        <w:t xml:space="preserve">
      При экологическом бедствии, выражающемся в резкой деградации морской экосистемы, КК более 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893"/>
        <w:gridCol w:w="2173"/>
        <w:gridCol w:w="2373"/>
        <w:gridCol w:w="261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r>
              <w:br/>
            </w:r>
            <w:r>
              <w:rPr>
                <w:rFonts w:ascii="Times New Roman"/>
                <w:b w:val="false"/>
                <w:i w:val="false"/>
                <w:color w:val="000000"/>
                <w:sz w:val="20"/>
              </w:rPr>
              <w:t xml:space="preserve">
п/п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r>
              <w:br/>
            </w:r>
            <w:r>
              <w:rPr>
                <w:rFonts w:ascii="Times New Roman"/>
                <w:b w:val="false"/>
                <w:i w:val="false"/>
                <w:color w:val="000000"/>
                <w:sz w:val="20"/>
              </w:rPr>
              <w:t xml:space="preserve">
(концентрации </w:t>
            </w:r>
            <w:r>
              <w:br/>
            </w:r>
            <w:r>
              <w:rPr>
                <w:rFonts w:ascii="Times New Roman"/>
                <w:b w:val="false"/>
                <w:i w:val="false"/>
                <w:color w:val="000000"/>
                <w:sz w:val="20"/>
              </w:rPr>
              <w:t xml:space="preserve">
даны в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бедствие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эколо- </w:t>
            </w:r>
            <w:r>
              <w:br/>
            </w:r>
            <w:r>
              <w:rPr>
                <w:rFonts w:ascii="Times New Roman"/>
                <w:b w:val="false"/>
                <w:i w:val="false"/>
                <w:color w:val="000000"/>
                <w:sz w:val="20"/>
              </w:rPr>
              <w:t xml:space="preserve">
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Химические вещества </w:t>
            </w:r>
            <w:r>
              <w:br/>
            </w:r>
            <w:r>
              <w:rPr>
                <w:rFonts w:ascii="Times New Roman"/>
                <w:b w:val="false"/>
                <w:i w:val="false"/>
                <w:color w:val="000000"/>
                <w:sz w:val="20"/>
              </w:rPr>
              <w:t xml:space="preserve">
1-2 класс опасности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класс опасности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ПХЗ(10) </w:t>
            </w:r>
            <w:r>
              <w:rPr>
                <w:rFonts w:ascii="Times New Roman"/>
                <w:b w:val="false"/>
                <w:i w:val="false"/>
                <w:color w:val="000000"/>
                <w:vertAlign w:val="superscript"/>
              </w:rPr>
              <w:t xml:space="preserve">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класс опасности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класс опасности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500-100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Биологическое потребле- </w:t>
            </w:r>
            <w:r>
              <w:br/>
            </w:r>
            <w:r>
              <w:rPr>
                <w:rFonts w:ascii="Times New Roman"/>
                <w:b w:val="false"/>
                <w:i w:val="false"/>
                <w:color w:val="000000"/>
                <w:sz w:val="20"/>
              </w:rPr>
              <w:t xml:space="preserve">
ние кислорода (БПК </w:t>
            </w:r>
            <w:r>
              <w:rPr>
                <w:rFonts w:ascii="Times New Roman"/>
                <w:b w:val="false"/>
                <w:i w:val="false"/>
                <w:color w:val="000000"/>
                <w:vertAlign w:val="subscript"/>
              </w:rPr>
              <w:t xml:space="preserve">5 </w:t>
            </w:r>
            <w:r>
              <w:rPr>
                <w:rFonts w:ascii="Times New Roman"/>
                <w:b w:val="false"/>
                <w:i w:val="false"/>
                <w:color w:val="000000"/>
                <w:sz w:val="20"/>
              </w:rPr>
              <w:t xml:space="preserve">)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Кислород растворенный, </w:t>
            </w:r>
            <w:r>
              <w:br/>
            </w:r>
            <w:r>
              <w:rPr>
                <w:rFonts w:ascii="Times New Roman"/>
                <w:b w:val="false"/>
                <w:i w:val="false"/>
                <w:color w:val="000000"/>
                <w:sz w:val="20"/>
              </w:rPr>
              <w:t xml:space="preserve">
мг/дм </w:t>
            </w:r>
            <w:r>
              <w:rPr>
                <w:rFonts w:ascii="Times New Roman"/>
                <w:b w:val="false"/>
                <w:i w:val="false"/>
                <w:color w:val="000000"/>
                <w:vertAlign w:val="superscript"/>
              </w:rPr>
              <w:t xml:space="preserve">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ПХЗ(10) </w:t>
            </w:r>
            <w:r>
              <w:rPr>
                <w:rFonts w:ascii="Times New Roman"/>
                <w:b w:val="false"/>
                <w:i w:val="false"/>
                <w:color w:val="000000"/>
                <w:vertAlign w:val="superscript"/>
              </w:rPr>
              <w:t xml:space="preserve">1 </w:t>
            </w:r>
            <w:r>
              <w:rPr>
                <w:rFonts w:ascii="Times New Roman"/>
                <w:b w:val="false"/>
                <w:i w:val="false"/>
                <w:color w:val="000000"/>
                <w:sz w:val="20"/>
              </w:rPr>
              <w:t xml:space="preserve">- формализованный суммарный показатель </w:t>
            </w:r>
            <w:r>
              <w:br/>
            </w:r>
            <w:r>
              <w:rPr>
                <w:rFonts w:ascii="Times New Roman"/>
                <w:b w:val="false"/>
                <w:i w:val="false"/>
                <w:color w:val="000000"/>
                <w:sz w:val="20"/>
              </w:rPr>
              <w:t xml:space="preserve">
химического загрязнения вод для 10 максимально превышающих </w:t>
            </w:r>
            <w:r>
              <w:br/>
            </w:r>
            <w:r>
              <w:rPr>
                <w:rFonts w:ascii="Times New Roman"/>
                <w:b w:val="false"/>
                <w:i w:val="false"/>
                <w:color w:val="000000"/>
                <w:sz w:val="20"/>
              </w:rPr>
              <w:t xml:space="preserve">
ПДК загрязняющих веществ </w:t>
            </w:r>
          </w:p>
        </w:tc>
      </w:tr>
    </w:tbl>
    <w:p>
      <w:pPr>
        <w:spacing w:after="0"/>
        <w:ind w:left="0"/>
        <w:jc w:val="both"/>
      </w:pPr>
      <w:r>
        <w:rPr>
          <w:rFonts w:ascii="Times New Roman"/>
          <w:b w:val="false"/>
          <w:i w:val="false"/>
          <w:color w:val="000000"/>
          <w:sz w:val="28"/>
        </w:rPr>
        <w:t xml:space="preserve">      6) показатели для оценки степени загрязнения подземных вод для участков хозяйственных объектов. </w:t>
      </w:r>
      <w:r>
        <w:br/>
      </w:r>
      <w:r>
        <w:rPr>
          <w:rFonts w:ascii="Times New Roman"/>
          <w:b w:val="false"/>
          <w:i w:val="false"/>
          <w:color w:val="000000"/>
          <w:sz w:val="28"/>
        </w:rPr>
        <w:t xml:space="preserve">
      Загрязнение подземных вод на участках зоны влияния хозяйственных объектов характеризуется концентрацией загрязняющих веществ и размером площади области загрязнения.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473"/>
        <w:gridCol w:w="2673"/>
        <w:gridCol w:w="2233"/>
        <w:gridCol w:w="283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бедствие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загрязняю- </w:t>
            </w:r>
            <w:r>
              <w:br/>
            </w:r>
            <w:r>
              <w:rPr>
                <w:rFonts w:ascii="Times New Roman"/>
                <w:b w:val="false"/>
                <w:i w:val="false"/>
                <w:color w:val="000000"/>
                <w:sz w:val="20"/>
              </w:rPr>
              <w:t xml:space="preserve">
щих веществ (нитраты, </w:t>
            </w:r>
            <w:r>
              <w:br/>
            </w:r>
            <w:r>
              <w:rPr>
                <w:rFonts w:ascii="Times New Roman"/>
                <w:b w:val="false"/>
                <w:i w:val="false"/>
                <w:color w:val="000000"/>
                <w:sz w:val="20"/>
              </w:rPr>
              <w:t xml:space="preserve">
фенолы, тяжелые </w:t>
            </w:r>
            <w:r>
              <w:br/>
            </w:r>
            <w:r>
              <w:rPr>
                <w:rFonts w:ascii="Times New Roman"/>
                <w:b w:val="false"/>
                <w:i w:val="false"/>
                <w:color w:val="000000"/>
                <w:sz w:val="20"/>
              </w:rPr>
              <w:t xml:space="preserve">
металлы, синтетические </w:t>
            </w:r>
            <w:r>
              <w:br/>
            </w:r>
            <w:r>
              <w:rPr>
                <w:rFonts w:ascii="Times New Roman"/>
                <w:b w:val="false"/>
                <w:i w:val="false"/>
                <w:color w:val="000000"/>
                <w:sz w:val="20"/>
              </w:rPr>
              <w:t xml:space="preserve">
поверхностно-активные </w:t>
            </w:r>
            <w:r>
              <w:br/>
            </w:r>
            <w:r>
              <w:rPr>
                <w:rFonts w:ascii="Times New Roman"/>
                <w:b w:val="false"/>
                <w:i w:val="false"/>
                <w:color w:val="000000"/>
                <w:sz w:val="20"/>
              </w:rPr>
              <w:t xml:space="preserve">
вещества, нефть), </w:t>
            </w:r>
            <w:r>
              <w:br/>
            </w:r>
            <w:r>
              <w:rPr>
                <w:rFonts w:ascii="Times New Roman"/>
                <w:b w:val="false"/>
                <w:i w:val="false"/>
                <w:color w:val="000000"/>
                <w:sz w:val="20"/>
              </w:rPr>
              <w:t xml:space="preserve">
ПДК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Хлорорганические </w:t>
            </w:r>
            <w:r>
              <w:br/>
            </w:r>
            <w:r>
              <w:rPr>
                <w:rFonts w:ascii="Times New Roman"/>
                <w:b w:val="false"/>
                <w:i w:val="false"/>
                <w:color w:val="000000"/>
                <w:sz w:val="20"/>
              </w:rPr>
              <w:t xml:space="preserve">
соединения, ПДК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Канцерогены, </w:t>
            </w:r>
            <w:r>
              <w:br/>
            </w:r>
            <w:r>
              <w:rPr>
                <w:rFonts w:ascii="Times New Roman"/>
                <w:b w:val="false"/>
                <w:i w:val="false"/>
                <w:color w:val="000000"/>
                <w:sz w:val="20"/>
              </w:rPr>
              <w:t xml:space="preserve">
бенз(а)пирен, ПДК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области </w:t>
            </w:r>
            <w:r>
              <w:br/>
            </w:r>
            <w:r>
              <w:rPr>
                <w:rFonts w:ascii="Times New Roman"/>
                <w:b w:val="false"/>
                <w:i w:val="false"/>
                <w:color w:val="000000"/>
                <w:sz w:val="20"/>
              </w:rPr>
              <w:t xml:space="preserve">
загрязнения, км </w:t>
            </w:r>
            <w:r>
              <w:rPr>
                <w:rFonts w:ascii="Times New Roman"/>
                <w:b w:val="false"/>
                <w:i w:val="false"/>
                <w:color w:val="000000"/>
                <w:vertAlign w:val="superscript"/>
              </w:rPr>
              <w:t xml:space="preserve">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Минерализация, г/л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Растворенный </w:t>
            </w:r>
            <w:r>
              <w:br/>
            </w:r>
            <w:r>
              <w:rPr>
                <w:rFonts w:ascii="Times New Roman"/>
                <w:b w:val="false"/>
                <w:i w:val="false"/>
                <w:color w:val="000000"/>
                <w:sz w:val="20"/>
              </w:rPr>
              <w:t xml:space="preserve">
кислород, мг/дм </w:t>
            </w:r>
            <w:r>
              <w:rPr>
                <w:rFonts w:ascii="Times New Roman"/>
                <w:b w:val="false"/>
                <w:i w:val="false"/>
                <w:color w:val="000000"/>
                <w:vertAlign w:val="superscript"/>
              </w:rPr>
              <w:t xml:space="preserve">3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p>
        </w:tc>
      </w:tr>
    </w:tbl>
    <w:p>
      <w:pPr>
        <w:spacing w:after="0"/>
        <w:ind w:left="0"/>
        <w:jc w:val="both"/>
      </w:pPr>
      <w:r>
        <w:rPr>
          <w:rFonts w:ascii="Times New Roman"/>
          <w:b w:val="false"/>
          <w:i w:val="false"/>
          <w:color w:val="000000"/>
          <w:sz w:val="28"/>
        </w:rPr>
        <w:t xml:space="preserve">      7) показатели для оценки состояния почв. </w:t>
      </w:r>
      <w:r>
        <w:br/>
      </w:r>
      <w:r>
        <w:rPr>
          <w:rFonts w:ascii="Times New Roman"/>
          <w:b w:val="false"/>
          <w:i w:val="false"/>
          <w:color w:val="000000"/>
          <w:sz w:val="28"/>
        </w:rPr>
        <w:t xml:space="preserve">
      Выбор критериев экологической оценки состояния почв определяется спецификой их местоположения, генезисом, буферностью, а также разнообразием их использования. Выявление видов деятельности, вызывающих загрязнение почвы, дает полное представление о масштабе и степени загрязнения на обследуемой территории и позволяет значительно сузить и конкретизировать количество показателей. </w:t>
      </w:r>
      <w:r>
        <w:br/>
      </w:r>
      <w:r>
        <w:rPr>
          <w:rFonts w:ascii="Times New Roman"/>
          <w:b w:val="false"/>
          <w:i w:val="false"/>
          <w:color w:val="000000"/>
          <w:sz w:val="28"/>
        </w:rPr>
        <w:t xml:space="preserve">
      В оценке экологического состояния почв основными показателями степени экологического неблагополучия являются критерии физической деградации, химического и биологического загрязнений.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053"/>
        <w:gridCol w:w="2893"/>
        <w:gridCol w:w="2633"/>
        <w:gridCol w:w="245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r>
              <w:br/>
            </w:r>
            <w:r>
              <w:rPr>
                <w:rFonts w:ascii="Times New Roman"/>
                <w:b w:val="false"/>
                <w:i w:val="false"/>
                <w:color w:val="000000"/>
                <w:sz w:val="20"/>
              </w:rPr>
              <w:t xml:space="preserve">
(концентрации даны </w:t>
            </w:r>
          </w:p>
          <w:p>
            <w:pPr>
              <w:spacing w:after="20"/>
              <w:ind w:left="20"/>
              <w:jc w:val="both"/>
            </w:pPr>
            <w:r>
              <w:rPr>
                <w:rFonts w:ascii="Times New Roman"/>
                <w:b w:val="false"/>
                <w:i w:val="false"/>
                <w:color w:val="000000"/>
                <w:sz w:val="20"/>
              </w:rPr>
              <w:t xml:space="preserve">в мг/дм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 </w:t>
            </w:r>
            <w:r>
              <w:br/>
            </w:r>
            <w:r>
              <w:rPr>
                <w:rFonts w:ascii="Times New Roman"/>
                <w:b w:val="false"/>
                <w:i w:val="false"/>
                <w:color w:val="000000"/>
                <w:sz w:val="20"/>
              </w:rPr>
              <w:t xml:space="preserve">
рительная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бедствие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выведенных </w:t>
            </w:r>
            <w:r>
              <w:br/>
            </w:r>
            <w:r>
              <w:rPr>
                <w:rFonts w:ascii="Times New Roman"/>
                <w:b w:val="false"/>
                <w:i w:val="false"/>
                <w:color w:val="000000"/>
                <w:sz w:val="20"/>
              </w:rPr>
              <w:t xml:space="preserve">
из сельхозоборота </w:t>
            </w:r>
            <w:r>
              <w:br/>
            </w:r>
            <w:r>
              <w:rPr>
                <w:rFonts w:ascii="Times New Roman"/>
                <w:b w:val="false"/>
                <w:i w:val="false"/>
                <w:color w:val="000000"/>
                <w:sz w:val="20"/>
              </w:rPr>
              <w:t xml:space="preserve">
земель вследствие </w:t>
            </w:r>
            <w:r>
              <w:br/>
            </w:r>
            <w:r>
              <w:rPr>
                <w:rFonts w:ascii="Times New Roman"/>
                <w:b w:val="false"/>
                <w:i w:val="false"/>
                <w:color w:val="000000"/>
                <w:sz w:val="20"/>
              </w:rPr>
              <w:t xml:space="preserve">
их деградации, </w:t>
            </w:r>
            <w:r>
              <w:br/>
            </w:r>
            <w:r>
              <w:rPr>
                <w:rFonts w:ascii="Times New Roman"/>
                <w:b w:val="false"/>
                <w:i w:val="false"/>
                <w:color w:val="000000"/>
                <w:sz w:val="20"/>
              </w:rPr>
              <w:t xml:space="preserve">
% от общей площади </w:t>
            </w:r>
            <w:r>
              <w:br/>
            </w:r>
            <w:r>
              <w:rPr>
                <w:rFonts w:ascii="Times New Roman"/>
                <w:b w:val="false"/>
                <w:i w:val="false"/>
                <w:color w:val="000000"/>
                <w:sz w:val="20"/>
              </w:rPr>
              <w:t xml:space="preserve">
сельхозугодий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30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Уничтожение </w:t>
            </w:r>
            <w:r>
              <w:br/>
            </w:r>
            <w:r>
              <w:rPr>
                <w:rFonts w:ascii="Times New Roman"/>
                <w:b w:val="false"/>
                <w:i w:val="false"/>
                <w:color w:val="000000"/>
                <w:sz w:val="20"/>
              </w:rPr>
              <w:t xml:space="preserve">
гумусового горизонта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Амах (А1)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0,1 А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Перекрытость </w:t>
            </w:r>
            <w:r>
              <w:br/>
            </w:r>
            <w:r>
              <w:rPr>
                <w:rFonts w:ascii="Times New Roman"/>
                <w:b w:val="false"/>
                <w:i w:val="false"/>
                <w:color w:val="000000"/>
                <w:sz w:val="20"/>
              </w:rPr>
              <w:t xml:space="preserve">
поверхности почвы </w:t>
            </w:r>
            <w:r>
              <w:br/>
            </w:r>
            <w:r>
              <w:rPr>
                <w:rFonts w:ascii="Times New Roman"/>
                <w:b w:val="false"/>
                <w:i w:val="false"/>
                <w:color w:val="000000"/>
                <w:sz w:val="20"/>
              </w:rPr>
              <w:t xml:space="preserve">
абиотическими </w:t>
            </w:r>
            <w:r>
              <w:br/>
            </w:r>
            <w:r>
              <w:rPr>
                <w:rFonts w:ascii="Times New Roman"/>
                <w:b w:val="false"/>
                <w:i w:val="false"/>
                <w:color w:val="000000"/>
                <w:sz w:val="20"/>
              </w:rPr>
              <w:t xml:space="preserve">
наносами, см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плотности почвы, </w:t>
            </w:r>
            <w:r>
              <w:br/>
            </w:r>
            <w:r>
              <w:rPr>
                <w:rFonts w:ascii="Times New Roman"/>
                <w:b w:val="false"/>
                <w:i w:val="false"/>
                <w:color w:val="000000"/>
                <w:sz w:val="20"/>
              </w:rPr>
              <w:t xml:space="preserve">
кратность равновес- </w:t>
            </w:r>
            <w:r>
              <w:br/>
            </w:r>
            <w:r>
              <w:rPr>
                <w:rFonts w:ascii="Times New Roman"/>
                <w:b w:val="false"/>
                <w:i w:val="false"/>
                <w:color w:val="000000"/>
                <w:sz w:val="20"/>
              </w:rPr>
              <w:t xml:space="preserve">
ной пробы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1,3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уровня </w:t>
            </w:r>
            <w:r>
              <w:br/>
            </w:r>
            <w:r>
              <w:rPr>
                <w:rFonts w:ascii="Times New Roman"/>
                <w:b w:val="false"/>
                <w:i w:val="false"/>
                <w:color w:val="000000"/>
                <w:sz w:val="20"/>
              </w:rPr>
              <w:t xml:space="preserve">
грунтовых вод, </w:t>
            </w:r>
            <w:r>
              <w:br/>
            </w:r>
            <w:r>
              <w:rPr>
                <w:rFonts w:ascii="Times New Roman"/>
                <w:b w:val="false"/>
                <w:i w:val="false"/>
                <w:color w:val="000000"/>
                <w:sz w:val="20"/>
              </w:rPr>
              <w:t xml:space="preserve">
% от критического </w:t>
            </w:r>
            <w:r>
              <w:br/>
            </w:r>
            <w:r>
              <w:rPr>
                <w:rFonts w:ascii="Times New Roman"/>
                <w:b w:val="false"/>
                <w:i w:val="false"/>
                <w:color w:val="000000"/>
                <w:sz w:val="20"/>
              </w:rPr>
              <w:t xml:space="preserve">
значения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Допустимый </w:t>
            </w:r>
            <w:r>
              <w:br/>
            </w:r>
            <w:r>
              <w:rPr>
                <w:rFonts w:ascii="Times New Roman"/>
                <w:b w:val="false"/>
                <w:i w:val="false"/>
                <w:color w:val="000000"/>
                <w:sz w:val="20"/>
              </w:rPr>
              <w:t xml:space="preserve">
уровень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Радиоактивное </w:t>
            </w:r>
            <w:r>
              <w:br/>
            </w:r>
            <w:r>
              <w:rPr>
                <w:rFonts w:ascii="Times New Roman"/>
                <w:b w:val="false"/>
                <w:i w:val="false"/>
                <w:color w:val="000000"/>
                <w:sz w:val="20"/>
              </w:rPr>
              <w:t xml:space="preserve">
загрязнение, Кu/км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цезий-137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40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стронций-90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плутоний </w:t>
            </w:r>
            <w:r>
              <w:br/>
            </w:r>
            <w:r>
              <w:rPr>
                <w:rFonts w:ascii="Times New Roman"/>
                <w:b w:val="false"/>
                <w:i w:val="false"/>
                <w:color w:val="000000"/>
                <w:sz w:val="20"/>
              </w:rPr>
              <w:t xml:space="preserve">
(сумма изотопов)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0,1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0,1-0,05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0,05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Потери гумуса в </w:t>
            </w:r>
            <w:r>
              <w:br/>
            </w:r>
            <w:r>
              <w:rPr>
                <w:rFonts w:ascii="Times New Roman"/>
                <w:b w:val="false"/>
                <w:i w:val="false"/>
                <w:color w:val="000000"/>
                <w:sz w:val="20"/>
              </w:rPr>
              <w:t xml:space="preserve">
пахотных почвах за </w:t>
            </w:r>
            <w:r>
              <w:br/>
            </w:r>
            <w:r>
              <w:rPr>
                <w:rFonts w:ascii="Times New Roman"/>
                <w:b w:val="false"/>
                <w:i w:val="false"/>
                <w:color w:val="000000"/>
                <w:sz w:val="20"/>
              </w:rPr>
              <w:t xml:space="preserve">
период 10 лет, в </w:t>
            </w:r>
            <w:r>
              <w:br/>
            </w:r>
            <w:r>
              <w:rPr>
                <w:rFonts w:ascii="Times New Roman"/>
                <w:b w:val="false"/>
                <w:i w:val="false"/>
                <w:color w:val="000000"/>
                <w:sz w:val="20"/>
              </w:rPr>
              <w:t xml:space="preserve">
относительных </w:t>
            </w:r>
            <w:r>
              <w:br/>
            </w:r>
            <w:r>
              <w:rPr>
                <w:rFonts w:ascii="Times New Roman"/>
                <w:b w:val="false"/>
                <w:i w:val="false"/>
                <w:color w:val="000000"/>
                <w:sz w:val="20"/>
              </w:rPr>
              <w:t xml:space="preserve">
процентах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Свыше 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содержания легкорас- </w:t>
            </w:r>
            <w:r>
              <w:br/>
            </w:r>
            <w:r>
              <w:rPr>
                <w:rFonts w:ascii="Times New Roman"/>
                <w:b w:val="false"/>
                <w:i w:val="false"/>
                <w:color w:val="000000"/>
                <w:sz w:val="20"/>
              </w:rPr>
              <w:t xml:space="preserve">
творимых солей, </w:t>
            </w:r>
            <w:r>
              <w:br/>
            </w:r>
            <w:r>
              <w:rPr>
                <w:rFonts w:ascii="Times New Roman"/>
                <w:b w:val="false"/>
                <w:i w:val="false"/>
                <w:color w:val="000000"/>
                <w:sz w:val="20"/>
              </w:rPr>
              <w:t xml:space="preserve">
г/100 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0,8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0,4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w:t>
            </w:r>
            <w:r>
              <w:br/>
            </w:r>
            <w:r>
              <w:rPr>
                <w:rFonts w:ascii="Times New Roman"/>
                <w:b w:val="false"/>
                <w:i w:val="false"/>
                <w:color w:val="000000"/>
                <w:sz w:val="20"/>
              </w:rPr>
              <w:t xml:space="preserve">
обменного натрия, </w:t>
            </w:r>
            <w:r>
              <w:br/>
            </w:r>
            <w:r>
              <w:rPr>
                <w:rFonts w:ascii="Times New Roman"/>
                <w:b w:val="false"/>
                <w:i w:val="false"/>
                <w:color w:val="000000"/>
                <w:sz w:val="20"/>
              </w:rPr>
              <w:t xml:space="preserve">
% от ЕКО </w:t>
            </w:r>
            <w:r>
              <w:rPr>
                <w:rFonts w:ascii="Times New Roman"/>
                <w:b w:val="false"/>
                <w:i w:val="false"/>
                <w:color w:val="000000"/>
                <w:vertAlign w:val="superscript"/>
              </w:rPr>
              <w:t xml:space="preserve">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15 </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Превышение ПДК </w:t>
            </w:r>
            <w:r>
              <w:br/>
            </w:r>
            <w:r>
              <w:rPr>
                <w:rFonts w:ascii="Times New Roman"/>
                <w:b w:val="false"/>
                <w:i w:val="false"/>
                <w:color w:val="000000"/>
                <w:sz w:val="20"/>
              </w:rPr>
              <w:t xml:space="preserve">
химических веществ: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1-го класс </w:t>
            </w:r>
            <w:r>
              <w:br/>
            </w:r>
            <w:r>
              <w:rPr>
                <w:rFonts w:ascii="Times New Roman"/>
                <w:b w:val="false"/>
                <w:i w:val="false"/>
                <w:color w:val="000000"/>
                <w:sz w:val="20"/>
              </w:rPr>
              <w:t xml:space="preserve">
опасности (включая </w:t>
            </w:r>
            <w:r>
              <w:br/>
            </w:r>
            <w:r>
              <w:rPr>
                <w:rFonts w:ascii="Times New Roman"/>
                <w:b w:val="false"/>
                <w:i w:val="false"/>
                <w:color w:val="000000"/>
                <w:sz w:val="20"/>
              </w:rPr>
              <w:t xml:space="preserve">
бенз(а)пирен, </w:t>
            </w:r>
            <w:r>
              <w:br/>
            </w:r>
            <w:r>
              <w:rPr>
                <w:rFonts w:ascii="Times New Roman"/>
                <w:b w:val="false"/>
                <w:i w:val="false"/>
                <w:color w:val="000000"/>
                <w:sz w:val="20"/>
              </w:rPr>
              <w:t xml:space="preserve">
диоксины);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2-го класса </w:t>
            </w:r>
            <w:r>
              <w:br/>
            </w:r>
            <w:r>
              <w:rPr>
                <w:rFonts w:ascii="Times New Roman"/>
                <w:b w:val="false"/>
                <w:i w:val="false"/>
                <w:color w:val="000000"/>
                <w:sz w:val="20"/>
              </w:rPr>
              <w:t xml:space="preserve">
опасности;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 </w:t>
            </w:r>
          </w:p>
        </w:tc>
      </w:tr>
      <w:tr>
        <w:trPr>
          <w:trHeight w:val="30" w:hRule="atLeast"/>
        </w:trPr>
        <w:tc>
          <w:tcPr>
            <w:tcW w:w="0" w:type="auto"/>
            <w:vMerge/>
            <w:tcBorders>
              <w:top w:val="nil"/>
              <w:left w:val="single" w:color="cfcfcf" w:sz="5"/>
              <w:bottom w:val="single" w:color="cfcfcf" w:sz="5"/>
              <w:right w:val="single" w:color="cfcfcf" w:sz="5"/>
            </w:tcBorders>
          </w:tcP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3-го класса </w:t>
            </w:r>
            <w:r>
              <w:br/>
            </w:r>
            <w:r>
              <w:rPr>
                <w:rFonts w:ascii="Times New Roman"/>
                <w:b w:val="false"/>
                <w:i w:val="false"/>
                <w:color w:val="000000"/>
                <w:sz w:val="20"/>
              </w:rPr>
              <w:t xml:space="preserve">
опасности (включая </w:t>
            </w:r>
            <w:r>
              <w:br/>
            </w:r>
            <w:r>
              <w:rPr>
                <w:rFonts w:ascii="Times New Roman"/>
                <w:b w:val="false"/>
                <w:i w:val="false"/>
                <w:color w:val="000000"/>
                <w:sz w:val="20"/>
              </w:rPr>
              <w:t xml:space="preserve">
нефть и </w:t>
            </w:r>
            <w:r>
              <w:br/>
            </w:r>
            <w:r>
              <w:rPr>
                <w:rFonts w:ascii="Times New Roman"/>
                <w:b w:val="false"/>
                <w:i w:val="false"/>
                <w:color w:val="000000"/>
                <w:sz w:val="20"/>
              </w:rPr>
              <w:t xml:space="preserve">
нефтепродукты)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25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уровня </w:t>
            </w:r>
            <w:r>
              <w:br/>
            </w:r>
            <w:r>
              <w:rPr>
                <w:rFonts w:ascii="Times New Roman"/>
                <w:b w:val="false"/>
                <w:i w:val="false"/>
                <w:color w:val="000000"/>
                <w:sz w:val="20"/>
              </w:rPr>
              <w:t xml:space="preserve">
активной микробной </w:t>
            </w:r>
            <w:r>
              <w:br/>
            </w:r>
            <w:r>
              <w:rPr>
                <w:rFonts w:ascii="Times New Roman"/>
                <w:b w:val="false"/>
                <w:i w:val="false"/>
                <w:color w:val="000000"/>
                <w:sz w:val="20"/>
              </w:rPr>
              <w:t xml:space="preserve">
массы, кратность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Фитотоксичность </w:t>
            </w:r>
            <w:r>
              <w:br/>
            </w:r>
            <w:r>
              <w:rPr>
                <w:rFonts w:ascii="Times New Roman"/>
                <w:b w:val="false"/>
                <w:i w:val="false"/>
                <w:color w:val="000000"/>
                <w:sz w:val="20"/>
              </w:rPr>
              <w:t xml:space="preserve">
почвы (снижение </w:t>
            </w:r>
            <w:r>
              <w:br/>
            </w:r>
            <w:r>
              <w:rPr>
                <w:rFonts w:ascii="Times New Roman"/>
                <w:b w:val="false"/>
                <w:i w:val="false"/>
                <w:color w:val="000000"/>
                <w:sz w:val="20"/>
              </w:rPr>
              <w:t xml:space="preserve">
числа проростков), </w:t>
            </w:r>
            <w:r>
              <w:br/>
            </w:r>
            <w:r>
              <w:rPr>
                <w:rFonts w:ascii="Times New Roman"/>
                <w:b w:val="false"/>
                <w:i w:val="false"/>
                <w:color w:val="000000"/>
                <w:sz w:val="20"/>
              </w:rPr>
              <w:t xml:space="preserve">
кратность по </w:t>
            </w:r>
            <w:r>
              <w:br/>
            </w:r>
            <w:r>
              <w:rPr>
                <w:rFonts w:ascii="Times New Roman"/>
                <w:b w:val="false"/>
                <w:i w:val="false"/>
                <w:color w:val="000000"/>
                <w:sz w:val="20"/>
              </w:rPr>
              <w:t xml:space="preserve">
сравнению с фоном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1,4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загрязненной </w:t>
            </w:r>
            <w:r>
              <w:br/>
            </w:r>
            <w:r>
              <w:rPr>
                <w:rFonts w:ascii="Times New Roman"/>
                <w:b w:val="false"/>
                <w:i w:val="false"/>
                <w:color w:val="000000"/>
                <w:sz w:val="20"/>
              </w:rPr>
              <w:t xml:space="preserve">
основной с/х </w:t>
            </w:r>
            <w:r>
              <w:br/>
            </w:r>
            <w:r>
              <w:rPr>
                <w:rFonts w:ascii="Times New Roman"/>
                <w:b w:val="false"/>
                <w:i w:val="false"/>
                <w:color w:val="000000"/>
                <w:sz w:val="20"/>
              </w:rPr>
              <w:t xml:space="preserve">
продукции, % от </w:t>
            </w:r>
            <w:r>
              <w:br/>
            </w:r>
            <w:r>
              <w:rPr>
                <w:rFonts w:ascii="Times New Roman"/>
                <w:b w:val="false"/>
                <w:i w:val="false"/>
                <w:color w:val="000000"/>
                <w:sz w:val="20"/>
              </w:rPr>
              <w:t xml:space="preserve">
объема проверенной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дополнительные </w:t>
            </w:r>
            <w:r>
              <w:br/>
            </w:r>
            <w:r>
              <w:rPr>
                <w:rFonts w:ascii="Times New Roman"/>
                <w:b w:val="false"/>
                <w:i w:val="false"/>
                <w:color w:val="000000"/>
                <w:sz w:val="20"/>
              </w:rPr>
              <w:t xml:space="preserve">
показатели </w:t>
            </w:r>
            <w:r>
              <w:br/>
            </w:r>
            <w:r>
              <w:rPr>
                <w:rFonts w:ascii="Times New Roman"/>
                <w:b w:val="false"/>
                <w:i w:val="false"/>
                <w:color w:val="000000"/>
                <w:sz w:val="20"/>
              </w:rPr>
              <w:t xml:space="preserve">
(таблица 2.10)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ЕКО - емкость катионного обмена </w:t>
            </w:r>
          </w:p>
        </w:tc>
      </w:tr>
    </w:tbl>
    <w:p>
      <w:pPr>
        <w:spacing w:after="0"/>
        <w:ind w:left="0"/>
        <w:jc w:val="both"/>
      </w:pPr>
      <w:r>
        <w:rPr>
          <w:rFonts w:ascii="Times New Roman"/>
          <w:b w:val="false"/>
          <w:i w:val="false"/>
          <w:color w:val="000000"/>
          <w:sz w:val="28"/>
        </w:rPr>
        <w:t xml:space="preserve">      В качестве критерия экологического состояния территории рекомендуется использовать площадь выведенных из землепользования угодий в результате деградации почв (эрозия, дефляция, вторичные засоление, осолонцевание, заболачивание). Целый ряд негативных процессов (механическое удаление почвенного покрова при открытой добыче полезных ископаемых, строительных работах; провоцируемые человеком водная эрозия и дефляция) приводит к разрушению почвенных горизонтов, степень которого также использована в качестве критерия деградации почв. Разрушение структуры почвы и развитие процессов слитизации характеризуются степенью увеличения плотности почвы, которая является важным показателем деградации почвы. Увеличение уровня грунтовых вод рекомендуется оценивать относительно критического значения, различного для каждого типа почв. Для экотоксикологической оценки почв целесообразно использовать кратность превышения ПДК конкретного загрязняющего вещества дифференцированно для веществ различного класса опасности. В связи с отсутствием для ряда загрязняющих веществ, утвержденных значений ПДК (например, для кадмия), рекомендуется использовать отношение содержания загрязняющих веществ в жидкой фазе почвы (почвенном растворе) к соответствующей величине ПДК для природных вод. </w:t>
      </w:r>
      <w:r>
        <w:br/>
      </w:r>
      <w:r>
        <w:rPr>
          <w:rFonts w:ascii="Times New Roman"/>
          <w:b w:val="false"/>
          <w:i w:val="false"/>
          <w:color w:val="000000"/>
          <w:sz w:val="28"/>
        </w:rPr>
        <w:t xml:space="preserve">
      За комплексный показатель загрязнения почвы принимают фитотоксичность - свойство загрязненной почвы подавлять прорастание семян, рост и развитие высших растений (тестовый показатель). Признаком биологической деградации почвы является снижение жизнедеятельности почвенных микроорганизмов, о котором можно судить по уменьшению уровня активной микробной биомассы, а также по более распространенному, но менее точному показателю - дыханию почвы. Оценка экологического состояния почв на основании критериев и параметров проводится с учетом площади проявления рассматриваемого критерия, значимость которого определяется региональными особенностями. Кратность превышения предельно допустимых норм загрязняющих веществ в почве, прежде всего, следует оценивать по подвижным формам этих веществ. </w:t>
      </w:r>
      <w:r>
        <w:br/>
      </w:r>
      <w:r>
        <w:rPr>
          <w:rFonts w:ascii="Times New Roman"/>
          <w:b w:val="false"/>
          <w:i w:val="false"/>
          <w:color w:val="000000"/>
          <w:sz w:val="28"/>
        </w:rPr>
        <w:t xml:space="preserve">
      Одним из показателей экологического состояния почв служит биологическая продуктивность ценозов, характеризующая потенциальное плодородие. Для почв сельскохозяйственных территорий таким показателем является средняя урожайность. Экспертно рекомендуется принять для территории экологического бедствия снижение урожайности более чем на 75 %, для территории чрезвычайной экологической ситуации на 50-75 % при соответствии всего комплекса агротехнических и агрохимических мероприятий для данной местности и культуры. Дополнительным показателем, служащим индикатором степени загрязнения рассматриваемой территории (почвы, воздуха, поливных и грунтовых вод), является доля продукции, не соответствующая требованиям нормативно-технической документации на качество продукции (остаточное количество пестицидов, токсичных элементов, микотоксинов, нитратов, нитритов и др.). </w:t>
      </w:r>
      <w:r>
        <w:br/>
      </w:r>
      <w:r>
        <w:rPr>
          <w:rFonts w:ascii="Times New Roman"/>
          <w:b w:val="false"/>
          <w:i w:val="false"/>
          <w:color w:val="000000"/>
          <w:sz w:val="28"/>
        </w:rPr>
        <w:t xml:space="preserve">
      Данные о состоянии почв следует представлять в виде подробных тематических картографических материалов, включающих информацию по основным показателям и компонентному составу загрязняющих веществ. </w:t>
      </w:r>
      <w:r>
        <w:br/>
      </w:r>
      <w:r>
        <w:rPr>
          <w:rFonts w:ascii="Times New Roman"/>
          <w:b w:val="false"/>
          <w:i w:val="false"/>
          <w:color w:val="000000"/>
          <w:sz w:val="28"/>
        </w:rPr>
        <w:t xml:space="preserve">
      8) показатели для оценки экологической опасности деформаций и изменений геологической среды. </w:t>
      </w:r>
      <w:r>
        <w:br/>
      </w:r>
      <w:r>
        <w:rPr>
          <w:rFonts w:ascii="Times New Roman"/>
          <w:b w:val="false"/>
          <w:i w:val="false"/>
          <w:color w:val="000000"/>
          <w:sz w:val="28"/>
        </w:rPr>
        <w:t xml:space="preserve">
      Геодинамические показатели деформации геологической среды с экологическими последствиями могут быть представлены в форме интенсивности и масштаба проявления современного напряженно-деформированного состояния верхних частей литосферы. Эти показатели определяются параметрами критических скоростей деформации и масштабом ожидаемого сейсмического эффекта. Если исходить из значения порога разрушения любых твердых тел порядка 0,0001 отн. ед., то в качестве предельного (критического) уровня геодинамического воздействия для всех типов объектов можно использовать величину деформации в 0,00001 отн. ед., которая применяется при оценке аномальных техногенных деформаций. Исходя из установленных фактов пространственно-временного изменения современных деформационных процессов в зонах разломов, предельный (критический) уровень деформации в 0,00001 может быть достигнут в локальных зонах в течение 15-30 лет. Эти сроки соизмеримы с минимальными сроками эксплуатации особо ответственных объектов и сооружений. Нарушение их функционирования может привести к критическим экологическим последствиям. Уровень деформации в 0,0001 отн. ед. приводит к таким нарушениям геологической среды, которые можно отнести к зонам экологического бедствия. </w:t>
      </w:r>
      <w:r>
        <w:br/>
      </w:r>
      <w:r>
        <w:rPr>
          <w:rFonts w:ascii="Times New Roman"/>
          <w:b w:val="false"/>
          <w:i w:val="false"/>
          <w:color w:val="000000"/>
          <w:sz w:val="28"/>
        </w:rPr>
        <w:t xml:space="preserve">
      Проявление экзогенных геологических процессов может происходить независимо от деятельности человека. Однако техногенные факторы могут усиливать или ослаблять проявление экзогенных геологических процессов. Неразумное вмешательство человека в естественный ход развития экзогенных геологических процессов может вызвать их катастрофическую активизацию и привести к необратимому изменению природных ландшафтов. К этим факторам относятся оползни, сели, карсты, оседание поверхности и др.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473"/>
        <w:gridCol w:w="2333"/>
        <w:gridCol w:w="2453"/>
        <w:gridCol w:w="2753"/>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4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бедствие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 </w:t>
            </w:r>
            <w:r>
              <w:br/>
            </w:r>
            <w:r>
              <w:rPr>
                <w:rFonts w:ascii="Times New Roman"/>
                <w:b w:val="false"/>
                <w:i w:val="false"/>
                <w:color w:val="000000"/>
                <w:sz w:val="20"/>
              </w:rPr>
              <w:t xml:space="preserve">
кая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Аномальные техногенные </w:t>
            </w:r>
            <w:r>
              <w:br/>
            </w:r>
            <w:r>
              <w:rPr>
                <w:rFonts w:ascii="Times New Roman"/>
                <w:b w:val="false"/>
                <w:i w:val="false"/>
                <w:color w:val="000000"/>
                <w:sz w:val="20"/>
              </w:rPr>
              <w:t xml:space="preserve">
деформации горного </w:t>
            </w:r>
            <w:r>
              <w:br/>
            </w:r>
            <w:r>
              <w:rPr>
                <w:rFonts w:ascii="Times New Roman"/>
                <w:b w:val="false"/>
                <w:i w:val="false"/>
                <w:color w:val="000000"/>
                <w:sz w:val="20"/>
              </w:rPr>
              <w:t xml:space="preserve">
массива (более </w:t>
            </w:r>
            <w:r>
              <w:br/>
            </w:r>
            <w:r>
              <w:rPr>
                <w:rFonts w:ascii="Times New Roman"/>
                <w:b w:val="false"/>
                <w:i w:val="false"/>
                <w:color w:val="000000"/>
                <w:sz w:val="20"/>
              </w:rPr>
              <w:t xml:space="preserve">
0,00001 отн. ед.) и </w:t>
            </w:r>
            <w:r>
              <w:br/>
            </w:r>
            <w:r>
              <w:rPr>
                <w:rFonts w:ascii="Times New Roman"/>
                <w:b w:val="false"/>
                <w:i w:val="false"/>
                <w:color w:val="000000"/>
                <w:sz w:val="20"/>
              </w:rPr>
              <w:t xml:space="preserve">
индуцированная </w:t>
            </w:r>
            <w:r>
              <w:br/>
            </w:r>
            <w:r>
              <w:rPr>
                <w:rFonts w:ascii="Times New Roman"/>
                <w:b w:val="false"/>
                <w:i w:val="false"/>
                <w:color w:val="000000"/>
                <w:sz w:val="20"/>
              </w:rPr>
              <w:t xml:space="preserve">
сейсмичность, в </w:t>
            </w:r>
            <w:r>
              <w:br/>
            </w:r>
            <w:r>
              <w:rPr>
                <w:rFonts w:ascii="Times New Roman"/>
                <w:b w:val="false"/>
                <w:i w:val="false"/>
                <w:color w:val="000000"/>
                <w:sz w:val="20"/>
              </w:rPr>
              <w:t xml:space="preserve">
процентах от площади </w:t>
            </w:r>
            <w:r>
              <w:br/>
            </w:r>
            <w:r>
              <w:rPr>
                <w:rFonts w:ascii="Times New Roman"/>
                <w:b w:val="false"/>
                <w:i w:val="false"/>
                <w:color w:val="000000"/>
                <w:sz w:val="20"/>
              </w:rPr>
              <w:t xml:space="preserve">
территории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Более 40-50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До 20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Механические нарушения </w:t>
            </w:r>
            <w:r>
              <w:br/>
            </w:r>
            <w:r>
              <w:rPr>
                <w:rFonts w:ascii="Times New Roman"/>
                <w:b w:val="false"/>
                <w:i w:val="false"/>
                <w:color w:val="000000"/>
                <w:sz w:val="20"/>
              </w:rPr>
              <w:t xml:space="preserve">
горного массива при </w:t>
            </w:r>
            <w:r>
              <w:br/>
            </w:r>
            <w:r>
              <w:rPr>
                <w:rFonts w:ascii="Times New Roman"/>
                <w:b w:val="false"/>
                <w:i w:val="false"/>
                <w:color w:val="000000"/>
                <w:sz w:val="20"/>
              </w:rPr>
              <w:t xml:space="preserve">
недропользовании, </w:t>
            </w:r>
            <w:r>
              <w:br/>
            </w:r>
            <w:r>
              <w:rPr>
                <w:rFonts w:ascii="Times New Roman"/>
                <w:b w:val="false"/>
                <w:i w:val="false"/>
                <w:color w:val="000000"/>
                <w:sz w:val="20"/>
              </w:rPr>
              <w:t xml:space="preserve">
ведущие к загрязнению </w:t>
            </w:r>
            <w:r>
              <w:br/>
            </w:r>
            <w:r>
              <w:rPr>
                <w:rFonts w:ascii="Times New Roman"/>
                <w:b w:val="false"/>
                <w:i w:val="false"/>
                <w:color w:val="000000"/>
                <w:sz w:val="20"/>
              </w:rPr>
              <w:t xml:space="preserve">
геологической среды, </w:t>
            </w:r>
            <w:r>
              <w:br/>
            </w:r>
            <w:r>
              <w:rPr>
                <w:rFonts w:ascii="Times New Roman"/>
                <w:b w:val="false"/>
                <w:i w:val="false"/>
                <w:color w:val="000000"/>
                <w:sz w:val="20"/>
              </w:rPr>
              <w:t xml:space="preserve">
аномальные деформации </w:t>
            </w:r>
            <w:r>
              <w:br/>
            </w:r>
            <w:r>
              <w:rPr>
                <w:rFonts w:ascii="Times New Roman"/>
                <w:b w:val="false"/>
                <w:i w:val="false"/>
                <w:color w:val="000000"/>
                <w:sz w:val="20"/>
              </w:rPr>
              <w:t xml:space="preserve">
горных пород, отн. ед.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0,0001 - </w:t>
            </w:r>
            <w:r>
              <w:br/>
            </w:r>
            <w:r>
              <w:rPr>
                <w:rFonts w:ascii="Times New Roman"/>
                <w:b w:val="false"/>
                <w:i w:val="false"/>
                <w:color w:val="000000"/>
                <w:sz w:val="20"/>
              </w:rPr>
              <w:t xml:space="preserve">
0,00001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Менее </w:t>
            </w:r>
            <w:r>
              <w:br/>
            </w:r>
            <w:r>
              <w:rPr>
                <w:rFonts w:ascii="Times New Roman"/>
                <w:b w:val="false"/>
                <w:i w:val="false"/>
                <w:color w:val="000000"/>
                <w:sz w:val="20"/>
              </w:rPr>
              <w:t xml:space="preserve">
0,000001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Просадки земной </w:t>
            </w:r>
            <w:r>
              <w:br/>
            </w:r>
            <w:r>
              <w:rPr>
                <w:rFonts w:ascii="Times New Roman"/>
                <w:b w:val="false"/>
                <w:i w:val="false"/>
                <w:color w:val="000000"/>
                <w:sz w:val="20"/>
              </w:rPr>
              <w:t xml:space="preserve">
поверхности, оползни, </w:t>
            </w:r>
            <w:r>
              <w:br/>
            </w:r>
            <w:r>
              <w:rPr>
                <w:rFonts w:ascii="Times New Roman"/>
                <w:b w:val="false"/>
                <w:i w:val="false"/>
                <w:color w:val="000000"/>
                <w:sz w:val="20"/>
              </w:rPr>
              <w:t xml:space="preserve">
сели, карсты, </w:t>
            </w:r>
            <w:r>
              <w:br/>
            </w:r>
            <w:r>
              <w:rPr>
                <w:rFonts w:ascii="Times New Roman"/>
                <w:b w:val="false"/>
                <w:i w:val="false"/>
                <w:color w:val="000000"/>
                <w:sz w:val="20"/>
              </w:rPr>
              <w:t xml:space="preserve">
обусловленные техно- </w:t>
            </w:r>
            <w:r>
              <w:br/>
            </w:r>
            <w:r>
              <w:rPr>
                <w:rFonts w:ascii="Times New Roman"/>
                <w:b w:val="false"/>
                <w:i w:val="false"/>
                <w:color w:val="000000"/>
                <w:sz w:val="20"/>
              </w:rPr>
              <w:t xml:space="preserve">
генной нагрузкой, </w:t>
            </w:r>
            <w:r>
              <w:br/>
            </w:r>
            <w:r>
              <w:rPr>
                <w:rFonts w:ascii="Times New Roman"/>
                <w:b w:val="false"/>
                <w:i w:val="false"/>
                <w:color w:val="000000"/>
                <w:sz w:val="20"/>
              </w:rPr>
              <w:t xml:space="preserve">
% территории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Более 30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30-20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Менее 20 </w:t>
            </w:r>
          </w:p>
        </w:tc>
      </w:tr>
    </w:tbl>
    <w:p>
      <w:pPr>
        <w:spacing w:after="0"/>
        <w:ind w:left="0"/>
        <w:jc w:val="both"/>
      </w:pPr>
      <w:r>
        <w:rPr>
          <w:rFonts w:ascii="Times New Roman"/>
          <w:b w:val="false"/>
          <w:i w:val="false"/>
          <w:color w:val="000000"/>
          <w:sz w:val="28"/>
        </w:rPr>
        <w:t xml:space="preserve">      9) показатели для оценки деградации наземных экосистем. </w:t>
      </w:r>
      <w:r>
        <w:br/>
      </w:r>
      <w:r>
        <w:rPr>
          <w:rFonts w:ascii="Times New Roman"/>
          <w:b w:val="false"/>
          <w:i w:val="false"/>
          <w:color w:val="000000"/>
          <w:sz w:val="28"/>
        </w:rPr>
        <w:t xml:space="preserve">
      Оценка степени деградации экосистемы проводится по критериям, которые определяют негативные изменения в структуре и функционировании экосистем и учитывают их пространственную дифференциацию по степени нарушенности, а также динамику процессов деградации. </w:t>
      </w:r>
      <w:r>
        <w:br/>
      </w:r>
      <w:r>
        <w:rPr>
          <w:rFonts w:ascii="Times New Roman"/>
          <w:b w:val="false"/>
          <w:i w:val="false"/>
          <w:color w:val="000000"/>
          <w:sz w:val="28"/>
        </w:rPr>
        <w:t xml:space="preserve">
      Структурно-функциональные изменения в состоянии природных экосистем, несмотря на их различную степень устойчивости, характеризуются однотипными показателями. В зоне чрезвычайной экологической ситуации состояние экосистем характеризуется изменением в соотношении основных трофических групп при снижении (или увеличении) удельной массы одной из групп в пределах 20-50 %, при этом происходит нарушение взаимосвязей внутри экосистемы, но процессы деградации еще не принимают необратимый характер. В зонах экологического бедствия состояние экосистем характеризуется снижением (или увеличением) удельной массы одного из трофических звеньев более чем на 50 %. Нарушения взаимосвязей внутри экосистемы носят необратимый характер, экосистема теряет средо- и ресурсовоспроизводящие функции. </w:t>
      </w:r>
      <w:r>
        <w:br/>
      </w:r>
      <w:r>
        <w:rPr>
          <w:rFonts w:ascii="Times New Roman"/>
          <w:b w:val="false"/>
          <w:i w:val="false"/>
          <w:color w:val="000000"/>
          <w:sz w:val="28"/>
        </w:rPr>
        <w:t xml:space="preserve">
      При оценке экологического состояния территории необходимо учитывать как площадь проявления негативных изменений (так как при равной степени деградации участка территории возможность восстановления обратно пропорциональна его площади), так и пространственную неоднородность распределения участков разной степени деградации на исследуемой территории. </w:t>
      </w:r>
      <w:r>
        <w:br/>
      </w:r>
      <w:r>
        <w:rPr>
          <w:rFonts w:ascii="Times New Roman"/>
          <w:b w:val="false"/>
          <w:i w:val="false"/>
          <w:color w:val="000000"/>
          <w:sz w:val="28"/>
        </w:rPr>
        <w:t xml:space="preserve">
      Скорость деградации экосистем рассчитывается по 5-10-летним рядам наблюдений. Особенно важно оценивать направленность и скорость деградации экосистем при напряженной экологической ситуации для прогноза ухудшения экологической обстановки и проведения мероприятий по ее стабилизации и улучшению.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873"/>
        <w:gridCol w:w="2453"/>
        <w:gridCol w:w="2693"/>
        <w:gridCol w:w="2773"/>
      </w:tblGrid>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бедствие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Пространственные </w:t>
            </w:r>
            <w:r>
              <w:br/>
            </w:r>
            <w:r>
              <w:rPr>
                <w:rFonts w:ascii="Times New Roman"/>
                <w:b w:val="false"/>
                <w:i w:val="false"/>
                <w:color w:val="000000"/>
                <w:sz w:val="20"/>
              </w:rPr>
              <w:t xml:space="preserve">
признаки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Площади деградиро- </w:t>
            </w:r>
            <w:r>
              <w:br/>
            </w:r>
            <w:r>
              <w:rPr>
                <w:rFonts w:ascii="Times New Roman"/>
                <w:b w:val="false"/>
                <w:i w:val="false"/>
                <w:color w:val="000000"/>
                <w:sz w:val="20"/>
              </w:rPr>
              <w:t xml:space="preserve">
ванных территорий, </w:t>
            </w:r>
            <w:r>
              <w:br/>
            </w:r>
            <w:r>
              <w:rPr>
                <w:rFonts w:ascii="Times New Roman"/>
                <w:b w:val="false"/>
                <w:i w:val="false"/>
                <w:color w:val="000000"/>
                <w:sz w:val="20"/>
              </w:rPr>
              <w:t xml:space="preserve">
%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представляющие </w:t>
            </w:r>
            <w:r>
              <w:br/>
            </w:r>
            <w:r>
              <w:rPr>
                <w:rFonts w:ascii="Times New Roman"/>
                <w:b w:val="false"/>
                <w:i w:val="false"/>
                <w:color w:val="000000"/>
                <w:sz w:val="20"/>
              </w:rPr>
              <w:t xml:space="preserve">
непосредственной </w:t>
            </w:r>
            <w:r>
              <w:br/>
            </w:r>
            <w:r>
              <w:rPr>
                <w:rFonts w:ascii="Times New Roman"/>
                <w:b w:val="false"/>
                <w:i w:val="false"/>
                <w:color w:val="000000"/>
                <w:sz w:val="20"/>
              </w:rPr>
              <w:t xml:space="preserve">
угрозы человеку </w:t>
            </w:r>
            <w:r>
              <w:br/>
            </w:r>
            <w:r>
              <w:rPr>
                <w:rFonts w:ascii="Times New Roman"/>
                <w:b w:val="false"/>
                <w:i w:val="false"/>
                <w:color w:val="000000"/>
                <w:sz w:val="20"/>
              </w:rPr>
              <w:t xml:space="preserve">
(отвалы нетоксичных </w:t>
            </w:r>
            <w:r>
              <w:br/>
            </w:r>
            <w:r>
              <w:rPr>
                <w:rFonts w:ascii="Times New Roman"/>
                <w:b w:val="false"/>
                <w:i w:val="false"/>
                <w:color w:val="000000"/>
                <w:sz w:val="20"/>
              </w:rPr>
              <w:t xml:space="preserve">
пород; карьеры, </w:t>
            </w:r>
            <w:r>
              <w:br/>
            </w:r>
            <w:r>
              <w:rPr>
                <w:rFonts w:ascii="Times New Roman"/>
                <w:b w:val="false"/>
                <w:i w:val="false"/>
                <w:color w:val="000000"/>
                <w:sz w:val="20"/>
              </w:rPr>
              <w:t xml:space="preserve">
деградирование с/х </w:t>
            </w:r>
            <w:r>
              <w:br/>
            </w:r>
            <w:r>
              <w:rPr>
                <w:rFonts w:ascii="Times New Roman"/>
                <w:b w:val="false"/>
                <w:i w:val="false"/>
                <w:color w:val="000000"/>
                <w:sz w:val="20"/>
              </w:rPr>
              <w:t xml:space="preserve">
и лесные угодья)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15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Представляющие </w:t>
            </w:r>
            <w:r>
              <w:br/>
            </w:r>
            <w:r>
              <w:rPr>
                <w:rFonts w:ascii="Times New Roman"/>
                <w:b w:val="false"/>
                <w:i w:val="false"/>
                <w:color w:val="000000"/>
                <w:sz w:val="20"/>
              </w:rPr>
              <w:t xml:space="preserve">
угрозу разрушения </w:t>
            </w:r>
            <w:r>
              <w:br/>
            </w:r>
            <w:r>
              <w:rPr>
                <w:rFonts w:ascii="Times New Roman"/>
                <w:b w:val="false"/>
                <w:i w:val="false"/>
                <w:color w:val="000000"/>
                <w:sz w:val="20"/>
              </w:rPr>
              <w:t xml:space="preserve">
зданий и сооружений </w:t>
            </w:r>
            <w:r>
              <w:br/>
            </w:r>
            <w:r>
              <w:rPr>
                <w:rFonts w:ascii="Times New Roman"/>
                <w:b w:val="false"/>
                <w:i w:val="false"/>
                <w:color w:val="000000"/>
                <w:sz w:val="20"/>
              </w:rPr>
              <w:t xml:space="preserve">
(антропогенные </w:t>
            </w:r>
            <w:r>
              <w:br/>
            </w:r>
            <w:r>
              <w:rPr>
                <w:rFonts w:ascii="Times New Roman"/>
                <w:b w:val="false"/>
                <w:i w:val="false"/>
                <w:color w:val="000000"/>
                <w:sz w:val="20"/>
              </w:rPr>
              <w:t xml:space="preserve">
просадки, оползни, </w:t>
            </w:r>
            <w:r>
              <w:br/>
            </w:r>
            <w:r>
              <w:rPr>
                <w:rFonts w:ascii="Times New Roman"/>
                <w:b w:val="false"/>
                <w:i w:val="false"/>
                <w:color w:val="000000"/>
                <w:sz w:val="20"/>
              </w:rPr>
              <w:t xml:space="preserve">
разломы, военные </w:t>
            </w:r>
            <w:r>
              <w:br/>
            </w:r>
            <w:r>
              <w:rPr>
                <w:rFonts w:ascii="Times New Roman"/>
                <w:b w:val="false"/>
                <w:i w:val="false"/>
                <w:color w:val="000000"/>
                <w:sz w:val="20"/>
              </w:rPr>
              <w:t xml:space="preserve">
полигоны и др.)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r>
      <w:tr>
        <w:trPr>
          <w:trHeight w:val="25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Отвалы токсичных </w:t>
            </w:r>
            <w:r>
              <w:br/>
            </w:r>
            <w:r>
              <w:rPr>
                <w:rFonts w:ascii="Times New Roman"/>
                <w:b w:val="false"/>
                <w:i w:val="false"/>
                <w:color w:val="000000"/>
                <w:sz w:val="20"/>
              </w:rPr>
              <w:t xml:space="preserve">
пород, изолирован- </w:t>
            </w:r>
            <w:r>
              <w:br/>
            </w:r>
            <w:r>
              <w:rPr>
                <w:rFonts w:ascii="Times New Roman"/>
                <w:b w:val="false"/>
                <w:i w:val="false"/>
                <w:color w:val="000000"/>
                <w:sz w:val="20"/>
              </w:rPr>
              <w:t xml:space="preserve">
ные от грунтовых </w:t>
            </w:r>
            <w:r>
              <w:br/>
            </w:r>
            <w:r>
              <w:rPr>
                <w:rFonts w:ascii="Times New Roman"/>
                <w:b w:val="false"/>
                <w:i w:val="false"/>
                <w:color w:val="000000"/>
                <w:sz w:val="20"/>
              </w:rPr>
              <w:t xml:space="preserve">
вод, с возможностью </w:t>
            </w:r>
            <w:r>
              <w:br/>
            </w:r>
            <w:r>
              <w:rPr>
                <w:rFonts w:ascii="Times New Roman"/>
                <w:b w:val="false"/>
                <w:i w:val="false"/>
                <w:color w:val="000000"/>
                <w:sz w:val="20"/>
              </w:rPr>
              <w:t xml:space="preserve">
переноса частиц по </w:t>
            </w:r>
            <w:r>
              <w:br/>
            </w:r>
            <w:r>
              <w:rPr>
                <w:rFonts w:ascii="Times New Roman"/>
                <w:b w:val="false"/>
                <w:i w:val="false"/>
                <w:color w:val="000000"/>
                <w:sz w:val="20"/>
              </w:rPr>
              <w:t xml:space="preserve">
воздуху, посредст- </w:t>
            </w:r>
            <w:r>
              <w:br/>
            </w:r>
            <w:r>
              <w:rPr>
                <w:rFonts w:ascii="Times New Roman"/>
                <w:b w:val="false"/>
                <w:i w:val="false"/>
                <w:color w:val="000000"/>
                <w:sz w:val="20"/>
              </w:rPr>
              <w:t xml:space="preserve">
вом стока в </w:t>
            </w:r>
            <w:r>
              <w:br/>
            </w:r>
            <w:r>
              <w:rPr>
                <w:rFonts w:ascii="Times New Roman"/>
                <w:b w:val="false"/>
                <w:i w:val="false"/>
                <w:color w:val="000000"/>
                <w:sz w:val="20"/>
              </w:rPr>
              <w:t xml:space="preserve">
поверхностные </w:t>
            </w:r>
            <w:r>
              <w:br/>
            </w:r>
            <w:r>
              <w:rPr>
                <w:rFonts w:ascii="Times New Roman"/>
                <w:b w:val="false"/>
                <w:i w:val="false"/>
                <w:color w:val="000000"/>
                <w:sz w:val="20"/>
              </w:rPr>
              <w:t xml:space="preserve">
водоемы и водотоки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0,1 </w:t>
            </w: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Карьерные выемки и </w:t>
            </w:r>
            <w:r>
              <w:br/>
            </w:r>
            <w:r>
              <w:rPr>
                <w:rFonts w:ascii="Times New Roman"/>
                <w:b w:val="false"/>
                <w:i w:val="false"/>
                <w:color w:val="000000"/>
                <w:sz w:val="20"/>
              </w:rPr>
              <w:t xml:space="preserve">
отвалы токсичных </w:t>
            </w:r>
            <w:r>
              <w:br/>
            </w:r>
            <w:r>
              <w:rPr>
                <w:rFonts w:ascii="Times New Roman"/>
                <w:b w:val="false"/>
                <w:i w:val="false"/>
                <w:color w:val="000000"/>
                <w:sz w:val="20"/>
              </w:rPr>
              <w:t xml:space="preserve">
пород с угрозой </w:t>
            </w:r>
            <w:r>
              <w:br/>
            </w:r>
            <w:r>
              <w:rPr>
                <w:rFonts w:ascii="Times New Roman"/>
                <w:b w:val="false"/>
                <w:i w:val="false"/>
                <w:color w:val="000000"/>
                <w:sz w:val="20"/>
              </w:rPr>
              <w:t xml:space="preserve">
загрязнения </w:t>
            </w:r>
            <w:r>
              <w:br/>
            </w:r>
            <w:r>
              <w:rPr>
                <w:rFonts w:ascii="Times New Roman"/>
                <w:b w:val="false"/>
                <w:i w:val="false"/>
                <w:color w:val="000000"/>
                <w:sz w:val="20"/>
              </w:rPr>
              <w:t xml:space="preserve">
грунтовых вод </w:t>
            </w:r>
            <w:r>
              <w:br/>
            </w:r>
            <w:r>
              <w:rPr>
                <w:rFonts w:ascii="Times New Roman"/>
                <w:b w:val="false"/>
                <w:i w:val="false"/>
                <w:color w:val="000000"/>
                <w:sz w:val="20"/>
              </w:rPr>
              <w:t xml:space="preserve">
(грунтовые воды </w:t>
            </w:r>
            <w:r>
              <w:br/>
            </w:r>
            <w:r>
              <w:rPr>
                <w:rFonts w:ascii="Times New Roman"/>
                <w:b w:val="false"/>
                <w:i w:val="false"/>
                <w:color w:val="000000"/>
                <w:sz w:val="20"/>
              </w:rPr>
              <w:t xml:space="preserve">
не защищены)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Отсутствуют </w:t>
            </w:r>
          </w:p>
        </w:tc>
      </w:tr>
      <w:tr>
        <w:trPr>
          <w:trHeight w:val="7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Расчлененность </w:t>
            </w:r>
            <w:r>
              <w:br/>
            </w:r>
            <w:r>
              <w:rPr>
                <w:rFonts w:ascii="Times New Roman"/>
                <w:b w:val="false"/>
                <w:i w:val="false"/>
                <w:color w:val="000000"/>
                <w:sz w:val="20"/>
              </w:rPr>
              <w:t xml:space="preserve">
территории </w:t>
            </w:r>
            <w:r>
              <w:br/>
            </w:r>
            <w:r>
              <w:rPr>
                <w:rFonts w:ascii="Times New Roman"/>
                <w:b w:val="false"/>
                <w:i w:val="false"/>
                <w:color w:val="000000"/>
                <w:sz w:val="20"/>
              </w:rPr>
              <w:t xml:space="preserve">
оврагами, км/км </w:t>
            </w:r>
            <w:r>
              <w:rPr>
                <w:rFonts w:ascii="Times New Roman"/>
                <w:b w:val="false"/>
                <w:i w:val="false"/>
                <w:color w:val="000000"/>
                <w:vertAlign w:val="superscript"/>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0,7 </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Динамические </w:t>
            </w:r>
            <w:r>
              <w:br/>
            </w:r>
            <w:r>
              <w:rPr>
                <w:rFonts w:ascii="Times New Roman"/>
                <w:b w:val="false"/>
                <w:i w:val="false"/>
                <w:color w:val="000000"/>
                <w:sz w:val="20"/>
              </w:rPr>
              <w:t xml:space="preserve">
признаки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деградации </w:t>
            </w:r>
            <w:r>
              <w:br/>
            </w:r>
            <w:r>
              <w:rPr>
                <w:rFonts w:ascii="Times New Roman"/>
                <w:b w:val="false"/>
                <w:i w:val="false"/>
                <w:color w:val="000000"/>
                <w:sz w:val="20"/>
              </w:rPr>
              <w:t xml:space="preserve">
наземных экосистем; </w:t>
            </w:r>
            <w:r>
              <w:br/>
            </w:r>
            <w:r>
              <w:rPr>
                <w:rFonts w:ascii="Times New Roman"/>
                <w:b w:val="false"/>
                <w:i w:val="false"/>
                <w:color w:val="000000"/>
                <w:sz w:val="20"/>
              </w:rPr>
              <w:t xml:space="preserve">
% площади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увеличения </w:t>
            </w:r>
            <w:r>
              <w:br/>
            </w:r>
            <w:r>
              <w:rPr>
                <w:rFonts w:ascii="Times New Roman"/>
                <w:b w:val="false"/>
                <w:i w:val="false"/>
                <w:color w:val="000000"/>
                <w:sz w:val="20"/>
              </w:rPr>
              <w:t xml:space="preserve">
площади сбитых </w:t>
            </w:r>
            <w:r>
              <w:br/>
            </w:r>
            <w:r>
              <w:rPr>
                <w:rFonts w:ascii="Times New Roman"/>
                <w:b w:val="false"/>
                <w:i w:val="false"/>
                <w:color w:val="000000"/>
                <w:sz w:val="20"/>
              </w:rPr>
              <w:t xml:space="preserve">
пастбищ, % площади </w:t>
            </w:r>
            <w:r>
              <w:br/>
            </w:r>
            <w:r>
              <w:rPr>
                <w:rFonts w:ascii="Times New Roman"/>
                <w:b w:val="false"/>
                <w:i w:val="false"/>
                <w:color w:val="000000"/>
                <w:sz w:val="20"/>
              </w:rPr>
              <w:t xml:space="preserve">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уменьшения </w:t>
            </w:r>
            <w:r>
              <w:br/>
            </w:r>
            <w:r>
              <w:rPr>
                <w:rFonts w:ascii="Times New Roman"/>
                <w:b w:val="false"/>
                <w:i w:val="false"/>
                <w:color w:val="000000"/>
                <w:sz w:val="20"/>
              </w:rPr>
              <w:t xml:space="preserve">
годовой продукции </w:t>
            </w:r>
            <w:r>
              <w:br/>
            </w:r>
            <w:r>
              <w:rPr>
                <w:rFonts w:ascii="Times New Roman"/>
                <w:b w:val="false"/>
                <w:i w:val="false"/>
                <w:color w:val="000000"/>
                <w:sz w:val="20"/>
              </w:rPr>
              <w:t xml:space="preserve">
растительности, </w:t>
            </w:r>
            <w:r>
              <w:br/>
            </w:r>
            <w:r>
              <w:rPr>
                <w:rFonts w:ascii="Times New Roman"/>
                <w:b w:val="false"/>
                <w:i w:val="false"/>
                <w:color w:val="000000"/>
                <w:sz w:val="20"/>
              </w:rPr>
              <w:t xml:space="preserve">
%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уменьшения </w:t>
            </w:r>
            <w:r>
              <w:br/>
            </w:r>
            <w:r>
              <w:rPr>
                <w:rFonts w:ascii="Times New Roman"/>
                <w:b w:val="false"/>
                <w:i w:val="false"/>
                <w:color w:val="000000"/>
                <w:sz w:val="20"/>
              </w:rPr>
              <w:t xml:space="preserve">
содержания органи- </w:t>
            </w:r>
            <w:r>
              <w:br/>
            </w:r>
            <w:r>
              <w:rPr>
                <w:rFonts w:ascii="Times New Roman"/>
                <w:b w:val="false"/>
                <w:i w:val="false"/>
                <w:color w:val="000000"/>
                <w:sz w:val="20"/>
              </w:rPr>
              <w:t xml:space="preserve">
ческого вещества </w:t>
            </w:r>
            <w:r>
              <w:br/>
            </w:r>
            <w:r>
              <w:rPr>
                <w:rFonts w:ascii="Times New Roman"/>
                <w:b w:val="false"/>
                <w:i w:val="false"/>
                <w:color w:val="000000"/>
                <w:sz w:val="20"/>
              </w:rPr>
              <w:t xml:space="preserve">
почвы, %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сработки </w:t>
            </w:r>
            <w:r>
              <w:br/>
            </w:r>
            <w:r>
              <w:rPr>
                <w:rFonts w:ascii="Times New Roman"/>
                <w:b w:val="false"/>
                <w:i w:val="false"/>
                <w:color w:val="000000"/>
                <w:sz w:val="20"/>
              </w:rPr>
              <w:t xml:space="preserve">
(минерализации) </w:t>
            </w:r>
            <w:r>
              <w:br/>
            </w:r>
            <w:r>
              <w:rPr>
                <w:rFonts w:ascii="Times New Roman"/>
                <w:b w:val="false"/>
                <w:i w:val="false"/>
                <w:color w:val="000000"/>
                <w:sz w:val="20"/>
              </w:rPr>
              <w:t xml:space="preserve">
торфа, мм/год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увеличения </w:t>
            </w:r>
            <w:r>
              <w:br/>
            </w:r>
            <w:r>
              <w:rPr>
                <w:rFonts w:ascii="Times New Roman"/>
                <w:b w:val="false"/>
                <w:i w:val="false"/>
                <w:color w:val="000000"/>
                <w:sz w:val="20"/>
              </w:rPr>
              <w:t xml:space="preserve">
площади засоленных </w:t>
            </w:r>
            <w:r>
              <w:br/>
            </w:r>
            <w:r>
              <w:rPr>
                <w:rFonts w:ascii="Times New Roman"/>
                <w:b w:val="false"/>
                <w:i w:val="false"/>
                <w:color w:val="000000"/>
                <w:sz w:val="20"/>
              </w:rPr>
              <w:t xml:space="preserve">
почв, %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увеличения </w:t>
            </w:r>
            <w:r>
              <w:br/>
            </w:r>
            <w:r>
              <w:rPr>
                <w:rFonts w:ascii="Times New Roman"/>
                <w:b w:val="false"/>
                <w:i w:val="false"/>
                <w:color w:val="000000"/>
                <w:sz w:val="20"/>
              </w:rPr>
              <w:t xml:space="preserve">
площади эродирован- </w:t>
            </w:r>
            <w:r>
              <w:br/>
            </w:r>
            <w:r>
              <w:rPr>
                <w:rFonts w:ascii="Times New Roman"/>
                <w:b w:val="false"/>
                <w:i w:val="false"/>
                <w:color w:val="000000"/>
                <w:sz w:val="20"/>
              </w:rPr>
              <w:t xml:space="preserve">
ных почв, % площади </w:t>
            </w:r>
            <w:r>
              <w:br/>
            </w:r>
            <w:r>
              <w:rPr>
                <w:rFonts w:ascii="Times New Roman"/>
                <w:b w:val="false"/>
                <w:i w:val="false"/>
                <w:color w:val="000000"/>
                <w:sz w:val="20"/>
              </w:rPr>
              <w:t xml:space="preserve">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0,5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увеличения </w:t>
            </w:r>
            <w:r>
              <w:br/>
            </w:r>
            <w:r>
              <w:rPr>
                <w:rFonts w:ascii="Times New Roman"/>
                <w:b w:val="false"/>
                <w:i w:val="false"/>
                <w:color w:val="000000"/>
                <w:sz w:val="20"/>
              </w:rPr>
              <w:t xml:space="preserve">
площади подвижных </w:t>
            </w:r>
            <w:r>
              <w:br/>
            </w:r>
            <w:r>
              <w:rPr>
                <w:rFonts w:ascii="Times New Roman"/>
                <w:b w:val="false"/>
                <w:i w:val="false"/>
                <w:color w:val="000000"/>
                <w:sz w:val="20"/>
              </w:rPr>
              <w:t xml:space="preserve">
песков, % площади </w:t>
            </w:r>
            <w:r>
              <w:br/>
            </w:r>
            <w:r>
              <w:rPr>
                <w:rFonts w:ascii="Times New Roman"/>
                <w:b w:val="false"/>
                <w:i w:val="false"/>
                <w:color w:val="000000"/>
                <w:sz w:val="20"/>
              </w:rPr>
              <w:t xml:space="preserve">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4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0,5 </w:t>
            </w:r>
          </w:p>
        </w:tc>
      </w:tr>
      <w:tr>
        <w:trPr>
          <w:trHeight w:val="23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Скорость увеличения </w:t>
            </w:r>
            <w:r>
              <w:br/>
            </w:r>
            <w:r>
              <w:rPr>
                <w:rFonts w:ascii="Times New Roman"/>
                <w:b w:val="false"/>
                <w:i w:val="false"/>
                <w:color w:val="000000"/>
                <w:sz w:val="20"/>
              </w:rPr>
              <w:t xml:space="preserve">
относительной </w:t>
            </w:r>
            <w:r>
              <w:br/>
            </w:r>
            <w:r>
              <w:rPr>
                <w:rFonts w:ascii="Times New Roman"/>
                <w:b w:val="false"/>
                <w:i w:val="false"/>
                <w:color w:val="000000"/>
                <w:sz w:val="20"/>
              </w:rPr>
              <w:t xml:space="preserve">
площади земель с </w:t>
            </w:r>
            <w:r>
              <w:br/>
            </w:r>
            <w:r>
              <w:rPr>
                <w:rFonts w:ascii="Times New Roman"/>
                <w:b w:val="false"/>
                <w:i w:val="false"/>
                <w:color w:val="000000"/>
                <w:sz w:val="20"/>
              </w:rPr>
              <w:t xml:space="preserve">
неблагоприятными </w:t>
            </w:r>
            <w:r>
              <w:br/>
            </w:r>
            <w:r>
              <w:rPr>
                <w:rFonts w:ascii="Times New Roman"/>
                <w:b w:val="false"/>
                <w:i w:val="false"/>
                <w:color w:val="000000"/>
                <w:sz w:val="20"/>
              </w:rPr>
              <w:t xml:space="preserve">
агромелиоративными </w:t>
            </w:r>
            <w:r>
              <w:br/>
            </w:r>
            <w:r>
              <w:rPr>
                <w:rFonts w:ascii="Times New Roman"/>
                <w:b w:val="false"/>
                <w:i w:val="false"/>
                <w:color w:val="000000"/>
                <w:sz w:val="20"/>
              </w:rPr>
              <w:t xml:space="preserve">
условиями, % от </w:t>
            </w:r>
            <w:r>
              <w:br/>
            </w:r>
            <w:r>
              <w:rPr>
                <w:rFonts w:ascii="Times New Roman"/>
                <w:b w:val="false"/>
                <w:i w:val="false"/>
                <w:color w:val="000000"/>
                <w:sz w:val="20"/>
              </w:rPr>
              <w:t xml:space="preserve">
площади ценных </w:t>
            </w:r>
            <w:r>
              <w:br/>
            </w:r>
            <w:r>
              <w:rPr>
                <w:rFonts w:ascii="Times New Roman"/>
                <w:b w:val="false"/>
                <w:i w:val="false"/>
                <w:color w:val="000000"/>
                <w:sz w:val="20"/>
              </w:rPr>
              <w:t xml:space="preserve">
сельскохозяйствен- </w:t>
            </w:r>
            <w:r>
              <w:br/>
            </w:r>
            <w:r>
              <w:rPr>
                <w:rFonts w:ascii="Times New Roman"/>
                <w:b w:val="false"/>
                <w:i w:val="false"/>
                <w:color w:val="000000"/>
                <w:sz w:val="20"/>
              </w:rPr>
              <w:t xml:space="preserve">
ных угодий в год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0,1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14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Структурно- </w:t>
            </w:r>
            <w:r>
              <w:br/>
            </w:r>
            <w:r>
              <w:rPr>
                <w:rFonts w:ascii="Times New Roman"/>
                <w:b w:val="false"/>
                <w:i w:val="false"/>
                <w:color w:val="000000"/>
                <w:sz w:val="20"/>
              </w:rPr>
              <w:t xml:space="preserve">
функциональные </w:t>
            </w:r>
            <w:r>
              <w:br/>
            </w:r>
            <w:r>
              <w:rPr>
                <w:rFonts w:ascii="Times New Roman"/>
                <w:b w:val="false"/>
                <w:i w:val="false"/>
                <w:color w:val="000000"/>
                <w:sz w:val="20"/>
              </w:rPr>
              <w:t xml:space="preserve">
характеристики </w:t>
            </w:r>
            <w:r>
              <w:br/>
            </w:r>
            <w:r>
              <w:rPr>
                <w:rFonts w:ascii="Times New Roman"/>
                <w:b w:val="false"/>
                <w:i w:val="false"/>
                <w:color w:val="000000"/>
                <w:sz w:val="20"/>
              </w:rPr>
              <w:t xml:space="preserve">
состояния экосистем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Необратимое </w:t>
            </w:r>
            <w:r>
              <w:br/>
            </w:r>
            <w:r>
              <w:rPr>
                <w:rFonts w:ascii="Times New Roman"/>
                <w:b w:val="false"/>
                <w:i w:val="false"/>
                <w:color w:val="000000"/>
                <w:sz w:val="20"/>
              </w:rPr>
              <w:t xml:space="preserve">
нарушение </w:t>
            </w:r>
            <w:r>
              <w:br/>
            </w:r>
            <w:r>
              <w:rPr>
                <w:rFonts w:ascii="Times New Roman"/>
                <w:b w:val="false"/>
                <w:i w:val="false"/>
                <w:color w:val="000000"/>
                <w:sz w:val="20"/>
              </w:rPr>
              <w:t xml:space="preserve">
взаимосвязи </w:t>
            </w:r>
            <w:r>
              <w:br/>
            </w:r>
            <w:r>
              <w:rPr>
                <w:rFonts w:ascii="Times New Roman"/>
                <w:b w:val="false"/>
                <w:i w:val="false"/>
                <w:color w:val="000000"/>
                <w:sz w:val="20"/>
              </w:rPr>
              <w:t xml:space="preserve">
внутри </w:t>
            </w:r>
            <w:r>
              <w:br/>
            </w:r>
            <w:r>
              <w:rPr>
                <w:rFonts w:ascii="Times New Roman"/>
                <w:b w:val="false"/>
                <w:i w:val="false"/>
                <w:color w:val="000000"/>
                <w:sz w:val="20"/>
              </w:rPr>
              <w:t xml:space="preserve">
экосистем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w:t>
            </w:r>
            <w:r>
              <w:br/>
            </w:r>
            <w:r>
              <w:rPr>
                <w:rFonts w:ascii="Times New Roman"/>
                <w:b w:val="false"/>
                <w:i w:val="false"/>
                <w:color w:val="000000"/>
                <w:sz w:val="20"/>
              </w:rPr>
              <w:t xml:space="preserve">
структуры </w:t>
            </w:r>
            <w:r>
              <w:br/>
            </w:r>
            <w:r>
              <w:rPr>
                <w:rFonts w:ascii="Times New Roman"/>
                <w:b w:val="false"/>
                <w:i w:val="false"/>
                <w:color w:val="000000"/>
                <w:sz w:val="20"/>
              </w:rPr>
              <w:t xml:space="preserve">
сообществ без </w:t>
            </w:r>
            <w:r>
              <w:br/>
            </w:r>
            <w:r>
              <w:rPr>
                <w:rFonts w:ascii="Times New Roman"/>
                <w:b w:val="false"/>
                <w:i w:val="false"/>
                <w:color w:val="000000"/>
                <w:sz w:val="20"/>
              </w:rPr>
              <w:t xml:space="preserve">
необратимых </w:t>
            </w:r>
            <w:r>
              <w:br/>
            </w:r>
            <w:r>
              <w:rPr>
                <w:rFonts w:ascii="Times New Roman"/>
                <w:b w:val="false"/>
                <w:i w:val="false"/>
                <w:color w:val="000000"/>
                <w:sz w:val="20"/>
              </w:rPr>
              <w:t xml:space="preserve">
процессов в </w:t>
            </w:r>
            <w:r>
              <w:br/>
            </w:r>
            <w:r>
              <w:rPr>
                <w:rFonts w:ascii="Times New Roman"/>
                <w:b w:val="false"/>
                <w:i w:val="false"/>
                <w:color w:val="000000"/>
                <w:sz w:val="20"/>
              </w:rPr>
              <w:t xml:space="preserve">
экосистемах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Возможны </w:t>
            </w:r>
            <w:r>
              <w:br/>
            </w:r>
            <w:r>
              <w:rPr>
                <w:rFonts w:ascii="Times New Roman"/>
                <w:b w:val="false"/>
                <w:i w:val="false"/>
                <w:color w:val="000000"/>
                <w:sz w:val="20"/>
              </w:rPr>
              <w:t xml:space="preserve">
отдельные </w:t>
            </w:r>
            <w:r>
              <w:br/>
            </w:r>
            <w:r>
              <w:rPr>
                <w:rFonts w:ascii="Times New Roman"/>
                <w:b w:val="false"/>
                <w:i w:val="false"/>
                <w:color w:val="000000"/>
                <w:sz w:val="20"/>
              </w:rPr>
              <w:t xml:space="preserve">
признаки </w:t>
            </w:r>
            <w:r>
              <w:br/>
            </w:r>
            <w:r>
              <w:rPr>
                <w:rFonts w:ascii="Times New Roman"/>
                <w:b w:val="false"/>
                <w:i w:val="false"/>
                <w:color w:val="000000"/>
                <w:sz w:val="20"/>
              </w:rPr>
              <w:t xml:space="preserve">
деградации </w:t>
            </w:r>
            <w:r>
              <w:br/>
            </w:r>
            <w:r>
              <w:rPr>
                <w:rFonts w:ascii="Times New Roman"/>
                <w:b w:val="false"/>
                <w:i w:val="false"/>
                <w:color w:val="000000"/>
                <w:sz w:val="20"/>
              </w:rPr>
              <w:t xml:space="preserve">
ряда </w:t>
            </w:r>
            <w:r>
              <w:br/>
            </w:r>
            <w:r>
              <w:rPr>
                <w:rFonts w:ascii="Times New Roman"/>
                <w:b w:val="false"/>
                <w:i w:val="false"/>
                <w:color w:val="000000"/>
                <w:sz w:val="20"/>
              </w:rPr>
              <w:t xml:space="preserve">
компонентов в </w:t>
            </w:r>
            <w:r>
              <w:br/>
            </w:r>
            <w:r>
              <w:rPr>
                <w:rFonts w:ascii="Times New Roman"/>
                <w:b w:val="false"/>
                <w:i w:val="false"/>
                <w:color w:val="000000"/>
                <w:sz w:val="20"/>
              </w:rPr>
              <w:t xml:space="preserve">
экосистемах </w:t>
            </w:r>
          </w:p>
        </w:tc>
      </w:tr>
      <w:tr>
        <w:trPr>
          <w:trHeight w:val="26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Трофическая </w:t>
            </w:r>
            <w:r>
              <w:br/>
            </w:r>
            <w:r>
              <w:rPr>
                <w:rFonts w:ascii="Times New Roman"/>
                <w:b w:val="false"/>
                <w:i w:val="false"/>
                <w:color w:val="000000"/>
                <w:sz w:val="20"/>
              </w:rPr>
              <w:t xml:space="preserve">
структура - </w:t>
            </w:r>
            <w:r>
              <w:br/>
            </w:r>
            <w:r>
              <w:rPr>
                <w:rFonts w:ascii="Times New Roman"/>
                <w:b w:val="false"/>
                <w:i w:val="false"/>
                <w:color w:val="000000"/>
                <w:sz w:val="20"/>
              </w:rPr>
              <w:t xml:space="preserve">
изменение удельной </w:t>
            </w:r>
            <w:r>
              <w:br/>
            </w:r>
            <w:r>
              <w:rPr>
                <w:rFonts w:ascii="Times New Roman"/>
                <w:b w:val="false"/>
                <w:i w:val="false"/>
                <w:color w:val="000000"/>
                <w:sz w:val="20"/>
              </w:rPr>
              <w:t xml:space="preserve">
массы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удельной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фитофагов </w:t>
            </w:r>
            <w:r>
              <w:br/>
            </w:r>
            <w:r>
              <w:rPr>
                <w:rFonts w:ascii="Times New Roman"/>
                <w:b w:val="false"/>
                <w:i w:val="false"/>
                <w:color w:val="000000"/>
                <w:sz w:val="20"/>
              </w:rPr>
              <w:t xml:space="preserve">
на 50 %,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удельной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зоофагов и </w:t>
            </w:r>
            <w:r>
              <w:br/>
            </w:r>
            <w:r>
              <w:rPr>
                <w:rFonts w:ascii="Times New Roman"/>
                <w:b w:val="false"/>
                <w:i w:val="false"/>
                <w:color w:val="000000"/>
                <w:sz w:val="20"/>
              </w:rPr>
              <w:t xml:space="preserve">
сапрофагов </w:t>
            </w:r>
            <w:r>
              <w:br/>
            </w:r>
            <w:r>
              <w:rPr>
                <w:rFonts w:ascii="Times New Roman"/>
                <w:b w:val="false"/>
                <w:i w:val="false"/>
                <w:color w:val="000000"/>
                <w:sz w:val="20"/>
              </w:rPr>
              <w:t xml:space="preserve">
на 50 %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w:t>
            </w:r>
            <w:r>
              <w:br/>
            </w:r>
            <w:r>
              <w:rPr>
                <w:rFonts w:ascii="Times New Roman"/>
                <w:b w:val="false"/>
                <w:i w:val="false"/>
                <w:color w:val="000000"/>
                <w:sz w:val="20"/>
              </w:rPr>
              <w:t xml:space="preserve">
удельной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фитофагов </w:t>
            </w:r>
            <w:r>
              <w:br/>
            </w:r>
            <w:r>
              <w:rPr>
                <w:rFonts w:ascii="Times New Roman"/>
                <w:b w:val="false"/>
                <w:i w:val="false"/>
                <w:color w:val="000000"/>
                <w:sz w:val="20"/>
              </w:rPr>
              <w:t xml:space="preserve">
на 20 %, </w:t>
            </w:r>
            <w:r>
              <w:br/>
            </w:r>
            <w:r>
              <w:rPr>
                <w:rFonts w:ascii="Times New Roman"/>
                <w:b w:val="false"/>
                <w:i w:val="false"/>
                <w:color w:val="000000"/>
                <w:sz w:val="20"/>
              </w:rPr>
              <w:t xml:space="preserve">
уменьшение </w:t>
            </w:r>
            <w:r>
              <w:br/>
            </w:r>
            <w:r>
              <w:rPr>
                <w:rFonts w:ascii="Times New Roman"/>
                <w:b w:val="false"/>
                <w:i w:val="false"/>
                <w:color w:val="000000"/>
                <w:sz w:val="20"/>
              </w:rPr>
              <w:t xml:space="preserve">
удельной </w:t>
            </w:r>
            <w:r>
              <w:br/>
            </w:r>
            <w:r>
              <w:rPr>
                <w:rFonts w:ascii="Times New Roman"/>
                <w:b w:val="false"/>
                <w:i w:val="false"/>
                <w:color w:val="000000"/>
                <w:sz w:val="20"/>
              </w:rPr>
              <w:t xml:space="preserve">
массы </w:t>
            </w:r>
            <w:r>
              <w:br/>
            </w:r>
            <w:r>
              <w:rPr>
                <w:rFonts w:ascii="Times New Roman"/>
                <w:b w:val="false"/>
                <w:i w:val="false"/>
                <w:color w:val="000000"/>
                <w:sz w:val="20"/>
              </w:rPr>
              <w:t xml:space="preserve">
зоофагов и </w:t>
            </w:r>
            <w:r>
              <w:br/>
            </w:r>
            <w:r>
              <w:rPr>
                <w:rFonts w:ascii="Times New Roman"/>
                <w:b w:val="false"/>
                <w:i w:val="false"/>
                <w:color w:val="000000"/>
                <w:sz w:val="20"/>
              </w:rPr>
              <w:t xml:space="preserve">
сапрофагов </w:t>
            </w:r>
            <w:r>
              <w:br/>
            </w:r>
            <w:r>
              <w:rPr>
                <w:rFonts w:ascii="Times New Roman"/>
                <w:b w:val="false"/>
                <w:i w:val="false"/>
                <w:color w:val="000000"/>
                <w:sz w:val="20"/>
              </w:rPr>
              <w:t xml:space="preserve">
на 20 %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Постоянно </w:t>
            </w:r>
            <w:r>
              <w:br/>
            </w:r>
            <w:r>
              <w:rPr>
                <w:rFonts w:ascii="Times New Roman"/>
                <w:b w:val="false"/>
                <w:i w:val="false"/>
                <w:color w:val="000000"/>
                <w:sz w:val="20"/>
              </w:rPr>
              <w:t xml:space="preserve">
(колебания </w:t>
            </w:r>
            <w:r>
              <w:br/>
            </w:r>
            <w:r>
              <w:rPr>
                <w:rFonts w:ascii="Times New Roman"/>
                <w:b w:val="false"/>
                <w:i w:val="false"/>
                <w:color w:val="000000"/>
                <w:sz w:val="20"/>
              </w:rPr>
              <w:t xml:space="preserve">
в пределах </w:t>
            </w:r>
            <w:r>
              <w:br/>
            </w:r>
            <w:r>
              <w:rPr>
                <w:rFonts w:ascii="Times New Roman"/>
                <w:b w:val="false"/>
                <w:i w:val="false"/>
                <w:color w:val="000000"/>
                <w:sz w:val="20"/>
              </w:rPr>
              <w:t xml:space="preserve">
нормы) </w:t>
            </w:r>
          </w:p>
        </w:tc>
      </w:tr>
    </w:tbl>
    <w:p>
      <w:pPr>
        <w:spacing w:after="0"/>
        <w:ind w:left="0"/>
        <w:jc w:val="both"/>
      </w:pPr>
      <w:r>
        <w:rPr>
          <w:rFonts w:ascii="Times New Roman"/>
          <w:b w:val="false"/>
          <w:i w:val="false"/>
          <w:color w:val="000000"/>
          <w:sz w:val="28"/>
        </w:rPr>
        <w:t xml:space="preserve">      10) показатели для оценки состояния растительности как индикатора экологического состояния территории. </w:t>
      </w:r>
      <w:r>
        <w:br/>
      </w:r>
      <w:r>
        <w:rPr>
          <w:rFonts w:ascii="Times New Roman"/>
          <w:b w:val="false"/>
          <w:i w:val="false"/>
          <w:color w:val="000000"/>
          <w:sz w:val="28"/>
        </w:rPr>
        <w:t xml:space="preserve">
      Растительность, как биотический компонент любой природной экосистемы, играет решающую роль в структурно-функциональной организации экосистемы и определении ее границ. Растительность не только весьма чувствительна к нарушениям окружающей среды, но и наиболее наглядно отражает изменения экологической обстановки территории в результате антропогенного воздействия. Критерии оценки состояния растительности различаются в зависимости от географических условий и типов экосистем. При этом учитываются негативные изменения как в структуре растительного покрова (уменьшение площади коренных ассоциаций, изменение лесистости), так и на уровне растительных сообществ и отдельных видов (популяций): изменение видового состава, ухудшение ассоциированности и возрастного спектра ценопопуляций доминантов. </w:t>
      </w:r>
      <w:r>
        <w:br/>
      </w:r>
      <w:r>
        <w:rPr>
          <w:rFonts w:ascii="Times New Roman"/>
          <w:b w:val="false"/>
          <w:i w:val="false"/>
          <w:color w:val="000000"/>
          <w:sz w:val="28"/>
        </w:rPr>
        <w:t xml:space="preserve">
      Плотность популяции видов-индикаторов - один из важнейших показателей состояния экосистемы, высокочувствительный к основным антропогенным факторам. В результате антропогенного воздействия плотность популяции отрицательных видов-индикаторов будет снижаться, а положительных видов-индикаторов - возрастать. Пороговым значением антропогенной нагрузки следует считать снижение (или повышение) плотности популяции вида-индикатора на 20 %, а критическим значением - на 50 %. </w:t>
      </w:r>
      <w:r>
        <w:br/>
      </w:r>
      <w:r>
        <w:rPr>
          <w:rFonts w:ascii="Times New Roman"/>
          <w:b w:val="false"/>
          <w:i w:val="false"/>
          <w:color w:val="000000"/>
          <w:sz w:val="28"/>
        </w:rPr>
        <w:t xml:space="preserve">
      Одним из существенных параметров ценопопуляций (ЦП) является возрастной аспект - доля участия в ЦП особей разных возрастных состояний. Возрастные состояния устанавливаются либо на основании комплекса морфологических признаков, либо на основе абсолютного возраста в тех случаях, когда его определение не представляет особых затруднений. </w:t>
      </w:r>
      <w:r>
        <w:br/>
      </w:r>
      <w:r>
        <w:rPr>
          <w:rFonts w:ascii="Times New Roman"/>
          <w:b w:val="false"/>
          <w:i w:val="false"/>
          <w:color w:val="000000"/>
          <w:sz w:val="28"/>
        </w:rPr>
        <w:t xml:space="preserve">
      Параметр реагирует на разные формы антропогенных воздействий как прямых (выпас, рубки, техногенные воздействия), так и опосредованно - через изменение экотопа. </w:t>
      </w:r>
      <w:r>
        <w:br/>
      </w:r>
      <w:r>
        <w:rPr>
          <w:rFonts w:ascii="Times New Roman"/>
          <w:b w:val="false"/>
          <w:i w:val="false"/>
          <w:color w:val="000000"/>
          <w:sz w:val="28"/>
        </w:rPr>
        <w:t xml:space="preserve">
      Состояние растительности можно рассматривать как индикатор уровня антропогенной нагрузки на природную среду обитания (повреждение древостоя или хвои техногенными выбросами, уменьшение проективного покрытия и продуктивности пастбищной растительности). </w:t>
      </w:r>
      <w:r>
        <w:br/>
      </w:r>
      <w:r>
        <w:rPr>
          <w:rFonts w:ascii="Times New Roman"/>
          <w:b w:val="false"/>
          <w:i w:val="false"/>
          <w:color w:val="000000"/>
          <w:sz w:val="28"/>
        </w:rPr>
        <w:t xml:space="preserve">
      Изменение проективного покрытия происходит в результате различных типов антропогенного воздействия на растительность, главными из которых являются механическое нарушение фитоценоза (выпас, рекреация и т.д.) и химическое воздействие, приводящее к изменению жизненного состояния видов популяций через изменение процессов метаболизма и водного баланса. </w:t>
      </w:r>
      <w:r>
        <w:br/>
      </w:r>
      <w:r>
        <w:rPr>
          <w:rFonts w:ascii="Times New Roman"/>
          <w:b w:val="false"/>
          <w:i w:val="false"/>
          <w:color w:val="000000"/>
          <w:sz w:val="28"/>
        </w:rPr>
        <w:t xml:space="preserve">
      Уменьшение запаса древесины основных лесообразующих пород свидетельствует о процессе деградации лесных экосистем в результате неудовлетворительной лесохозяйственной деятельности. </w:t>
      </w:r>
      <w:r>
        <w:br/>
      </w:r>
      <w:r>
        <w:rPr>
          <w:rFonts w:ascii="Times New Roman"/>
          <w:b w:val="false"/>
          <w:i w:val="false"/>
          <w:color w:val="000000"/>
          <w:sz w:val="28"/>
        </w:rPr>
        <w:t xml:space="preserve">
      Лесные пожары являются опасным фактором, приводящим к деградации значительных площадей лесных экосистем. Обширные гари, на которых не происходит восстановление леса в течение не менее 10 лет, являются признаком необратимых изменений в экосистеме. При оценке состояния лесных культур необходимо учитывать региональные особенности территории, прежде всего, возможность естественного возобновления леса. </w:t>
      </w:r>
      <w:r>
        <w:br/>
      </w:r>
      <w:r>
        <w:rPr>
          <w:rFonts w:ascii="Times New Roman"/>
          <w:b w:val="false"/>
          <w:i w:val="false"/>
          <w:color w:val="000000"/>
          <w:sz w:val="28"/>
        </w:rPr>
        <w:t xml:space="preserve">
      Некоторые критерии состояния агроценозов свидетельствуют о неблагополучной экологической обстановке территории в целом: развитие вредителей на посевах, гибель посевов и др. При использовании данных критериев необходимо обязательно указать причины гибели посевов и показать на карте ареалы негативных изменений. </w:t>
      </w:r>
      <w:r>
        <w:br/>
      </w:r>
      <w:r>
        <w:rPr>
          <w:rFonts w:ascii="Times New Roman"/>
          <w:b w:val="false"/>
          <w:i w:val="false"/>
          <w:color w:val="000000"/>
          <w:sz w:val="28"/>
        </w:rPr>
        <w:t xml:space="preserve">
      Повреждение растительности заповедников свидетельствует об изменениях в среде обитания, имеющих субрегиональный и региональный характер. Изменения качественных и количественных характеристик растительного покрова могут быть объективно интерпретированы только в сравнении с естественным состоянием растительных сообществ. При этом под фоновыми понимаются относительно ненарушенные участки, аналогичные по своим природно-ландшафтным характеристикам исследуемой территории.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4397"/>
        <w:gridCol w:w="2526"/>
        <w:gridCol w:w="2688"/>
        <w:gridCol w:w="2467"/>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4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 </w:t>
            </w:r>
            <w:r>
              <w:br/>
            </w:r>
            <w:r>
              <w:rPr>
                <w:rFonts w:ascii="Times New Roman"/>
                <w:b w:val="false"/>
                <w:i w:val="false"/>
                <w:color w:val="000000"/>
                <w:sz w:val="20"/>
              </w:rPr>
              <w:t xml:space="preserve">
кое </w:t>
            </w:r>
            <w:r>
              <w:br/>
            </w:r>
            <w:r>
              <w:rPr>
                <w:rFonts w:ascii="Times New Roman"/>
                <w:b w:val="false"/>
                <w:i w:val="false"/>
                <w:color w:val="000000"/>
                <w:sz w:val="20"/>
              </w:rPr>
              <w:t xml:space="preserve">
бедствие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экологическая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(индекс разнообразия </w:t>
            </w:r>
            <w:r>
              <w:br/>
            </w:r>
            <w:r>
              <w:rPr>
                <w:rFonts w:ascii="Times New Roman"/>
                <w:b w:val="false"/>
                <w:i w:val="false"/>
                <w:color w:val="000000"/>
                <w:sz w:val="20"/>
              </w:rPr>
              <w:t xml:space="preserve">
Симпсона, в % </w:t>
            </w:r>
            <w:r>
              <w:br/>
            </w:r>
            <w:r>
              <w:rPr>
                <w:rFonts w:ascii="Times New Roman"/>
                <w:b w:val="false"/>
                <w:i w:val="false"/>
                <w:color w:val="000000"/>
                <w:sz w:val="20"/>
              </w:rPr>
              <w:t xml:space="preserve">
от нормы)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популяции </w:t>
            </w:r>
            <w:r>
              <w:br/>
            </w:r>
            <w:r>
              <w:rPr>
                <w:rFonts w:ascii="Times New Roman"/>
                <w:b w:val="false"/>
                <w:i w:val="false"/>
                <w:color w:val="000000"/>
                <w:sz w:val="20"/>
              </w:rPr>
              <w:t xml:space="preserve">
вида-индикатора </w:t>
            </w:r>
            <w:r>
              <w:br/>
            </w:r>
            <w:r>
              <w:rPr>
                <w:rFonts w:ascii="Times New Roman"/>
                <w:b w:val="false"/>
                <w:i w:val="false"/>
                <w:color w:val="000000"/>
                <w:sz w:val="20"/>
              </w:rPr>
              <w:t xml:space="preserve">
антропогенной </w:t>
            </w:r>
            <w:r>
              <w:br/>
            </w:r>
            <w:r>
              <w:rPr>
                <w:rFonts w:ascii="Times New Roman"/>
                <w:b w:val="false"/>
                <w:i w:val="false"/>
                <w:color w:val="000000"/>
                <w:sz w:val="20"/>
              </w:rPr>
              <w:t xml:space="preserve">
нагрузки, %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(менее) 50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(менее) </w:t>
            </w:r>
            <w:r>
              <w:br/>
            </w:r>
            <w:r>
              <w:rPr>
                <w:rFonts w:ascii="Times New Roman"/>
                <w:b w:val="false"/>
                <w:i w:val="false"/>
                <w:color w:val="000000"/>
                <w:sz w:val="20"/>
              </w:rPr>
              <w:t xml:space="preserve">
20-50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(менее) 20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коренных </w:t>
            </w:r>
            <w:r>
              <w:br/>
            </w:r>
            <w:r>
              <w:rPr>
                <w:rFonts w:ascii="Times New Roman"/>
                <w:b w:val="false"/>
                <w:i w:val="false"/>
                <w:color w:val="000000"/>
                <w:sz w:val="20"/>
              </w:rPr>
              <w:t xml:space="preserve">
(или квазикоренных) </w:t>
            </w:r>
            <w:r>
              <w:br/>
            </w:r>
            <w:r>
              <w:rPr>
                <w:rFonts w:ascii="Times New Roman"/>
                <w:b w:val="false"/>
                <w:i w:val="false"/>
                <w:color w:val="000000"/>
                <w:sz w:val="20"/>
              </w:rPr>
              <w:t xml:space="preserve">
ассоциаций, % от </w:t>
            </w:r>
            <w:r>
              <w:br/>
            </w:r>
            <w:r>
              <w:rPr>
                <w:rFonts w:ascii="Times New Roman"/>
                <w:b w:val="false"/>
                <w:i w:val="false"/>
                <w:color w:val="000000"/>
                <w:sz w:val="20"/>
              </w:rPr>
              <w:t xml:space="preserve">
общей площади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5-80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Видовой состав </w:t>
            </w:r>
            <w:r>
              <w:br/>
            </w:r>
            <w:r>
              <w:rPr>
                <w:rFonts w:ascii="Times New Roman"/>
                <w:b w:val="false"/>
                <w:i w:val="false"/>
                <w:color w:val="000000"/>
                <w:sz w:val="20"/>
              </w:rPr>
              <w:t xml:space="preserve">
естественной </w:t>
            </w:r>
            <w:r>
              <w:br/>
            </w:r>
            <w:r>
              <w:rPr>
                <w:rFonts w:ascii="Times New Roman"/>
                <w:b w:val="false"/>
                <w:i w:val="false"/>
                <w:color w:val="000000"/>
                <w:sz w:val="20"/>
              </w:rPr>
              <w:t xml:space="preserve">
травянистой </w:t>
            </w:r>
            <w:r>
              <w:br/>
            </w:r>
            <w:r>
              <w:rPr>
                <w:rFonts w:ascii="Times New Roman"/>
                <w:b w:val="false"/>
                <w:i w:val="false"/>
                <w:color w:val="000000"/>
                <w:sz w:val="20"/>
              </w:rPr>
              <w:t xml:space="preserve">
растительности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w:t>
            </w:r>
            <w:r>
              <w:br/>
            </w:r>
            <w:r>
              <w:rPr>
                <w:rFonts w:ascii="Times New Roman"/>
                <w:b w:val="false"/>
                <w:i w:val="false"/>
                <w:color w:val="000000"/>
                <w:sz w:val="20"/>
              </w:rPr>
              <w:t xml:space="preserve">
обилия </w:t>
            </w:r>
            <w:r>
              <w:br/>
            </w:r>
            <w:r>
              <w:rPr>
                <w:rFonts w:ascii="Times New Roman"/>
                <w:b w:val="false"/>
                <w:i w:val="false"/>
                <w:color w:val="000000"/>
                <w:sz w:val="20"/>
              </w:rPr>
              <w:t xml:space="preserve">
вторичных </w:t>
            </w:r>
            <w:r>
              <w:br/>
            </w:r>
            <w:r>
              <w:rPr>
                <w:rFonts w:ascii="Times New Roman"/>
                <w:b w:val="false"/>
                <w:i w:val="false"/>
                <w:color w:val="000000"/>
                <w:sz w:val="20"/>
              </w:rPr>
              <w:t xml:space="preserve">
видов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Господствую- </w:t>
            </w:r>
            <w:r>
              <w:br/>
            </w:r>
            <w:r>
              <w:rPr>
                <w:rFonts w:ascii="Times New Roman"/>
                <w:b w:val="false"/>
                <w:i w:val="false"/>
                <w:color w:val="000000"/>
                <w:sz w:val="20"/>
              </w:rPr>
              <w:t xml:space="preserve">
щие виды </w:t>
            </w:r>
            <w:r>
              <w:br/>
            </w:r>
            <w:r>
              <w:rPr>
                <w:rFonts w:ascii="Times New Roman"/>
                <w:b w:val="false"/>
                <w:i w:val="false"/>
                <w:color w:val="000000"/>
                <w:sz w:val="20"/>
              </w:rPr>
              <w:t xml:space="preserve">
сменились </w:t>
            </w:r>
            <w:r>
              <w:br/>
            </w:r>
            <w:r>
              <w:rPr>
                <w:rFonts w:ascii="Times New Roman"/>
                <w:b w:val="false"/>
                <w:i w:val="false"/>
                <w:color w:val="000000"/>
                <w:sz w:val="20"/>
              </w:rPr>
              <w:t xml:space="preserve">
на вторичные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Естественная </w:t>
            </w:r>
            <w:r>
              <w:br/>
            </w:r>
            <w:r>
              <w:rPr>
                <w:rFonts w:ascii="Times New Roman"/>
                <w:b w:val="false"/>
                <w:i w:val="false"/>
                <w:color w:val="000000"/>
                <w:sz w:val="20"/>
              </w:rPr>
              <w:t xml:space="preserve">
смена </w:t>
            </w:r>
            <w:r>
              <w:br/>
            </w:r>
            <w:r>
              <w:rPr>
                <w:rFonts w:ascii="Times New Roman"/>
                <w:b w:val="false"/>
                <w:i w:val="false"/>
                <w:color w:val="000000"/>
                <w:sz w:val="20"/>
              </w:rPr>
              <w:t xml:space="preserve">
доминантов, </w:t>
            </w:r>
            <w:r>
              <w:br/>
            </w:r>
            <w:r>
              <w:rPr>
                <w:rFonts w:ascii="Times New Roman"/>
                <w:b w:val="false"/>
                <w:i w:val="false"/>
                <w:color w:val="000000"/>
                <w:sz w:val="20"/>
              </w:rPr>
              <w:t xml:space="preserve">
субдоминан- </w:t>
            </w:r>
            <w:r>
              <w:br/>
            </w:r>
            <w:r>
              <w:rPr>
                <w:rFonts w:ascii="Times New Roman"/>
                <w:b w:val="false"/>
                <w:i w:val="false"/>
                <w:color w:val="000000"/>
                <w:sz w:val="20"/>
              </w:rPr>
              <w:t xml:space="preserve">
тов и </w:t>
            </w:r>
            <w:r>
              <w:br/>
            </w:r>
            <w:r>
              <w:rPr>
                <w:rFonts w:ascii="Times New Roman"/>
                <w:b w:val="false"/>
                <w:i w:val="false"/>
                <w:color w:val="000000"/>
                <w:sz w:val="20"/>
              </w:rPr>
              <w:t xml:space="preserve">
характерных </w:t>
            </w:r>
            <w:r>
              <w:br/>
            </w:r>
            <w:r>
              <w:rPr>
                <w:rFonts w:ascii="Times New Roman"/>
                <w:b w:val="false"/>
                <w:i w:val="false"/>
                <w:color w:val="000000"/>
                <w:sz w:val="20"/>
              </w:rPr>
              <w:t xml:space="preserve">
видов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Возрастной спектр </w:t>
            </w:r>
            <w:r>
              <w:br/>
            </w:r>
            <w:r>
              <w:rPr>
                <w:rFonts w:ascii="Times New Roman"/>
                <w:b w:val="false"/>
                <w:i w:val="false"/>
                <w:color w:val="000000"/>
                <w:sz w:val="20"/>
              </w:rPr>
              <w:t xml:space="preserve">
ценопопуляции </w:t>
            </w:r>
            <w:r>
              <w:br/>
            </w:r>
            <w:r>
              <w:rPr>
                <w:rFonts w:ascii="Times New Roman"/>
                <w:b w:val="false"/>
                <w:i w:val="false"/>
                <w:color w:val="000000"/>
                <w:sz w:val="20"/>
              </w:rPr>
              <w:t xml:space="preserve">
доминантов, возобнов- </w:t>
            </w:r>
            <w:r>
              <w:br/>
            </w:r>
            <w:r>
              <w:rPr>
                <w:rFonts w:ascii="Times New Roman"/>
                <w:b w:val="false"/>
                <w:i w:val="false"/>
                <w:color w:val="000000"/>
                <w:sz w:val="20"/>
              </w:rPr>
              <w:t xml:space="preserve">
ление в относит. ед.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0,1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0,3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Лесистость, % от </w:t>
            </w:r>
            <w:r>
              <w:br/>
            </w:r>
            <w:r>
              <w:rPr>
                <w:rFonts w:ascii="Times New Roman"/>
                <w:b w:val="false"/>
                <w:i w:val="false"/>
                <w:color w:val="000000"/>
                <w:sz w:val="20"/>
              </w:rPr>
              <w:t xml:space="preserve">
оптимальной </w:t>
            </w:r>
            <w:r>
              <w:br/>
            </w:r>
            <w:r>
              <w:rPr>
                <w:rFonts w:ascii="Times New Roman"/>
                <w:b w:val="false"/>
                <w:i w:val="false"/>
                <w:color w:val="000000"/>
                <w:sz w:val="20"/>
              </w:rPr>
              <w:t xml:space="preserve">
(зональной)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90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Запас древесины </w:t>
            </w:r>
            <w:r>
              <w:br/>
            </w:r>
            <w:r>
              <w:rPr>
                <w:rFonts w:ascii="Times New Roman"/>
                <w:b w:val="false"/>
                <w:i w:val="false"/>
                <w:color w:val="000000"/>
                <w:sz w:val="20"/>
              </w:rPr>
              <w:t xml:space="preserve">
основных лeсoбpaзую- </w:t>
            </w:r>
            <w:r>
              <w:br/>
            </w:r>
            <w:r>
              <w:rPr>
                <w:rFonts w:ascii="Times New Roman"/>
                <w:b w:val="false"/>
                <w:i w:val="false"/>
                <w:color w:val="000000"/>
                <w:sz w:val="20"/>
              </w:rPr>
              <w:t xml:space="preserve">
щих пород, % от </w:t>
            </w:r>
            <w:r>
              <w:br/>
            </w:r>
            <w:r>
              <w:rPr>
                <w:rFonts w:ascii="Times New Roman"/>
                <w:b w:val="false"/>
                <w:i w:val="false"/>
                <w:color w:val="000000"/>
                <w:sz w:val="20"/>
              </w:rPr>
              <w:t xml:space="preserve">
нормального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80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древостоя </w:t>
            </w:r>
            <w:r>
              <w:br/>
            </w:r>
            <w:r>
              <w:rPr>
                <w:rFonts w:ascii="Times New Roman"/>
                <w:b w:val="false"/>
                <w:i w:val="false"/>
                <w:color w:val="000000"/>
                <w:sz w:val="20"/>
              </w:rPr>
              <w:t xml:space="preserve">
техногенными </w:t>
            </w:r>
            <w:r>
              <w:br/>
            </w:r>
            <w:r>
              <w:rPr>
                <w:rFonts w:ascii="Times New Roman"/>
                <w:b w:val="false"/>
                <w:i w:val="false"/>
                <w:color w:val="000000"/>
                <w:sz w:val="20"/>
              </w:rPr>
              <w:t xml:space="preserve">
выбросами, % от </w:t>
            </w:r>
            <w:r>
              <w:br/>
            </w:r>
            <w:r>
              <w:rPr>
                <w:rFonts w:ascii="Times New Roman"/>
                <w:b w:val="false"/>
                <w:i w:val="false"/>
                <w:color w:val="000000"/>
                <w:sz w:val="20"/>
              </w:rPr>
              <w:t xml:space="preserve">
общей площади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хвойных </w:t>
            </w:r>
            <w:r>
              <w:br/>
            </w:r>
            <w:r>
              <w:rPr>
                <w:rFonts w:ascii="Times New Roman"/>
                <w:b w:val="false"/>
                <w:i w:val="false"/>
                <w:color w:val="000000"/>
                <w:sz w:val="20"/>
              </w:rPr>
              <w:t xml:space="preserve">
пород техногенными </w:t>
            </w:r>
            <w:r>
              <w:br/>
            </w:r>
            <w:r>
              <w:rPr>
                <w:rFonts w:ascii="Times New Roman"/>
                <w:b w:val="false"/>
                <w:i w:val="false"/>
                <w:color w:val="000000"/>
                <w:sz w:val="20"/>
              </w:rPr>
              <w:t xml:space="preserve">
выбросами (поврежде- </w:t>
            </w:r>
            <w:r>
              <w:br/>
            </w:r>
            <w:r>
              <w:rPr>
                <w:rFonts w:ascii="Times New Roman"/>
                <w:b w:val="false"/>
                <w:i w:val="false"/>
                <w:color w:val="000000"/>
                <w:sz w:val="20"/>
              </w:rPr>
              <w:t xml:space="preserve">
ние хвои), %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Заболевание </w:t>
            </w:r>
            <w:r>
              <w:br/>
            </w:r>
            <w:r>
              <w:rPr>
                <w:rFonts w:ascii="Times New Roman"/>
                <w:b w:val="false"/>
                <w:i w:val="false"/>
                <w:color w:val="000000"/>
                <w:sz w:val="20"/>
              </w:rPr>
              <w:t xml:space="preserve">
древостоя, %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Гибель лесных </w:t>
            </w:r>
            <w:r>
              <w:br/>
            </w:r>
            <w:r>
              <w:rPr>
                <w:rFonts w:ascii="Times New Roman"/>
                <w:b w:val="false"/>
                <w:i w:val="false"/>
                <w:color w:val="000000"/>
                <w:sz w:val="20"/>
              </w:rPr>
              <w:t xml:space="preserve">
культур, % от </w:t>
            </w:r>
            <w:r>
              <w:br/>
            </w:r>
            <w:r>
              <w:rPr>
                <w:rFonts w:ascii="Times New Roman"/>
                <w:b w:val="false"/>
                <w:i w:val="false"/>
                <w:color w:val="000000"/>
                <w:sz w:val="20"/>
              </w:rPr>
              <w:t xml:space="preserve">
площади, лесокультур- </w:t>
            </w:r>
            <w:r>
              <w:br/>
            </w:r>
            <w:r>
              <w:rPr>
                <w:rFonts w:ascii="Times New Roman"/>
                <w:b w:val="false"/>
                <w:i w:val="false"/>
                <w:color w:val="000000"/>
                <w:sz w:val="20"/>
              </w:rPr>
              <w:t xml:space="preserve">
ных работ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гари, не </w:t>
            </w:r>
            <w:r>
              <w:br/>
            </w:r>
            <w:r>
              <w:rPr>
                <w:rFonts w:ascii="Times New Roman"/>
                <w:b w:val="false"/>
                <w:i w:val="false"/>
                <w:color w:val="000000"/>
                <w:sz w:val="20"/>
              </w:rPr>
              <w:t xml:space="preserve">
облесившейся   </w:t>
            </w:r>
            <w:r>
              <w:br/>
            </w:r>
            <w:r>
              <w:rPr>
                <w:rFonts w:ascii="Times New Roman"/>
                <w:b w:val="false"/>
                <w:i w:val="false"/>
                <w:color w:val="000000"/>
                <w:sz w:val="20"/>
              </w:rPr>
              <w:t xml:space="preserve">
в течение не </w:t>
            </w:r>
            <w:r>
              <w:br/>
            </w:r>
            <w:r>
              <w:rPr>
                <w:rFonts w:ascii="Times New Roman"/>
                <w:b w:val="false"/>
                <w:i w:val="false"/>
                <w:color w:val="000000"/>
                <w:sz w:val="20"/>
              </w:rPr>
              <w:t xml:space="preserve">
менее 10 лет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w:t>
            </w:r>
            <w:r>
              <w:br/>
            </w:r>
            <w:r>
              <w:rPr>
                <w:rFonts w:ascii="Times New Roman"/>
                <w:b w:val="false"/>
                <w:i w:val="false"/>
                <w:color w:val="000000"/>
                <w:sz w:val="20"/>
              </w:rPr>
              <w:t xml:space="preserve">
10 тыс. га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тыс. га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посевов, </w:t>
            </w:r>
            <w:r>
              <w:br/>
            </w:r>
            <w:r>
              <w:rPr>
                <w:rFonts w:ascii="Times New Roman"/>
                <w:b w:val="false"/>
                <w:i w:val="false"/>
                <w:color w:val="000000"/>
                <w:sz w:val="20"/>
              </w:rPr>
              <w:t xml:space="preserve">
поврежденных </w:t>
            </w:r>
            <w:r>
              <w:br/>
            </w:r>
            <w:r>
              <w:rPr>
                <w:rFonts w:ascii="Times New Roman"/>
                <w:b w:val="false"/>
                <w:i w:val="false"/>
                <w:color w:val="000000"/>
                <w:sz w:val="20"/>
              </w:rPr>
              <w:t xml:space="preserve">
вредителями, % от </w:t>
            </w:r>
            <w:r>
              <w:br/>
            </w:r>
            <w:r>
              <w:rPr>
                <w:rFonts w:ascii="Times New Roman"/>
                <w:b w:val="false"/>
                <w:i w:val="false"/>
                <w:color w:val="000000"/>
                <w:sz w:val="20"/>
              </w:rPr>
              <w:t xml:space="preserve">
общей площади и </w:t>
            </w:r>
            <w:r>
              <w:br/>
            </w:r>
            <w:r>
              <w:rPr>
                <w:rFonts w:ascii="Times New Roman"/>
                <w:b w:val="false"/>
                <w:i w:val="false"/>
                <w:color w:val="000000"/>
                <w:sz w:val="20"/>
              </w:rPr>
              <w:t xml:space="preserve">
болезнями растений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50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10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Гибель посевов, % от </w:t>
            </w:r>
            <w:r>
              <w:br/>
            </w:r>
            <w:r>
              <w:rPr>
                <w:rFonts w:ascii="Times New Roman"/>
                <w:b w:val="false"/>
                <w:i w:val="false"/>
                <w:color w:val="000000"/>
                <w:sz w:val="20"/>
              </w:rPr>
              <w:t xml:space="preserve">
общей площади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30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Проективное покрытие </w:t>
            </w:r>
            <w:r>
              <w:br/>
            </w:r>
            <w:r>
              <w:rPr>
                <w:rFonts w:ascii="Times New Roman"/>
                <w:b w:val="false"/>
                <w:i w:val="false"/>
                <w:color w:val="000000"/>
                <w:sz w:val="20"/>
              </w:rPr>
              <w:t xml:space="preserve">
пастбищной сухостеп- </w:t>
            </w:r>
            <w:r>
              <w:br/>
            </w:r>
            <w:r>
              <w:rPr>
                <w:rFonts w:ascii="Times New Roman"/>
                <w:b w:val="false"/>
                <w:i w:val="false"/>
                <w:color w:val="000000"/>
                <w:sz w:val="20"/>
              </w:rPr>
              <w:t xml:space="preserve">
ной и полупустынной </w:t>
            </w:r>
            <w:r>
              <w:br/>
            </w:r>
            <w:r>
              <w:rPr>
                <w:rFonts w:ascii="Times New Roman"/>
                <w:b w:val="false"/>
                <w:i w:val="false"/>
                <w:color w:val="000000"/>
                <w:sz w:val="20"/>
              </w:rPr>
              <w:t xml:space="preserve">
растительности, % от </w:t>
            </w:r>
            <w:r>
              <w:br/>
            </w:r>
            <w:r>
              <w:rPr>
                <w:rFonts w:ascii="Times New Roman"/>
                <w:b w:val="false"/>
                <w:i w:val="false"/>
                <w:color w:val="000000"/>
                <w:sz w:val="20"/>
              </w:rPr>
              <w:t xml:space="preserve">
нормальной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Менее 10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10-80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Более 80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Продуктивность </w:t>
            </w:r>
            <w:r>
              <w:br/>
            </w:r>
            <w:r>
              <w:rPr>
                <w:rFonts w:ascii="Times New Roman"/>
                <w:b w:val="false"/>
                <w:i w:val="false"/>
                <w:color w:val="000000"/>
                <w:sz w:val="20"/>
              </w:rPr>
              <w:t xml:space="preserve">
пастбищной </w:t>
            </w:r>
            <w:r>
              <w:br/>
            </w:r>
            <w:r>
              <w:rPr>
                <w:rFonts w:ascii="Times New Roman"/>
                <w:b w:val="false"/>
                <w:i w:val="false"/>
                <w:color w:val="000000"/>
                <w:sz w:val="20"/>
              </w:rPr>
              <w:t xml:space="preserve">
растительности, % от </w:t>
            </w:r>
            <w:r>
              <w:br/>
            </w:r>
            <w:r>
              <w:rPr>
                <w:rFonts w:ascii="Times New Roman"/>
                <w:b w:val="false"/>
                <w:i w:val="false"/>
                <w:color w:val="000000"/>
                <w:sz w:val="20"/>
              </w:rPr>
              <w:t xml:space="preserve">
потенциальной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Менее 5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5-80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Более 80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Изменение ареалов </w:t>
            </w:r>
            <w:r>
              <w:br/>
            </w:r>
            <w:r>
              <w:rPr>
                <w:rFonts w:ascii="Times New Roman"/>
                <w:b w:val="false"/>
                <w:i w:val="false"/>
                <w:color w:val="000000"/>
                <w:sz w:val="20"/>
              </w:rPr>
              <w:t xml:space="preserve">
редких видов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Исчезновение </w:t>
            </w:r>
            <w:r>
              <w:br/>
            </w:r>
            <w:r>
              <w:rPr>
                <w:rFonts w:ascii="Times New Roman"/>
                <w:b w:val="false"/>
                <w:i w:val="false"/>
                <w:color w:val="000000"/>
                <w:sz w:val="20"/>
              </w:rPr>
              <w:t xml:space="preserve">
ареала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Разделение и </w:t>
            </w:r>
            <w:r>
              <w:br/>
            </w:r>
            <w:r>
              <w:rPr>
                <w:rFonts w:ascii="Times New Roman"/>
                <w:b w:val="false"/>
                <w:i w:val="false"/>
                <w:color w:val="000000"/>
                <w:sz w:val="20"/>
              </w:rPr>
              <w:t xml:space="preserve">
сокращение </w:t>
            </w:r>
            <w:r>
              <w:br/>
            </w:r>
            <w:r>
              <w:rPr>
                <w:rFonts w:ascii="Times New Roman"/>
                <w:b w:val="false"/>
                <w:i w:val="false"/>
                <w:color w:val="000000"/>
                <w:sz w:val="20"/>
              </w:rPr>
              <w:t xml:space="preserve">
площади </w:t>
            </w:r>
            <w:r>
              <w:br/>
            </w:r>
            <w:r>
              <w:rPr>
                <w:rFonts w:ascii="Times New Roman"/>
                <w:b w:val="false"/>
                <w:i w:val="false"/>
                <w:color w:val="000000"/>
                <w:sz w:val="20"/>
              </w:rPr>
              <w:t xml:space="preserve">
ареала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Отсутствует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Повреждение </w:t>
            </w:r>
            <w:r>
              <w:br/>
            </w:r>
            <w:r>
              <w:rPr>
                <w:rFonts w:ascii="Times New Roman"/>
                <w:b w:val="false"/>
                <w:i w:val="false"/>
                <w:color w:val="000000"/>
                <w:sz w:val="20"/>
              </w:rPr>
              <w:t xml:space="preserve">
растительности </w:t>
            </w:r>
            <w:r>
              <w:br/>
            </w:r>
            <w:r>
              <w:rPr>
                <w:rFonts w:ascii="Times New Roman"/>
                <w:b w:val="false"/>
                <w:i w:val="false"/>
                <w:color w:val="000000"/>
                <w:sz w:val="20"/>
              </w:rPr>
              <w:t xml:space="preserve">
заповедников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Вызывающие </w:t>
            </w:r>
            <w:r>
              <w:br/>
            </w:r>
            <w:r>
              <w:rPr>
                <w:rFonts w:ascii="Times New Roman"/>
                <w:b w:val="false"/>
                <w:i w:val="false"/>
                <w:color w:val="000000"/>
                <w:sz w:val="20"/>
              </w:rPr>
              <w:t xml:space="preserve">
смены </w:t>
            </w:r>
            <w:r>
              <w:br/>
            </w:r>
            <w:r>
              <w:rPr>
                <w:rFonts w:ascii="Times New Roman"/>
                <w:b w:val="false"/>
                <w:i w:val="false"/>
                <w:color w:val="000000"/>
                <w:sz w:val="20"/>
              </w:rPr>
              <w:t xml:space="preserve">
формаций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Вызывающие </w:t>
            </w:r>
            <w:r>
              <w:br/>
            </w:r>
            <w:r>
              <w:rPr>
                <w:rFonts w:ascii="Times New Roman"/>
                <w:b w:val="false"/>
                <w:i w:val="false"/>
                <w:color w:val="000000"/>
                <w:sz w:val="20"/>
              </w:rPr>
              <w:t xml:space="preserve">
смены </w:t>
            </w:r>
            <w:r>
              <w:br/>
            </w:r>
            <w:r>
              <w:rPr>
                <w:rFonts w:ascii="Times New Roman"/>
                <w:b w:val="false"/>
                <w:i w:val="false"/>
                <w:color w:val="000000"/>
                <w:sz w:val="20"/>
              </w:rPr>
              <w:t xml:space="preserve">
ассоциаций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Фенотипи- </w:t>
            </w:r>
            <w:r>
              <w:br/>
            </w:r>
            <w:r>
              <w:rPr>
                <w:rFonts w:ascii="Times New Roman"/>
                <w:b w:val="false"/>
                <w:i w:val="false"/>
                <w:color w:val="000000"/>
                <w:sz w:val="20"/>
              </w:rPr>
              <w:t xml:space="preserve">
ческие, не </w:t>
            </w:r>
            <w:r>
              <w:br/>
            </w:r>
            <w:r>
              <w:rPr>
                <w:rFonts w:ascii="Times New Roman"/>
                <w:b w:val="false"/>
                <w:i w:val="false"/>
                <w:color w:val="000000"/>
                <w:sz w:val="20"/>
              </w:rPr>
              <w:t xml:space="preserve">
вызывающие </w:t>
            </w:r>
            <w:r>
              <w:br/>
            </w:r>
            <w:r>
              <w:rPr>
                <w:rFonts w:ascii="Times New Roman"/>
                <w:b w:val="false"/>
                <w:i w:val="false"/>
                <w:color w:val="000000"/>
                <w:sz w:val="20"/>
              </w:rPr>
              <w:t xml:space="preserve">
смены </w:t>
            </w:r>
            <w:r>
              <w:br/>
            </w:r>
            <w:r>
              <w:rPr>
                <w:rFonts w:ascii="Times New Roman"/>
                <w:b w:val="false"/>
                <w:i w:val="false"/>
                <w:color w:val="000000"/>
                <w:sz w:val="20"/>
              </w:rPr>
              <w:t xml:space="preserve">
ассоциаций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Площадь зеленых </w:t>
            </w:r>
            <w:r>
              <w:br/>
            </w:r>
            <w:r>
              <w:rPr>
                <w:rFonts w:ascii="Times New Roman"/>
                <w:b w:val="false"/>
                <w:i w:val="false"/>
                <w:color w:val="000000"/>
                <w:sz w:val="20"/>
              </w:rPr>
              <w:t xml:space="preserve">
насаждений (на </w:t>
            </w:r>
            <w:r>
              <w:br/>
            </w:r>
            <w:r>
              <w:rPr>
                <w:rFonts w:ascii="Times New Roman"/>
                <w:b w:val="false"/>
                <w:i w:val="false"/>
                <w:color w:val="000000"/>
                <w:sz w:val="20"/>
              </w:rPr>
              <w:t xml:space="preserve">
человека в крупных </w:t>
            </w:r>
            <w:r>
              <w:br/>
            </w:r>
            <w:r>
              <w:rPr>
                <w:rFonts w:ascii="Times New Roman"/>
                <w:b w:val="false"/>
                <w:i w:val="false"/>
                <w:color w:val="000000"/>
                <w:sz w:val="20"/>
              </w:rPr>
              <w:t xml:space="preserve">
городах и промышлен- </w:t>
            </w:r>
            <w:r>
              <w:br/>
            </w:r>
            <w:r>
              <w:rPr>
                <w:rFonts w:ascii="Times New Roman"/>
                <w:b w:val="false"/>
                <w:i w:val="false"/>
                <w:color w:val="000000"/>
                <w:sz w:val="20"/>
              </w:rPr>
              <w:t xml:space="preserve">
ных центрах), % от </w:t>
            </w:r>
            <w:r>
              <w:br/>
            </w:r>
            <w:r>
              <w:rPr>
                <w:rFonts w:ascii="Times New Roman"/>
                <w:b w:val="false"/>
                <w:i w:val="false"/>
                <w:color w:val="000000"/>
                <w:sz w:val="20"/>
              </w:rPr>
              <w:t xml:space="preserve">
нормативного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Менее 10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10-30 </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Более 30 </w:t>
            </w:r>
          </w:p>
        </w:tc>
      </w:tr>
    </w:tbl>
    <w:p>
      <w:pPr>
        <w:spacing w:after="0"/>
        <w:ind w:left="0"/>
        <w:jc w:val="both"/>
      </w:pPr>
      <w:r>
        <w:rPr>
          <w:rFonts w:ascii="Times New Roman"/>
          <w:b w:val="false"/>
          <w:i w:val="false"/>
          <w:color w:val="000000"/>
          <w:sz w:val="28"/>
        </w:rPr>
        <w:t xml:space="preserve">      11) показатели для оценки состояния фауны и изменения генофонда животных как индикатора экологического состояния территории. </w:t>
      </w:r>
      <w:r>
        <w:br/>
      </w:r>
      <w:r>
        <w:rPr>
          <w:rFonts w:ascii="Times New Roman"/>
          <w:b w:val="false"/>
          <w:i w:val="false"/>
          <w:color w:val="000000"/>
          <w:sz w:val="28"/>
        </w:rPr>
        <w:t xml:space="preserve">
      Критерии и показатели состояния животного мира рассматриваются на уровне зооценоза и отдельных видов животных (популяций). </w:t>
      </w:r>
      <w:r>
        <w:br/>
      </w:r>
      <w:r>
        <w:rPr>
          <w:rFonts w:ascii="Times New Roman"/>
          <w:b w:val="false"/>
          <w:i w:val="false"/>
          <w:color w:val="000000"/>
          <w:sz w:val="28"/>
        </w:rPr>
        <w:t xml:space="preserve">
      Изменение разнообразия, как критерий оценок состояния зооценоза в целом, необходимо рассчитывать, учитывая, что данный критерий связан с оценкой обилия, а численность многих животных подвержена циклическим изменениям.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4673"/>
        <w:gridCol w:w="2553"/>
        <w:gridCol w:w="2193"/>
        <w:gridCol w:w="257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 </w:t>
            </w:r>
            <w:r>
              <w:br/>
            </w:r>
            <w:r>
              <w:rPr>
                <w:rFonts w:ascii="Times New Roman"/>
                <w:b w:val="false"/>
                <w:i w:val="false"/>
                <w:color w:val="000000"/>
                <w:sz w:val="20"/>
              </w:rPr>
              <w:t xml:space="preserve">
п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Относительно </w:t>
            </w:r>
            <w:r>
              <w:br/>
            </w:r>
            <w:r>
              <w:rPr>
                <w:rFonts w:ascii="Times New Roman"/>
                <w:b w:val="false"/>
                <w:i w:val="false"/>
                <w:color w:val="000000"/>
                <w:sz w:val="20"/>
              </w:rPr>
              <w:t xml:space="preserve">
удовлетвори-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ситуация </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 </w:t>
            </w:r>
            <w:r>
              <w:br/>
            </w:r>
            <w:r>
              <w:rPr>
                <w:rFonts w:ascii="Times New Roman"/>
                <w:b w:val="false"/>
                <w:i w:val="false"/>
                <w:color w:val="000000"/>
                <w:sz w:val="20"/>
              </w:rPr>
              <w:t xml:space="preserve">
кое бедствие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 </w:t>
            </w:r>
            <w:r>
              <w:br/>
            </w:r>
            <w:r>
              <w:rPr>
                <w:rFonts w:ascii="Times New Roman"/>
                <w:b w:val="false"/>
                <w:i w:val="false"/>
                <w:color w:val="000000"/>
                <w:sz w:val="20"/>
              </w:rPr>
              <w:t xml:space="preserve">
ная </w:t>
            </w:r>
            <w:r>
              <w:br/>
            </w:r>
            <w:r>
              <w:rPr>
                <w:rFonts w:ascii="Times New Roman"/>
                <w:b w:val="false"/>
                <w:i w:val="false"/>
                <w:color w:val="000000"/>
                <w:sz w:val="20"/>
              </w:rPr>
              <w:t xml:space="preserve">
экологи- </w:t>
            </w:r>
            <w:r>
              <w:br/>
            </w:r>
            <w:r>
              <w:rPr>
                <w:rFonts w:ascii="Times New Roman"/>
                <w:b w:val="false"/>
                <w:i w:val="false"/>
                <w:color w:val="000000"/>
                <w:sz w:val="20"/>
              </w:rPr>
              <w:t xml:space="preserve">
ческая </w:t>
            </w:r>
            <w:r>
              <w:br/>
            </w:r>
            <w:r>
              <w:rPr>
                <w:rFonts w:ascii="Times New Roman"/>
                <w:b w:val="false"/>
                <w:i w:val="false"/>
                <w:color w:val="000000"/>
                <w:sz w:val="20"/>
              </w:rPr>
              <w:t xml:space="preserve">
ситуация </w:t>
            </w:r>
          </w:p>
        </w:tc>
        <w:tc>
          <w:tcPr>
            <w:tcW w:w="0" w:type="auto"/>
            <w:vMerge/>
            <w:tcBorders>
              <w:top w:val="nil"/>
              <w:left w:val="single" w:color="cfcfcf" w:sz="5"/>
              <w:bottom w:val="single" w:color="cfcfcf" w:sz="5"/>
              <w:right w:val="single" w:color="cfcfcf" w:sz="5"/>
            </w:tcBorders>
          </w:tcPr>
          <w:p/>
        </w:tc>
      </w:tr>
      <w:tr>
        <w:trPr>
          <w:trHeight w:val="73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w:t>
            </w:r>
            <w:r>
              <w:br/>
            </w:r>
            <w:r>
              <w:rPr>
                <w:rFonts w:ascii="Times New Roman"/>
                <w:b w:val="false"/>
                <w:i w:val="false"/>
                <w:color w:val="000000"/>
                <w:sz w:val="20"/>
              </w:rPr>
              <w:t xml:space="preserve">
биоразнообразия, </w:t>
            </w:r>
            <w:r>
              <w:br/>
            </w:r>
            <w:r>
              <w:rPr>
                <w:rFonts w:ascii="Times New Roman"/>
                <w:b w:val="false"/>
                <w:i w:val="false"/>
                <w:color w:val="000000"/>
                <w:sz w:val="20"/>
              </w:rPr>
              <w:t xml:space="preserve">
% от исходного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 </w:t>
            </w:r>
          </w:p>
        </w:tc>
      </w:tr>
      <w:tr>
        <w:trPr>
          <w:trHeight w:val="12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Плотность популяции </w:t>
            </w:r>
            <w:r>
              <w:br/>
            </w:r>
            <w:r>
              <w:rPr>
                <w:rFonts w:ascii="Times New Roman"/>
                <w:b w:val="false"/>
                <w:i w:val="false"/>
                <w:color w:val="000000"/>
                <w:sz w:val="20"/>
              </w:rPr>
              <w:t xml:space="preserve">
вида-индикатора </w:t>
            </w:r>
            <w:r>
              <w:br/>
            </w:r>
            <w:r>
              <w:rPr>
                <w:rFonts w:ascii="Times New Roman"/>
                <w:b w:val="false"/>
                <w:i w:val="false"/>
                <w:color w:val="000000"/>
                <w:sz w:val="20"/>
              </w:rPr>
              <w:t xml:space="preserve">
антропогенной </w:t>
            </w:r>
            <w:r>
              <w:br/>
            </w:r>
            <w:r>
              <w:rPr>
                <w:rFonts w:ascii="Times New Roman"/>
                <w:b w:val="false"/>
                <w:i w:val="false"/>
                <w:color w:val="000000"/>
                <w:sz w:val="20"/>
              </w:rPr>
              <w:t xml:space="preserve">
нагрузки, %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50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20 </w:t>
            </w:r>
          </w:p>
        </w:tc>
      </w:tr>
    </w:tbl>
    <w:p>
      <w:pPr>
        <w:spacing w:after="0"/>
        <w:ind w:left="0"/>
        <w:jc w:val="both"/>
      </w:pPr>
      <w:r>
        <w:rPr>
          <w:rFonts w:ascii="Times New Roman"/>
          <w:b w:val="false"/>
          <w:i w:val="false"/>
          <w:color w:val="000000"/>
          <w:sz w:val="28"/>
        </w:rPr>
        <w:t xml:space="preserve">      Необходимо определить временной шаг для оценки, сравнивая 10-летние периоды. Оценка разнообразия проводится по критерию Симпсона (D), который рассчитывается по формуле: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D = ------------- </w:t>
      </w:r>
      <w:r>
        <w:br/>
      </w:r>
      <w:r>
        <w:rPr>
          <w:rFonts w:ascii="Times New Roman"/>
          <w:b w:val="false"/>
          <w:i w:val="false"/>
          <w:color w:val="000000"/>
          <w:sz w:val="28"/>
        </w:rPr>
        <w:t xml:space="preserve">
                       Р </w:t>
      </w:r>
      <w:r>
        <w:rPr>
          <w:rFonts w:ascii="Times New Roman"/>
          <w:b w:val="false"/>
          <w:i w:val="false"/>
          <w:color w:val="000000"/>
          <w:vertAlign w:val="subscript"/>
        </w:rPr>
        <w:t xml:space="preserve">1 </w:t>
      </w:r>
      <w:r>
        <w:rPr>
          <w:rFonts w:ascii="Times New Roman"/>
          <w:b w:val="false"/>
          <w:i w:val="false"/>
          <w:color w:val="000000"/>
          <w:vertAlign w:val="superscript"/>
        </w:rPr>
        <w:t xml:space="preserve">2 </w:t>
      </w:r>
      <w:r>
        <w:rPr>
          <w:rFonts w:ascii="Times New Roman"/>
          <w:b w:val="false"/>
          <w:i w:val="false"/>
          <w:color w:val="000000"/>
          <w:sz w:val="28"/>
        </w:rPr>
        <w:t xml:space="preserve">+...+ Р </w:t>
      </w:r>
      <w:r>
        <w:rPr>
          <w:rFonts w:ascii="Times New Roman"/>
          <w:b w:val="false"/>
          <w:i w:val="false"/>
          <w:color w:val="000000"/>
          <w:vertAlign w:val="subscript"/>
        </w:rPr>
        <w:t xml:space="preserve">n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1 </w:t>
      </w:r>
      <w:r>
        <w:rPr>
          <w:rFonts w:ascii="Times New Roman"/>
          <w:b w:val="false"/>
          <w:i w:val="false"/>
          <w:color w:val="000000"/>
          <w:sz w:val="28"/>
        </w:rPr>
        <w:t xml:space="preserve">. Р </w:t>
      </w:r>
      <w:r>
        <w:rPr>
          <w:rFonts w:ascii="Times New Roman"/>
          <w:b w:val="false"/>
          <w:i w:val="false"/>
          <w:color w:val="000000"/>
          <w:vertAlign w:val="subscript"/>
        </w:rPr>
        <w:t xml:space="preserve">n </w:t>
      </w:r>
      <w:r>
        <w:rPr>
          <w:rFonts w:ascii="Times New Roman"/>
          <w:b w:val="false"/>
          <w:i w:val="false"/>
          <w:color w:val="000000"/>
          <w:sz w:val="28"/>
        </w:rPr>
        <w:t xml:space="preserve">- доля каждого вида в суммарном обилии, взятом за единицу. Для проведения данной оценки необязательно использовать данные по всей фауне, можно ограничиться анализом характерных групп видов, по которым имеется надежная информация. </w:t>
      </w:r>
      <w:r>
        <w:br/>
      </w:r>
      <w:r>
        <w:rPr>
          <w:rFonts w:ascii="Times New Roman"/>
          <w:b w:val="false"/>
          <w:i w:val="false"/>
          <w:color w:val="000000"/>
          <w:sz w:val="28"/>
        </w:rPr>
        <w:t xml:space="preserve">
      Изменения хозяйственно-значимых видов животных оцениваются с использованием данных по абсолютной численности в среднем за 10-летние отрезки и требуют статистической обработки. При оценке изменения плотности популяции видов-индикаторов антропогенной нагрузки необходимо учитывать их различную реакцию на воздействие: популяции устойчивых видов будут увеличивать свою численность, а популяции видов, чувствительных к антропогенной нагрузке - уменьшать ее. </w:t>
      </w:r>
      <w:r>
        <w:br/>
      </w:r>
      <w:r>
        <w:rPr>
          <w:rFonts w:ascii="Times New Roman"/>
          <w:b w:val="false"/>
          <w:i w:val="false"/>
          <w:color w:val="000000"/>
          <w:sz w:val="28"/>
        </w:rPr>
        <w:t xml:space="preserve">
      12) биохимические показатели для оценки территорий. </w:t>
      </w:r>
      <w:r>
        <w:br/>
      </w:r>
      <w:r>
        <w:rPr>
          <w:rFonts w:ascii="Times New Roman"/>
          <w:b w:val="false"/>
          <w:i w:val="false"/>
          <w:color w:val="000000"/>
          <w:sz w:val="28"/>
        </w:rPr>
        <w:t xml:space="preserve">
      С биохимических позиций экологически неблагополучные территории можно рассматривать как биохимические провинции с резким изменением химического элементного состава компонентов окружающей природной среды. Эти провинции могут быть не только природного, но и техногенного происхождения. </w:t>
      </w:r>
      <w:r>
        <w:br/>
      </w:r>
      <w:r>
        <w:rPr>
          <w:rFonts w:ascii="Times New Roman"/>
          <w:b w:val="false"/>
          <w:i w:val="false"/>
          <w:color w:val="000000"/>
          <w:sz w:val="28"/>
        </w:rPr>
        <w:t xml:space="preserve">
      Для оценки экологического состояния территорий предлагается использовать показатели изменения соотношения содержания C:N, Ca:P; Ca:Sr в различных компонентах среды, а также уровни содержания токсичных и биологически активных микроэлементов в укосах растений с пробных площадок и в растительных.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133"/>
        <w:gridCol w:w="3473"/>
        <w:gridCol w:w="3513"/>
      </w:tblGrid>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Параметр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экологическое </w:t>
            </w:r>
            <w:r>
              <w:br/>
            </w:r>
            <w:r>
              <w:rPr>
                <w:rFonts w:ascii="Times New Roman"/>
                <w:b w:val="false"/>
                <w:i w:val="false"/>
                <w:color w:val="000000"/>
                <w:sz w:val="20"/>
              </w:rPr>
              <w:t xml:space="preserve">
бедствие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чрезвычайная </w:t>
            </w:r>
            <w:r>
              <w:br/>
            </w:r>
            <w:r>
              <w:rPr>
                <w:rFonts w:ascii="Times New Roman"/>
                <w:b w:val="false"/>
                <w:i w:val="false"/>
                <w:color w:val="000000"/>
                <w:sz w:val="20"/>
              </w:rPr>
              <w:t xml:space="preserve">
экологическая </w:t>
            </w:r>
            <w:r>
              <w:br/>
            </w:r>
            <w:r>
              <w:rPr>
                <w:rFonts w:ascii="Times New Roman"/>
                <w:b w:val="false"/>
                <w:i w:val="false"/>
                <w:color w:val="000000"/>
                <w:sz w:val="20"/>
              </w:rPr>
              <w:t xml:space="preserve">
ситуация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Основные показатели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C:N в почвах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поверхностных водах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или </w:t>
            </w:r>
            <w:r>
              <w:br/>
            </w:r>
            <w:r>
              <w:rPr>
                <w:rFonts w:ascii="Times New Roman"/>
                <w:b w:val="false"/>
                <w:i w:val="false"/>
                <w:color w:val="000000"/>
                <w:sz w:val="20"/>
              </w:rPr>
              <w:t xml:space="preserve">
более 20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4-8 </w:t>
            </w:r>
            <w:r>
              <w:br/>
            </w:r>
            <w:r>
              <w:rPr>
                <w:rFonts w:ascii="Times New Roman"/>
                <w:b w:val="false"/>
                <w:i w:val="false"/>
                <w:color w:val="000000"/>
                <w:sz w:val="20"/>
              </w:rPr>
              <w:t xml:space="preserve">
или 20-16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растениях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растительных кормах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или </w:t>
            </w:r>
            <w:r>
              <w:br/>
            </w:r>
            <w:r>
              <w:rPr>
                <w:rFonts w:ascii="Times New Roman"/>
                <w:b w:val="false"/>
                <w:i w:val="false"/>
                <w:color w:val="000000"/>
                <w:sz w:val="20"/>
              </w:rPr>
              <w:t xml:space="preserve">
более 16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 </w:t>
            </w:r>
            <w:r>
              <w:br/>
            </w:r>
            <w:r>
              <w:rPr>
                <w:rFonts w:ascii="Times New Roman"/>
                <w:b w:val="false"/>
                <w:i w:val="false"/>
                <w:color w:val="000000"/>
                <w:sz w:val="20"/>
              </w:rPr>
              <w:t xml:space="preserve">
или 8-16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химических </w:t>
            </w:r>
            <w:r>
              <w:br/>
            </w:r>
            <w:r>
              <w:rPr>
                <w:rFonts w:ascii="Times New Roman"/>
                <w:b w:val="false"/>
                <w:i w:val="false"/>
                <w:color w:val="000000"/>
                <w:sz w:val="20"/>
              </w:rPr>
              <w:t xml:space="preserve">
элементов в укосах </w:t>
            </w:r>
            <w:r>
              <w:br/>
            </w:r>
            <w:r>
              <w:rPr>
                <w:rFonts w:ascii="Times New Roman"/>
                <w:b w:val="false"/>
                <w:i w:val="false"/>
                <w:color w:val="000000"/>
                <w:sz w:val="20"/>
              </w:rPr>
              <w:t xml:space="preserve">
растений и растительных </w:t>
            </w:r>
            <w:r>
              <w:br/>
            </w:r>
            <w:r>
              <w:rPr>
                <w:rFonts w:ascii="Times New Roman"/>
                <w:b w:val="false"/>
                <w:i w:val="false"/>
                <w:color w:val="000000"/>
                <w:sz w:val="20"/>
              </w:rPr>
              <w:t xml:space="preserve">
кормах: ртуть, кадмий, </w:t>
            </w:r>
            <w:r>
              <w:br/>
            </w:r>
            <w:r>
              <w:rPr>
                <w:rFonts w:ascii="Times New Roman"/>
                <w:b w:val="false"/>
                <w:i w:val="false"/>
                <w:color w:val="000000"/>
                <w:sz w:val="20"/>
              </w:rPr>
              <w:t xml:space="preserve">
свинец, мышьяк, сурьма, </w:t>
            </w:r>
            <w:r>
              <w:br/>
            </w:r>
            <w:r>
              <w:rPr>
                <w:rFonts w:ascii="Times New Roman"/>
                <w:b w:val="false"/>
                <w:i w:val="false"/>
                <w:color w:val="000000"/>
                <w:sz w:val="20"/>
              </w:rPr>
              <w:t xml:space="preserve">
никель, хром, по </w:t>
            </w:r>
            <w:r>
              <w:br/>
            </w:r>
            <w:r>
              <w:rPr>
                <w:rFonts w:ascii="Times New Roman"/>
                <w:b w:val="false"/>
                <w:i w:val="false"/>
                <w:color w:val="000000"/>
                <w:sz w:val="20"/>
              </w:rPr>
              <w:t xml:space="preserve">
превышению МДУ;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селен, мг/кг </w:t>
            </w:r>
            <w:r>
              <w:br/>
            </w:r>
            <w:r>
              <w:rPr>
                <w:rFonts w:ascii="Times New Roman"/>
                <w:b w:val="false"/>
                <w:i w:val="false"/>
                <w:color w:val="000000"/>
                <w:sz w:val="20"/>
              </w:rPr>
              <w:t xml:space="preserve">
воздушно-сухого вещества;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0,02 или </w:t>
            </w:r>
            <w:r>
              <w:br/>
            </w:r>
            <w:r>
              <w:rPr>
                <w:rFonts w:ascii="Times New Roman"/>
                <w:b w:val="false"/>
                <w:i w:val="false"/>
                <w:color w:val="000000"/>
                <w:sz w:val="20"/>
              </w:rPr>
              <w:t xml:space="preserve">
более 0,5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0,02-0,05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 мг/кг </w:t>
            </w:r>
            <w:r>
              <w:br/>
            </w:r>
            <w:r>
              <w:rPr>
                <w:rFonts w:ascii="Times New Roman"/>
                <w:b w:val="false"/>
                <w:i w:val="false"/>
                <w:color w:val="000000"/>
                <w:sz w:val="20"/>
              </w:rPr>
              <w:t xml:space="preserve">
воздушно-сухого вещества;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 или </w:t>
            </w:r>
            <w:r>
              <w:br/>
            </w:r>
            <w:r>
              <w:rPr>
                <w:rFonts w:ascii="Times New Roman"/>
                <w:b w:val="false"/>
                <w:i w:val="false"/>
                <w:color w:val="000000"/>
                <w:sz w:val="20"/>
              </w:rPr>
              <w:t xml:space="preserve">
более 200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или </w:t>
            </w:r>
            <w:r>
              <w:br/>
            </w:r>
            <w:r>
              <w:rPr>
                <w:rFonts w:ascii="Times New Roman"/>
                <w:b w:val="false"/>
                <w:i w:val="false"/>
                <w:color w:val="000000"/>
                <w:sz w:val="20"/>
              </w:rPr>
              <w:t xml:space="preserve">
50-200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медь, мг/кг </w:t>
            </w:r>
            <w:r>
              <w:br/>
            </w:r>
            <w:r>
              <w:rPr>
                <w:rFonts w:ascii="Times New Roman"/>
                <w:b w:val="false"/>
                <w:i w:val="false"/>
                <w:color w:val="000000"/>
                <w:sz w:val="20"/>
              </w:rPr>
              <w:t xml:space="preserve">
воздушно-сухого вещества;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 или </w:t>
            </w:r>
            <w:r>
              <w:br/>
            </w:r>
            <w:r>
              <w:rPr>
                <w:rFonts w:ascii="Times New Roman"/>
                <w:b w:val="false"/>
                <w:i w:val="false"/>
                <w:color w:val="000000"/>
                <w:sz w:val="20"/>
              </w:rPr>
              <w:t xml:space="preserve">
более 100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или </w:t>
            </w:r>
            <w:r>
              <w:br/>
            </w:r>
            <w:r>
              <w:rPr>
                <w:rFonts w:ascii="Times New Roman"/>
                <w:b w:val="false"/>
                <w:i w:val="false"/>
                <w:color w:val="000000"/>
                <w:sz w:val="20"/>
              </w:rPr>
              <w:t xml:space="preserve">
80-100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таллий, бериллий, барий, </w:t>
            </w:r>
            <w:r>
              <w:br/>
            </w:r>
            <w:r>
              <w:rPr>
                <w:rFonts w:ascii="Times New Roman"/>
                <w:b w:val="false"/>
                <w:i w:val="false"/>
                <w:color w:val="000000"/>
                <w:sz w:val="20"/>
              </w:rPr>
              <w:t xml:space="preserve">
по превышению фона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10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Дополнительные показатели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Са:Р в кормах </w:t>
            </w:r>
            <w:r>
              <w:br/>
            </w:r>
            <w:r>
              <w:rPr>
                <w:rFonts w:ascii="Times New Roman"/>
                <w:b w:val="false"/>
                <w:i w:val="false"/>
                <w:color w:val="000000"/>
                <w:sz w:val="20"/>
              </w:rPr>
              <w:t xml:space="preserve">
(числитель) с учетом </w:t>
            </w:r>
            <w:r>
              <w:br/>
            </w:r>
            <w:r>
              <w:rPr>
                <w:rFonts w:ascii="Times New Roman"/>
                <w:b w:val="false"/>
                <w:i w:val="false"/>
                <w:color w:val="000000"/>
                <w:sz w:val="20"/>
              </w:rPr>
              <w:t xml:space="preserve">
площади аномального </w:t>
            </w:r>
            <w:r>
              <w:br/>
            </w:r>
            <w:r>
              <w:rPr>
                <w:rFonts w:ascii="Times New Roman"/>
                <w:b w:val="false"/>
                <w:i w:val="false"/>
                <w:color w:val="000000"/>
                <w:sz w:val="20"/>
              </w:rPr>
              <w:t xml:space="preserve">
ландшафта, % </w:t>
            </w:r>
            <w:r>
              <w:br/>
            </w:r>
            <w:r>
              <w:rPr>
                <w:rFonts w:ascii="Times New Roman"/>
                <w:b w:val="false"/>
                <w:i w:val="false"/>
                <w:color w:val="000000"/>
                <w:sz w:val="20"/>
              </w:rPr>
              <w:t xml:space="preserve">
(знаменатель)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&lt;0,1 или &gt;10 </w:t>
            </w:r>
            <w:r>
              <w:br/>
            </w:r>
            <w:r>
              <w:rPr>
                <w:rFonts w:ascii="Times New Roman"/>
                <w:b w:val="false"/>
                <w:i w:val="false"/>
                <w:color w:val="000000"/>
                <w:sz w:val="20"/>
              </w:rPr>
              <w:t xml:space="preserve">
-------------- </w:t>
            </w:r>
            <w:r>
              <w:br/>
            </w:r>
            <w:r>
              <w:rPr>
                <w:rFonts w:ascii="Times New Roman"/>
                <w:b w:val="false"/>
                <w:i w:val="false"/>
                <w:color w:val="000000"/>
                <w:sz w:val="20"/>
              </w:rPr>
              <w:t xml:space="preserve">
&gt;20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 или 5-10 </w:t>
            </w:r>
            <w:r>
              <w:br/>
            </w:r>
            <w:r>
              <w:rPr>
                <w:rFonts w:ascii="Times New Roman"/>
                <w:b w:val="false"/>
                <w:i w:val="false"/>
                <w:color w:val="000000"/>
                <w:sz w:val="20"/>
              </w:rPr>
              <w:t xml:space="preserve">
--------------- </w:t>
            </w:r>
            <w:r>
              <w:br/>
            </w:r>
            <w:r>
              <w:rPr>
                <w:rFonts w:ascii="Times New Roman"/>
                <w:b w:val="false"/>
                <w:i w:val="false"/>
                <w:color w:val="000000"/>
                <w:sz w:val="20"/>
              </w:rPr>
              <w:t xml:space="preserve">
&gt;20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Соотношение Ca:Sr в </w:t>
            </w:r>
            <w:r>
              <w:br/>
            </w:r>
            <w:r>
              <w:rPr>
                <w:rFonts w:ascii="Times New Roman"/>
                <w:b w:val="false"/>
                <w:i w:val="false"/>
                <w:color w:val="000000"/>
                <w:sz w:val="20"/>
              </w:rPr>
              <w:t xml:space="preserve">
растениях и кормах </w:t>
            </w:r>
            <w:r>
              <w:br/>
            </w:r>
            <w:r>
              <w:rPr>
                <w:rFonts w:ascii="Times New Roman"/>
                <w:b w:val="false"/>
                <w:i w:val="false"/>
                <w:color w:val="000000"/>
                <w:sz w:val="20"/>
              </w:rPr>
              <w:t xml:space="preserve">
(числитель) с учетом </w:t>
            </w:r>
            <w:r>
              <w:br/>
            </w:r>
            <w:r>
              <w:rPr>
                <w:rFonts w:ascii="Times New Roman"/>
                <w:b w:val="false"/>
                <w:i w:val="false"/>
                <w:color w:val="000000"/>
                <w:sz w:val="20"/>
              </w:rPr>
              <w:t xml:space="preserve">
площади аномального </w:t>
            </w:r>
            <w:r>
              <w:br/>
            </w:r>
            <w:r>
              <w:rPr>
                <w:rFonts w:ascii="Times New Roman"/>
                <w:b w:val="false"/>
                <w:i w:val="false"/>
                <w:color w:val="000000"/>
                <w:sz w:val="20"/>
              </w:rPr>
              <w:t xml:space="preserve">
ландшафта, % </w:t>
            </w:r>
            <w:r>
              <w:br/>
            </w:r>
            <w:r>
              <w:rPr>
                <w:rFonts w:ascii="Times New Roman"/>
                <w:b w:val="false"/>
                <w:i w:val="false"/>
                <w:color w:val="000000"/>
                <w:sz w:val="20"/>
              </w:rPr>
              <w:t xml:space="preserve">
(знаменатель)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 </w:t>
            </w:r>
            <w:r>
              <w:br/>
            </w:r>
            <w:r>
              <w:rPr>
                <w:rFonts w:ascii="Times New Roman"/>
                <w:b w:val="false"/>
                <w:i w:val="false"/>
                <w:color w:val="000000"/>
                <w:sz w:val="20"/>
              </w:rPr>
              <w:t xml:space="preserve">
------ </w:t>
            </w:r>
            <w:r>
              <w:br/>
            </w:r>
            <w:r>
              <w:rPr>
                <w:rFonts w:ascii="Times New Roman"/>
                <w:b w:val="false"/>
                <w:i w:val="false"/>
                <w:color w:val="000000"/>
                <w:sz w:val="20"/>
              </w:rPr>
              <w:t xml:space="preserve">
&gt;20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&lt;10-1 </w:t>
            </w:r>
            <w:r>
              <w:br/>
            </w:r>
            <w:r>
              <w:rPr>
                <w:rFonts w:ascii="Times New Roman"/>
                <w:b w:val="false"/>
                <w:i w:val="false"/>
                <w:color w:val="000000"/>
                <w:sz w:val="20"/>
              </w:rPr>
              <w:t xml:space="preserve">
-------- </w:t>
            </w:r>
            <w:r>
              <w:br/>
            </w:r>
            <w:r>
              <w:rPr>
                <w:rFonts w:ascii="Times New Roman"/>
                <w:b w:val="false"/>
                <w:i w:val="false"/>
                <w:color w:val="000000"/>
                <w:sz w:val="20"/>
              </w:rPr>
              <w:t xml:space="preserve">
&gt;20 </w:t>
            </w:r>
          </w:p>
        </w:tc>
      </w:tr>
      <w:tr>
        <w:trPr>
          <w:trHeight w:val="3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Уровень содержания </w:t>
            </w:r>
            <w:r>
              <w:br/>
            </w:r>
            <w:r>
              <w:rPr>
                <w:rFonts w:ascii="Times New Roman"/>
                <w:b w:val="false"/>
                <w:i w:val="false"/>
                <w:color w:val="000000"/>
                <w:sz w:val="20"/>
              </w:rPr>
              <w:t xml:space="preserve">
биологически важных </w:t>
            </w:r>
            <w:r>
              <w:br/>
            </w:r>
            <w:r>
              <w:rPr>
                <w:rFonts w:ascii="Times New Roman"/>
                <w:b w:val="false"/>
                <w:i w:val="false"/>
                <w:color w:val="000000"/>
                <w:sz w:val="20"/>
              </w:rPr>
              <w:t xml:space="preserve">
микроэлементов в укосах </w:t>
            </w:r>
            <w:r>
              <w:br/>
            </w:r>
            <w:r>
              <w:rPr>
                <w:rFonts w:ascii="Times New Roman"/>
                <w:b w:val="false"/>
                <w:i w:val="false"/>
                <w:color w:val="000000"/>
                <w:sz w:val="20"/>
              </w:rPr>
              <w:t xml:space="preserve">
растений и растительных </w:t>
            </w:r>
            <w:r>
              <w:br/>
            </w:r>
            <w:r>
              <w:rPr>
                <w:rFonts w:ascii="Times New Roman"/>
                <w:b w:val="false"/>
                <w:i w:val="false"/>
                <w:color w:val="000000"/>
                <w:sz w:val="20"/>
              </w:rPr>
              <w:t xml:space="preserve">
кормах, в мг/кг </w:t>
            </w:r>
            <w:r>
              <w:br/>
            </w:r>
            <w:r>
              <w:rPr>
                <w:rFonts w:ascii="Times New Roman"/>
                <w:b w:val="false"/>
                <w:i w:val="false"/>
                <w:color w:val="000000"/>
                <w:sz w:val="20"/>
              </w:rPr>
              <w:t xml:space="preserve">
воздушносухого вещества: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цинк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10 или </w:t>
            </w:r>
            <w:r>
              <w:br/>
            </w:r>
            <w:r>
              <w:rPr>
                <w:rFonts w:ascii="Times New Roman"/>
                <w:b w:val="false"/>
                <w:i w:val="false"/>
                <w:color w:val="000000"/>
                <w:sz w:val="20"/>
              </w:rPr>
              <w:t xml:space="preserve">
более 500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или </w:t>
            </w:r>
            <w:r>
              <w:br/>
            </w:r>
            <w:r>
              <w:rPr>
                <w:rFonts w:ascii="Times New Roman"/>
                <w:b w:val="false"/>
                <w:i w:val="false"/>
                <w:color w:val="000000"/>
                <w:sz w:val="20"/>
              </w:rPr>
              <w:t xml:space="preserve">
100-500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железо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20 или </w:t>
            </w:r>
            <w:r>
              <w:br/>
            </w:r>
            <w:r>
              <w:rPr>
                <w:rFonts w:ascii="Times New Roman"/>
                <w:b w:val="false"/>
                <w:i w:val="false"/>
                <w:color w:val="000000"/>
                <w:sz w:val="20"/>
              </w:rPr>
              <w:t xml:space="preserve">
более 500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20-50 или </w:t>
            </w:r>
            <w:r>
              <w:br/>
            </w:r>
            <w:r>
              <w:rPr>
                <w:rFonts w:ascii="Times New Roman"/>
                <w:b w:val="false"/>
                <w:i w:val="false"/>
                <w:color w:val="000000"/>
                <w:sz w:val="20"/>
              </w:rPr>
              <w:t xml:space="preserve">
200-500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молибден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0,2 </w:t>
            </w:r>
            <w:r>
              <w:br/>
            </w:r>
            <w:r>
              <w:rPr>
                <w:rFonts w:ascii="Times New Roman"/>
                <w:b w:val="false"/>
                <w:i w:val="false"/>
                <w:color w:val="000000"/>
                <w:sz w:val="20"/>
              </w:rPr>
              <w:t xml:space="preserve">
более 50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или </w:t>
            </w:r>
            <w:r>
              <w:br/>
            </w:r>
            <w:r>
              <w:rPr>
                <w:rFonts w:ascii="Times New Roman"/>
                <w:b w:val="false"/>
                <w:i w:val="false"/>
                <w:color w:val="000000"/>
                <w:sz w:val="20"/>
              </w:rPr>
              <w:t xml:space="preserve">
более 10-50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кобальт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0,1 или </w:t>
            </w:r>
            <w:r>
              <w:br/>
            </w:r>
            <w:r>
              <w:rPr>
                <w:rFonts w:ascii="Times New Roman"/>
                <w:b w:val="false"/>
                <w:i w:val="false"/>
                <w:color w:val="000000"/>
                <w:sz w:val="20"/>
              </w:rPr>
              <w:t xml:space="preserve">
более 50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или </w:t>
            </w:r>
            <w:r>
              <w:br/>
            </w:r>
            <w:r>
              <w:rPr>
                <w:rFonts w:ascii="Times New Roman"/>
                <w:b w:val="false"/>
                <w:i w:val="false"/>
                <w:color w:val="000000"/>
                <w:sz w:val="20"/>
              </w:rPr>
              <w:t xml:space="preserve">
5-50 </w:t>
            </w:r>
          </w:p>
        </w:tc>
      </w:tr>
      <w:tr>
        <w:trPr>
          <w:trHeight w:val="30" w:hRule="atLeast"/>
        </w:trPr>
        <w:tc>
          <w:tcPr>
            <w:tcW w:w="0" w:type="auto"/>
            <w:vMerge/>
            <w:tcBorders>
              <w:top w:val="nil"/>
              <w:left w:val="single" w:color="cfcfcf" w:sz="5"/>
              <w:bottom w:val="single" w:color="cfcfcf" w:sz="5"/>
              <w:right w:val="single" w:color="cfcfcf" w:sz="5"/>
            </w:tcBorders>
          </w:tcP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0,1 или </w:t>
            </w:r>
            <w:r>
              <w:br/>
            </w:r>
            <w:r>
              <w:rPr>
                <w:rFonts w:ascii="Times New Roman"/>
                <w:b w:val="false"/>
                <w:i w:val="false"/>
                <w:color w:val="000000"/>
                <w:sz w:val="20"/>
              </w:rPr>
              <w:t xml:space="preserve">
более 300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0,1-0,3 или </w:t>
            </w:r>
            <w:r>
              <w:br/>
            </w:r>
            <w:r>
              <w:rPr>
                <w:rFonts w:ascii="Times New Roman"/>
                <w:b w:val="false"/>
                <w:i w:val="false"/>
                <w:color w:val="000000"/>
                <w:sz w:val="20"/>
              </w:rPr>
              <w:t xml:space="preserve">
30-300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