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e3e46" w14:textId="2de3e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переносе дня отдыха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февраля 2007 года N 148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создания благоприятных условий для отдыха трудящихся и рационального использования рабочего времени в марте 2007 года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Перенести день отдыха с воскресенья 11 марта 2007 года на пятницу 9 марта 2007 года.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право организациям, которые обеспечены трудовыми, материальными и финансовыми ресурсами для выпуска необходимой продукции, оказания услуг, включая финансовые, а также ввода в действие объектов строительства, производить по согласованию с профсоюзными организациями работу 9 марта 2007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 в указанный день компенсируется в соответствии с действующим законодательством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 и подлежит опубликованию.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