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a07b" w14:textId="a8aa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2005 год (направление 1: региональный компонент)"</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1332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2005 год (направление 1: региональный компонент)"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Супруна Виктора Васильевича подписать от имени Правительства Республики Казахстан Финансовое соглашение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2005 год (направление 1: региональный компонент)" с заявлением о толковании Правительства Республики Казахстан к нему, разрешив вносить в него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ФИНАНСОВОЕ СОГЛАШЕНИЕ ПО ПРОГРАММАМ, </w:t>
      </w:r>
      <w:r>
        <w:br/>
      </w:r>
      <w:r>
        <w:rPr>
          <w:rFonts w:ascii="Times New Roman"/>
          <w:b/>
          <w:i w:val="false"/>
          <w:color w:val="000000"/>
        </w:rPr>
        <w:t xml:space="preserve">
ОХВАТЫВАЮЩИМ НЕСКОЛЬКО СТРАН  СПЕЦИАЛЬНЫЕ УСЛОВИЯ </w:t>
      </w:r>
    </w:p>
    <w:bookmarkEnd w:id="4"/>
    <w:p>
      <w:pPr>
        <w:spacing w:after="0"/>
        <w:ind w:left="0"/>
        <w:jc w:val="both"/>
      </w:pPr>
      <w:r>
        <w:rPr>
          <w:rFonts w:ascii="Times New Roman"/>
          <w:b w:val="false"/>
          <w:i w:val="false"/>
          <w:color w:val="000000"/>
          <w:sz w:val="28"/>
        </w:rPr>
        <w:t xml:space="preserve">      Европейское Сообщество, в дальнейшем именуемое как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w:t>
      </w:r>
      <w:r>
        <w:rPr>
          <w:rFonts w:ascii="Times New Roman"/>
          <w:b/>
          <w:i w:val="false"/>
          <w:color w:val="000000"/>
          <w:sz w:val="28"/>
        </w:rPr>
        <w:t xml:space="preserve">"Комиссия" </w:t>
      </w:r>
      <w:r>
        <w:rPr>
          <w:rFonts w:ascii="Times New Roman"/>
          <w:b w:val="false"/>
          <w:i w:val="false"/>
          <w:color w:val="000000"/>
          <w:sz w:val="28"/>
        </w:rPr>
        <w:t xml:space="preserve">, с одной стороны, и  </w:t>
      </w:r>
      <w:r>
        <w:rPr>
          <w:rFonts w:ascii="Times New Roman"/>
          <w:b/>
          <w:i w:val="false"/>
          <w:color w:val="000000"/>
          <w:sz w:val="28"/>
        </w:rPr>
        <w:t xml:space="preserve">Правительство Республики Казахстан </w:t>
      </w:r>
      <w:r>
        <w:rPr>
          <w:rFonts w:ascii="Times New Roman"/>
          <w:b w:val="false"/>
          <w:i w:val="false"/>
          <w:color w:val="000000"/>
          <w:sz w:val="28"/>
        </w:rPr>
        <w:t xml:space="preserve">, в дальнейшем именуемое как  </w:t>
      </w:r>
      <w:r>
        <w:rPr>
          <w:rFonts w:ascii="Times New Roman"/>
          <w:b/>
          <w:i w:val="false"/>
          <w:color w:val="000000"/>
          <w:sz w:val="28"/>
        </w:rPr>
        <w:t xml:space="preserve">"Бенефициар" </w:t>
      </w:r>
      <w:r>
        <w:rPr>
          <w:rFonts w:ascii="Times New Roman"/>
          <w:b w:val="false"/>
          <w:i w:val="false"/>
          <w:color w:val="000000"/>
          <w:sz w:val="28"/>
        </w:rPr>
        <w:t xml:space="preserve">, с </w:t>
      </w:r>
      <w:r>
        <w:br/>
      </w:r>
      <w:r>
        <w:rPr>
          <w:rFonts w:ascii="Times New Roman"/>
          <w:b w:val="false"/>
          <w:i w:val="false"/>
          <w:color w:val="000000"/>
          <w:sz w:val="28"/>
        </w:rPr>
        <w:t xml:space="preserve">
другой стороны, ДОГОВОРИЛИСЬ О СЛЕДУЮЩЕМ: </w:t>
      </w:r>
    </w:p>
    <w:bookmarkStart w:name="z6" w:id="5"/>
    <w:p>
      <w:pPr>
        <w:spacing w:after="0"/>
        <w:ind w:left="0"/>
        <w:jc w:val="left"/>
      </w:pPr>
      <w:r>
        <w:rPr>
          <w:rFonts w:ascii="Times New Roman"/>
          <w:b/>
          <w:i w:val="false"/>
          <w:color w:val="000000"/>
        </w:rPr>
        <w:t xml:space="preserve"> 
  СТАТЬЯ 1 - СУЩНОСТЬ И ЦЕЛЬ ОПЕРАЦИИ </w:t>
      </w:r>
    </w:p>
    <w:bookmarkEnd w:id="5"/>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w:t>
      </w:r>
      <w:r>
        <w:rPr>
          <w:rFonts w:ascii="Times New Roman"/>
          <w:b/>
          <w:i w:val="false"/>
          <w:color w:val="000000"/>
          <w:sz w:val="28"/>
        </w:rPr>
        <w:t xml:space="preserve">Программы действий ТАСИС по Центральной Азии на 2005 год (направление 1: региональный компонент)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II. </w:t>
      </w:r>
      <w:r>
        <w:rPr>
          <w:rFonts w:ascii="Times New Roman"/>
          <w:b w:val="false"/>
          <w:i w:val="false"/>
          <w:color w:val="000000"/>
          <w:vertAlign w:val="superscript"/>
        </w:rPr>
        <w:t xml:space="preserve">1 </w:t>
      </w:r>
      <w:r>
        <w:br/>
      </w:r>
      <w:r>
        <w:rPr>
          <w:rFonts w:ascii="Times New Roman"/>
          <w:b w:val="false"/>
          <w:i w:val="false"/>
          <w:color w:val="000000"/>
          <w:sz w:val="28"/>
        </w:rPr>
        <w:t xml:space="preserve">
      1.2 Программа будет выполнена в соответствии с финансовым соглашением и приложениями к нему: Общие условия (Приложение I) и Технические и административные положения (Приложение II). </w:t>
      </w:r>
    </w:p>
    <w:bookmarkStart w:name="z7" w:id="6"/>
    <w:p>
      <w:pPr>
        <w:spacing w:after="0"/>
        <w:ind w:left="0"/>
        <w:jc w:val="left"/>
      </w:pPr>
      <w:r>
        <w:rPr>
          <w:rFonts w:ascii="Times New Roman"/>
          <w:b/>
          <w:i w:val="false"/>
          <w:color w:val="000000"/>
        </w:rPr>
        <w:t xml:space="preserve"> 
  СТАТЬЯ 2 - ФИНАНСОВЫЙ ВКЛАД СООБЩЕСТВА </w:t>
      </w:r>
    </w:p>
    <w:bookmarkEnd w:id="6"/>
    <w:p>
      <w:pPr>
        <w:spacing w:after="0"/>
        <w:ind w:left="0"/>
        <w:jc w:val="both"/>
      </w:pPr>
      <w:r>
        <w:rPr>
          <w:rFonts w:ascii="Times New Roman"/>
          <w:b w:val="false"/>
          <w:i w:val="false"/>
          <w:color w:val="000000"/>
          <w:sz w:val="28"/>
        </w:rPr>
        <w:t xml:space="preserve">      2.1 Общая стоимость программы оценивается в 15 миллионов евро. </w:t>
      </w:r>
      <w:r>
        <w:rPr>
          <w:rFonts w:ascii="Times New Roman"/>
          <w:b w:val="false"/>
          <w:i w:val="false"/>
          <w:color w:val="000000"/>
          <w:vertAlign w:val="superscript"/>
        </w:rPr>
        <w:t xml:space="preserve">2 </w:t>
      </w:r>
      <w:r>
        <w:br/>
      </w:r>
      <w:r>
        <w:rPr>
          <w:rFonts w:ascii="Times New Roman"/>
          <w:b w:val="false"/>
          <w:i w:val="false"/>
          <w:color w:val="000000"/>
          <w:sz w:val="28"/>
        </w:rPr>
        <w:t xml:space="preserve">
      2.2 Сообщество обязуется выделить максимум 15 миллионов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II.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Ссылка указывает на год, когда Европейский Союз выделил бюджетные средства на реализацию проектов согласованных сторонами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Индикативно, Казахстану выделяется примерно 4,5 млн. евро из данной суммы </w:t>
      </w:r>
    </w:p>
    <w:bookmarkStart w:name="z8" w:id="7"/>
    <w:p>
      <w:pPr>
        <w:spacing w:after="0"/>
        <w:ind w:left="0"/>
        <w:jc w:val="left"/>
      </w:pPr>
      <w:r>
        <w:rPr>
          <w:rFonts w:ascii="Times New Roman"/>
          <w:b/>
          <w:i w:val="false"/>
          <w:color w:val="000000"/>
        </w:rPr>
        <w:t xml:space="preserve"> 
  СТАТЬЯ 3 - ВКЛАД БЕНЕФИЦИАРА </w:t>
      </w:r>
    </w:p>
    <w:bookmarkEnd w:id="7"/>
    <w:p>
      <w:pPr>
        <w:spacing w:after="0"/>
        <w:ind w:left="0"/>
        <w:jc w:val="both"/>
      </w:pPr>
      <w:r>
        <w:rPr>
          <w:rFonts w:ascii="Times New Roman"/>
          <w:b w:val="false"/>
          <w:i w:val="false"/>
          <w:color w:val="000000"/>
          <w:sz w:val="28"/>
        </w:rPr>
        <w:t xml:space="preserve">      3.1. Бенефициар не вносит финансового вклада в программу. </w:t>
      </w:r>
      <w:r>
        <w:br/>
      </w:r>
      <w:r>
        <w:rPr>
          <w:rFonts w:ascii="Times New Roman"/>
          <w:b w:val="false"/>
          <w:i w:val="false"/>
          <w:color w:val="000000"/>
          <w:sz w:val="28"/>
        </w:rPr>
        <w:t xml:space="preserve">
      3.2. По нефинансовым вкладам Бенефициара будут составлены детальные договоренности в Технических и административных положениях, в Приложении II к финансовому соглашению. </w:t>
      </w:r>
    </w:p>
    <w:bookmarkStart w:name="z9" w:id="8"/>
    <w:p>
      <w:pPr>
        <w:spacing w:after="0"/>
        <w:ind w:left="0"/>
        <w:jc w:val="left"/>
      </w:pPr>
      <w:r>
        <w:rPr>
          <w:rFonts w:ascii="Times New Roman"/>
          <w:b/>
          <w:i w:val="false"/>
          <w:color w:val="000000"/>
        </w:rPr>
        <w:t xml:space="preserve"> 
  СТАТЬЯ 4 - ПЕРИОД ИСПОЛНЕНИЯ </w:t>
      </w:r>
    </w:p>
    <w:bookmarkEnd w:id="8"/>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 декабря 2011 года.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 декабря 2009 года. И с данной даты начнется этап завершения, который закончится в конце периода исполнения. </w:t>
      </w:r>
    </w:p>
    <w:bookmarkStart w:name="z10" w:id="9"/>
    <w:p>
      <w:pPr>
        <w:spacing w:after="0"/>
        <w:ind w:left="0"/>
        <w:jc w:val="left"/>
      </w:pPr>
      <w:r>
        <w:rPr>
          <w:rFonts w:ascii="Times New Roman"/>
          <w:b/>
          <w:i w:val="false"/>
          <w:color w:val="000000"/>
        </w:rPr>
        <w:t xml:space="preserve"> 
  СТАТЬЯ 5 - КРАЙНЯЯ ДАТА ПОДПИСАНИЯ КОНТРАКТОВ </w:t>
      </w:r>
      <w:r>
        <w:br/>
      </w:r>
      <w:r>
        <w:rPr>
          <w:rFonts w:ascii="Times New Roman"/>
          <w:b/>
          <w:i w:val="false"/>
          <w:color w:val="000000"/>
        </w:rPr>
        <w:t xml:space="preserve">
НА РЕАЛИЗАЦИЮ ФИНАНСОВОГО СОГЛАШЕНИЯ </w:t>
      </w:r>
    </w:p>
    <w:bookmarkEnd w:id="9"/>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27 декабря 2008 года. Этот крайний срок не может быть продлен. Это положение не распространяется на аудит и оценку контрактов, которые могут быть подписаны позднее. </w:t>
      </w:r>
    </w:p>
    <w:bookmarkStart w:name="z11" w:id="10"/>
    <w:p>
      <w:pPr>
        <w:spacing w:after="0"/>
        <w:ind w:left="0"/>
        <w:jc w:val="left"/>
      </w:pPr>
      <w:r>
        <w:rPr>
          <w:rFonts w:ascii="Times New Roman"/>
          <w:b/>
          <w:i w:val="false"/>
          <w:color w:val="000000"/>
        </w:rPr>
        <w:t xml:space="preserve"> 
  СТАТЬЯ 6 - АДРЕСА </w:t>
      </w:r>
    </w:p>
    <w:bookmarkEnd w:id="10"/>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r>
        <w:br/>
      </w:r>
      <w:r>
        <w:rPr>
          <w:rFonts w:ascii="Times New Roman"/>
          <w:b w:val="false"/>
          <w:i w:val="false"/>
          <w:color w:val="000000"/>
          <w:sz w:val="28"/>
        </w:rPr>
        <w:t xml:space="preserve">
      а)  </w:t>
      </w:r>
      <w:r>
        <w:rPr>
          <w:rFonts w:ascii="Times New Roman"/>
          <w:b/>
          <w:i w:val="false"/>
          <w:color w:val="000000"/>
          <w:sz w:val="28"/>
        </w:rPr>
        <w:t xml:space="preserve">для Комиссии </w:t>
      </w:r>
      <w:r>
        <w:br/>
      </w:r>
      <w:r>
        <w:rPr>
          <w:rFonts w:ascii="Times New Roman"/>
          <w:b w:val="false"/>
          <w:i w:val="false"/>
          <w:color w:val="000000"/>
          <w:sz w:val="28"/>
        </w:rPr>
        <w:t xml:space="preserve">
      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2 296 74 82 </w:t>
      </w:r>
      <w:r>
        <w:br/>
      </w:r>
      <w:r>
        <w:rPr>
          <w:rFonts w:ascii="Times New Roman"/>
          <w:b w:val="false"/>
          <w:i w:val="false"/>
          <w:color w:val="000000"/>
          <w:sz w:val="28"/>
        </w:rPr>
        <w:t xml:space="preserve">
      b)  </w:t>
      </w:r>
      <w:r>
        <w:rPr>
          <w:rFonts w:ascii="Times New Roman"/>
          <w:b/>
          <w:i w:val="false"/>
          <w:color w:val="000000"/>
          <w:sz w:val="28"/>
        </w:rPr>
        <w:t xml:space="preserve">для Бенефициара </w:t>
      </w:r>
      <w:r>
        <w:br/>
      </w:r>
      <w:r>
        <w:rPr>
          <w:rFonts w:ascii="Times New Roman"/>
          <w:b w:val="false"/>
          <w:i w:val="false"/>
          <w:color w:val="000000"/>
          <w:sz w:val="28"/>
        </w:rPr>
        <w:t xml:space="preserve">
      Г-н Виктор Супрун </w:t>
      </w:r>
      <w:r>
        <w:br/>
      </w:r>
      <w:r>
        <w:rPr>
          <w:rFonts w:ascii="Times New Roman"/>
          <w:b w:val="false"/>
          <w:i w:val="false"/>
          <w:color w:val="000000"/>
          <w:sz w:val="28"/>
        </w:rPr>
        <w:t xml:space="preserve">
      Вице-министр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проспект Победы - 11, офис 1003 </w:t>
      </w:r>
      <w:r>
        <w:br/>
      </w:r>
      <w:r>
        <w:rPr>
          <w:rFonts w:ascii="Times New Roman"/>
          <w:b w:val="false"/>
          <w:i w:val="false"/>
          <w:color w:val="000000"/>
          <w:sz w:val="28"/>
        </w:rPr>
        <w:t xml:space="preserve">
      Факс: +7 (3172) 71 85 45 </w:t>
      </w:r>
    </w:p>
    <w:bookmarkStart w:name="z12" w:id="11"/>
    <w:p>
      <w:pPr>
        <w:spacing w:after="0"/>
        <w:ind w:left="0"/>
        <w:jc w:val="left"/>
      </w:pPr>
      <w:r>
        <w:rPr>
          <w:rFonts w:ascii="Times New Roman"/>
          <w:b/>
          <w:i w:val="false"/>
          <w:color w:val="000000"/>
        </w:rPr>
        <w:t xml:space="preserve"> 
  СТАТЬЯ 7 - ПРИЛОЖЕНИЯ </w:t>
      </w:r>
    </w:p>
    <w:bookmarkEnd w:id="11"/>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xml:space="preserve">
      Приложение I: Общие условия </w:t>
      </w:r>
      <w:r>
        <w:br/>
      </w:r>
      <w:r>
        <w:rPr>
          <w:rFonts w:ascii="Times New Roman"/>
          <w:b w:val="false"/>
          <w:i w:val="false"/>
          <w:color w:val="000000"/>
          <w:sz w:val="28"/>
        </w:rPr>
        <w:t xml:space="preserve">
      Приложение II: Технические и административные положения. </w:t>
      </w:r>
      <w:r>
        <w:br/>
      </w: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bookmarkStart w:name="z13" w:id="12"/>
    <w:p>
      <w:pPr>
        <w:spacing w:after="0"/>
        <w:ind w:left="0"/>
        <w:jc w:val="left"/>
      </w:pPr>
      <w:r>
        <w:rPr>
          <w:rFonts w:ascii="Times New Roman"/>
          <w:b/>
          <w:i w:val="false"/>
          <w:color w:val="000000"/>
        </w:rPr>
        <w:t xml:space="preserve"> 
  СТАТЬЯ 8 - ДРУГИЕ СПЕЦИАЛЬНЫЕ УСЛОВИЯ, </w:t>
      </w:r>
      <w:r>
        <w:br/>
      </w:r>
      <w:r>
        <w:rPr>
          <w:rFonts w:ascii="Times New Roman"/>
          <w:b/>
          <w:i w:val="false"/>
          <w:color w:val="000000"/>
        </w:rPr>
        <w:t xml:space="preserve">
ПРИМЕНИМЫЕ К ПРОГРАММЕ </w:t>
      </w:r>
    </w:p>
    <w:bookmarkEnd w:id="12"/>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"Общих условий", понимается, что реализация осуществляется в интересах Бенефициара. </w:t>
      </w:r>
      <w:r>
        <w:br/>
      </w:r>
      <w:r>
        <w:rPr>
          <w:rFonts w:ascii="Times New Roman"/>
          <w:b w:val="false"/>
          <w:i w:val="false"/>
          <w:color w:val="000000"/>
          <w:sz w:val="28"/>
        </w:rPr>
        <w:t xml:space="preserve">
      8.2. Другие статьи "Общих условий применимых к Финансовому Соглашению" заменены "Общими Условиями", которые прилагаются к настоящему Финансовому Соглашению. </w:t>
      </w:r>
      <w:r>
        <w:br/>
      </w:r>
      <w:r>
        <w:rPr>
          <w:rFonts w:ascii="Times New Roman"/>
          <w:b w:val="false"/>
          <w:i w:val="false"/>
          <w:color w:val="000000"/>
          <w:sz w:val="28"/>
        </w:rPr>
        <w:t xml:space="preserve">
      8.3. Для каждого проекта в прилагаемом списке проектов, контракт может быть заключен при условии, что Финансовое соглашение будет подписано, минимум, двумя из стран-партнеров, участвующих в каждом проекте соответственно. Страны смогут получать выгоды от проекта, как только они поставят вторую подпись на Финансовом соглашении. </w:t>
      </w:r>
    </w:p>
    <w:bookmarkStart w:name="z14" w:id="13"/>
    <w:p>
      <w:pPr>
        <w:spacing w:after="0"/>
        <w:ind w:left="0"/>
        <w:jc w:val="left"/>
      </w:pPr>
      <w:r>
        <w:rPr>
          <w:rFonts w:ascii="Times New Roman"/>
          <w:b/>
          <w:i w:val="false"/>
          <w:color w:val="000000"/>
        </w:rPr>
        <w:t xml:space="preserve"> 
  СТАТЬЯ 9 - ВСТУПЛЕНИЕ В СИЛУ </w:t>
      </w:r>
      <w:r>
        <w:br/>
      </w:r>
      <w:r>
        <w:rPr>
          <w:rFonts w:ascii="Times New Roman"/>
          <w:b/>
          <w:i w:val="false"/>
          <w:color w:val="000000"/>
        </w:rPr>
        <w:t xml:space="preserve">
ФИНАНСОВОГО СОГЛАШЕНИЯ </w:t>
      </w:r>
    </w:p>
    <w:bookmarkEnd w:id="13"/>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последней из двух подписавших его сторон. </w:t>
      </w:r>
      <w:r>
        <w:br/>
      </w:r>
      <w:r>
        <w:rPr>
          <w:rFonts w:ascii="Times New Roman"/>
          <w:b w:val="false"/>
          <w:i w:val="false"/>
          <w:color w:val="000000"/>
          <w:sz w:val="28"/>
        </w:rPr>
        <w:t xml:space="preserve">
      Настоящее Финансовое Соглашение составлено в Брюсселе и состоит из трех оригиналов на английском языке, два из которых должны быть направлены в Комиссию и один Бенефициару. </w:t>
      </w:r>
    </w:p>
    <w:p>
      <w:pPr>
        <w:spacing w:after="0"/>
        <w:ind w:left="0"/>
        <w:jc w:val="both"/>
      </w:pPr>
      <w:r>
        <w:rPr>
          <w:rFonts w:ascii="Times New Roman"/>
          <w:b w:val="false"/>
          <w:i/>
          <w:color w:val="000000"/>
          <w:sz w:val="28"/>
        </w:rPr>
        <w:t xml:space="preserve">       ЗА КОМИССИЮ                          ЗА БЕНЕФИЦИАРА </w:t>
      </w:r>
    </w:p>
    <w:p>
      <w:pPr>
        <w:spacing w:after="0"/>
        <w:ind w:left="0"/>
        <w:jc w:val="both"/>
      </w:pPr>
      <w:r>
        <w:rPr>
          <w:rFonts w:ascii="Times New Roman"/>
          <w:b w:val="false"/>
          <w:i/>
          <w:color w:val="000000"/>
          <w:sz w:val="28"/>
        </w:rPr>
        <w:t xml:space="preserve">       Г-н Ричард Вебер                     Г-н Виктор Супрун </w:t>
      </w:r>
      <w:r>
        <w:br/>
      </w:r>
      <w:r>
        <w:rPr>
          <w:rFonts w:ascii="Times New Roman"/>
          <w:b w:val="false"/>
          <w:i w:val="false"/>
          <w:color w:val="000000"/>
          <w:sz w:val="28"/>
        </w:rPr>
        <w:t>
</w:t>
      </w:r>
      <w:r>
        <w:rPr>
          <w:rFonts w:ascii="Times New Roman"/>
          <w:b w:val="false"/>
          <w:i/>
          <w:color w:val="000000"/>
          <w:sz w:val="28"/>
        </w:rPr>
        <w:t xml:space="preserve">       Директор                             Вице-министр экономики и </w:t>
      </w:r>
      <w:r>
        <w:br/>
      </w:r>
      <w:r>
        <w:rPr>
          <w:rFonts w:ascii="Times New Roman"/>
          <w:b w:val="false"/>
          <w:i w:val="false"/>
          <w:color w:val="000000"/>
          <w:sz w:val="28"/>
        </w:rPr>
        <w:t>
</w:t>
      </w:r>
      <w:r>
        <w:rPr>
          <w:rFonts w:ascii="Times New Roman"/>
          <w:b w:val="false"/>
          <w:i/>
          <w:color w:val="000000"/>
          <w:sz w:val="28"/>
        </w:rPr>
        <w:t xml:space="preserve">       Офис содействия EuropeAid            бюджетного планирования </w:t>
      </w:r>
      <w:r>
        <w:br/>
      </w:r>
      <w:r>
        <w:rPr>
          <w:rFonts w:ascii="Times New Roman"/>
          <w:b w:val="false"/>
          <w:i w:val="false"/>
          <w:color w:val="000000"/>
          <w:sz w:val="28"/>
        </w:rPr>
        <w:t>
</w:t>
      </w:r>
      <w:r>
        <w:rPr>
          <w:rFonts w:ascii="Times New Roman"/>
          <w:b w:val="false"/>
          <w:i/>
          <w:color w:val="000000"/>
          <w:sz w:val="28"/>
        </w:rPr>
        <w:t xml:space="preserve">       Европейская Комиссия                 Республики Казахстан </w:t>
      </w:r>
    </w:p>
    <w:p>
      <w:pPr>
        <w:spacing w:after="0"/>
        <w:ind w:left="0"/>
        <w:jc w:val="both"/>
      </w:pPr>
      <w:r>
        <w:rPr>
          <w:rFonts w:ascii="Times New Roman"/>
          <w:b w:val="false"/>
          <w:i/>
          <w:color w:val="000000"/>
          <w:sz w:val="28"/>
        </w:rPr>
        <w:t xml:space="preserve">                                           Республика Казахстан </w:t>
      </w:r>
      <w:r>
        <w:br/>
      </w:r>
      <w:r>
        <w:rPr>
          <w:rFonts w:ascii="Times New Roman"/>
          <w:b w:val="false"/>
          <w:i w:val="false"/>
          <w:color w:val="000000"/>
          <w:sz w:val="28"/>
        </w:rPr>
        <w:t>
</w:t>
      </w:r>
      <w:r>
        <w:rPr>
          <w:rFonts w:ascii="Times New Roman"/>
          <w:b w:val="false"/>
          <w:i/>
          <w:color w:val="000000"/>
          <w:sz w:val="28"/>
        </w:rPr>
        <w:t xml:space="preserve">       Брюссель                             Астана </w:t>
      </w:r>
      <w:r>
        <w:br/>
      </w:r>
      <w:r>
        <w:rPr>
          <w:rFonts w:ascii="Times New Roman"/>
          <w:b w:val="false"/>
          <w:i w:val="false"/>
          <w:color w:val="000000"/>
          <w:sz w:val="28"/>
        </w:rPr>
        <w:t>
</w:t>
      </w:r>
      <w:r>
        <w:rPr>
          <w:rFonts w:ascii="Times New Roman"/>
          <w:b w:val="false"/>
          <w:i/>
          <w:color w:val="000000"/>
          <w:sz w:val="28"/>
        </w:rPr>
        <w:t xml:space="preserve">       Дата:                                Дата </w:t>
      </w:r>
    </w:p>
    <w:bookmarkStart w:name="z15" w:id="14"/>
    <w:p>
      <w:pPr>
        <w:spacing w:after="0"/>
        <w:ind w:left="0"/>
        <w:jc w:val="left"/>
      </w:pPr>
      <w:r>
        <w:rPr>
          <w:rFonts w:ascii="Times New Roman"/>
          <w:b/>
          <w:i w:val="false"/>
          <w:color w:val="000000"/>
        </w:rPr>
        <w:t xml:space="preserve"> 
  ПРИЛОЖЕНИЕ I - ОБЩИЕ УСЛОВИЯ  ГЛАВА I- ФИНАНСИРОВАНИЕ ПРОЕКТА/ПРОГРАММЫ  СТАТЬЯ 1 - ОБЩИЙ ПРИНЦИП </w:t>
      </w:r>
    </w:p>
    <w:bookmarkEnd w:id="14"/>
    <w:p>
      <w:pPr>
        <w:spacing w:after="0"/>
        <w:ind w:left="0"/>
        <w:jc w:val="both"/>
      </w:pPr>
      <w:r>
        <w:rPr>
          <w:rFonts w:ascii="Times New Roman"/>
          <w:b w:val="false"/>
          <w:i w:val="false"/>
          <w:color w:val="000000"/>
          <w:sz w:val="28"/>
        </w:rPr>
        <w:t xml:space="preserve">      1.1 Финансовый вклад Сообщества будет ограничен суммой, указанной в Финансовом соглашении. </w:t>
      </w:r>
      <w:r>
        <w:br/>
      </w:r>
      <w:r>
        <w:rPr>
          <w:rFonts w:ascii="Times New Roman"/>
          <w:b w:val="false"/>
          <w:i w:val="false"/>
          <w:color w:val="000000"/>
          <w:sz w:val="28"/>
        </w:rPr>
        <w:t xml:space="preserve">
      1.2 Предоставление финансирования Сообществом будет зависеть от выполнения Бенефициаром обязательств по настоящему Финансовому соглашению. </w:t>
      </w:r>
    </w:p>
    <w:bookmarkStart w:name="z16" w:id="15"/>
    <w:p>
      <w:pPr>
        <w:spacing w:after="0"/>
        <w:ind w:left="0"/>
        <w:jc w:val="left"/>
      </w:pPr>
      <w:r>
        <w:rPr>
          <w:rFonts w:ascii="Times New Roman"/>
          <w:b/>
          <w:i w:val="false"/>
          <w:color w:val="000000"/>
        </w:rPr>
        <w:t xml:space="preserve"> 
  СТАТЬЯ 2 - ПЕРЕРАСХОДЫ СРЕДСТВ И ИХ ПОКРЫТИЕ </w:t>
      </w:r>
    </w:p>
    <w:bookmarkEnd w:id="15"/>
    <w:p>
      <w:pPr>
        <w:spacing w:after="0"/>
        <w:ind w:left="0"/>
        <w:jc w:val="both"/>
      </w:pPr>
      <w:r>
        <w:rPr>
          <w:rFonts w:ascii="Times New Roman"/>
          <w:b w:val="false"/>
          <w:i w:val="false"/>
          <w:color w:val="000000"/>
          <w:sz w:val="28"/>
        </w:rPr>
        <w:t xml:space="preserve">      2.1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 </w:t>
      </w:r>
      <w:r>
        <w:br/>
      </w:r>
      <w:r>
        <w:rPr>
          <w:rFonts w:ascii="Times New Roman"/>
          <w:b w:val="false"/>
          <w:i w:val="false"/>
          <w:color w:val="000000"/>
          <w:sz w:val="28"/>
        </w:rPr>
        <w:t xml:space="preserve">
      2.2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Сообществу. </w:t>
      </w:r>
      <w:r>
        <w:br/>
      </w:r>
      <w:r>
        <w:rPr>
          <w:rFonts w:ascii="Times New Roman"/>
          <w:b w:val="false"/>
          <w:i w:val="false"/>
          <w:color w:val="000000"/>
          <w:sz w:val="28"/>
        </w:rPr>
        <w:t xml:space="preserve">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Сообщества. Если об этом будет достигнута договоренность, дополнительные расходы будут финансироваться, без ущерба для соответствующих правил и процедур Сообщества, путем предоставления дополнительного финансового вклада, установленного Комиссией. </w:t>
      </w:r>
    </w:p>
    <w:bookmarkStart w:name="z17" w:id="16"/>
    <w:p>
      <w:pPr>
        <w:spacing w:after="0"/>
        <w:ind w:left="0"/>
        <w:jc w:val="left"/>
      </w:pPr>
      <w:r>
        <w:rPr>
          <w:rFonts w:ascii="Times New Roman"/>
          <w:b/>
          <w:i w:val="false"/>
          <w:color w:val="000000"/>
        </w:rPr>
        <w:t xml:space="preserve"> 
  ГЛАВА II - РЕАЛИЗАЦИЯ  СТАТЬЯ 3 - ОБЩИЙ ПРИНЦИП </w:t>
      </w:r>
    </w:p>
    <w:bookmarkEnd w:id="16"/>
    <w:p>
      <w:pPr>
        <w:spacing w:after="0"/>
        <w:ind w:left="0"/>
        <w:jc w:val="both"/>
      </w:pPr>
      <w:r>
        <w:rPr>
          <w:rFonts w:ascii="Times New Roman"/>
          <w:b w:val="false"/>
          <w:i w:val="false"/>
          <w:color w:val="000000"/>
          <w:sz w:val="28"/>
        </w:rPr>
        <w:t xml:space="preserve">      3.1 Проект/программа будет реализовываться Комиссией, действующей для и от имени Бенефициара. </w:t>
      </w:r>
      <w:r>
        <w:br/>
      </w:r>
      <w:r>
        <w:rPr>
          <w:rFonts w:ascii="Times New Roman"/>
          <w:b w:val="false"/>
          <w:i w:val="false"/>
          <w:color w:val="000000"/>
          <w:sz w:val="28"/>
        </w:rPr>
        <w:t xml:space="preserve">
      3.2 Комиссия будет представлена в Государстве Бенефициара Главой своего Представительства. </w:t>
      </w:r>
    </w:p>
    <w:bookmarkStart w:name="z18" w:id="17"/>
    <w:p>
      <w:pPr>
        <w:spacing w:after="0"/>
        <w:ind w:left="0"/>
        <w:jc w:val="left"/>
      </w:pPr>
      <w:r>
        <w:rPr>
          <w:rFonts w:ascii="Times New Roman"/>
          <w:b/>
          <w:i w:val="false"/>
          <w:color w:val="000000"/>
        </w:rPr>
        <w:t xml:space="preserve"> 
  СТАТЬЯ 4 - ПЕРИОД ИСПОЛНЕНИЯ </w:t>
      </w:r>
    </w:p>
    <w:bookmarkEnd w:id="17"/>
    <w:p>
      <w:pPr>
        <w:spacing w:after="0"/>
        <w:ind w:left="0"/>
        <w:jc w:val="both"/>
      </w:pPr>
      <w:r>
        <w:rPr>
          <w:rFonts w:ascii="Times New Roman"/>
          <w:b w:val="false"/>
          <w:i w:val="false"/>
          <w:color w:val="000000"/>
          <w:sz w:val="28"/>
        </w:rPr>
        <w:t xml:space="preserve">      4.1 Финансовое соглашение установит период исполнения, который начнется с момента вступления в силу финансового соглашения и закончится на дату, установленную для этой цели в Статье 4 Специальных условий. </w:t>
      </w:r>
      <w:r>
        <w:br/>
      </w:r>
      <w:r>
        <w:rPr>
          <w:rFonts w:ascii="Times New Roman"/>
          <w:b w:val="false"/>
          <w:i w:val="false"/>
          <w:color w:val="000000"/>
          <w:sz w:val="28"/>
        </w:rPr>
        <w:t xml:space="preserve">
      4.2 Данный период исполнения будет состоять из двух этапов: </w:t>
      </w:r>
      <w:r>
        <w:br/>
      </w:r>
      <w:r>
        <w:rPr>
          <w:rFonts w:ascii="Times New Roman"/>
          <w:b w:val="false"/>
          <w:i w:val="false"/>
          <w:color w:val="000000"/>
          <w:sz w:val="28"/>
        </w:rPr>
        <w:t xml:space="preserve">
      -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 </w:t>
      </w:r>
      <w:r>
        <w:br/>
      </w:r>
      <w:r>
        <w:rPr>
          <w:rFonts w:ascii="Times New Roman"/>
          <w:b w:val="false"/>
          <w:i w:val="false"/>
          <w:color w:val="000000"/>
          <w:sz w:val="28"/>
        </w:rPr>
        <w:t xml:space="preserve">
      - этап завершения, во время которого будут подведены финальные аудиты и оценка, а контракты на реализацию финансового соглашения будут технически и финансово завершены. Этот этап начнется с даты окончания этапа операционной реализации и закончится, самое позднее, через 24 месяца после данной даты. </w:t>
      </w:r>
      <w:r>
        <w:br/>
      </w:r>
      <w:r>
        <w:rPr>
          <w:rFonts w:ascii="Times New Roman"/>
          <w:b w:val="false"/>
          <w:i w:val="false"/>
          <w:color w:val="000000"/>
          <w:sz w:val="28"/>
        </w:rPr>
        <w:t xml:space="preserve">
      4.3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4.4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xml:space="preserve">
      4.5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 </w:t>
      </w:r>
      <w:r>
        <w:br/>
      </w:r>
      <w:r>
        <w:rPr>
          <w:rFonts w:ascii="Times New Roman"/>
          <w:b w:val="false"/>
          <w:i w:val="false"/>
          <w:color w:val="000000"/>
          <w:sz w:val="28"/>
        </w:rPr>
        <w:t xml:space="preserve">
      4.6 В отдельных и должным образом обоснованных случаях, после окончания этап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 </w:t>
      </w:r>
    </w:p>
    <w:bookmarkStart w:name="z19" w:id="18"/>
    <w:p>
      <w:pPr>
        <w:spacing w:after="0"/>
        <w:ind w:left="0"/>
        <w:jc w:val="left"/>
      </w:pPr>
      <w:r>
        <w:rPr>
          <w:rFonts w:ascii="Times New Roman"/>
          <w:b/>
          <w:i w:val="false"/>
          <w:color w:val="000000"/>
        </w:rPr>
        <w:t xml:space="preserve"> 
  ГЛАВА III - ПРИСУЖДЕНИЕ КОНТРАКТОВ И ГРАНТОВ  СТАТЬЯ 5 - ОБЩИЙ ПРИНЦИП </w:t>
      </w:r>
    </w:p>
    <w:bookmarkEnd w:id="18"/>
    <w:p>
      <w:pPr>
        <w:spacing w:after="0"/>
        <w:ind w:left="0"/>
        <w:jc w:val="both"/>
      </w:pPr>
      <w:r>
        <w:rPr>
          <w:rFonts w:ascii="Times New Roman"/>
          <w:b w:val="false"/>
          <w:i w:val="false"/>
          <w:color w:val="000000"/>
          <w:sz w:val="28"/>
        </w:rPr>
        <w:t xml:space="preserve">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 </w:t>
      </w:r>
    </w:p>
    <w:bookmarkStart w:name="z20" w:id="19"/>
    <w:p>
      <w:pPr>
        <w:spacing w:after="0"/>
        <w:ind w:left="0"/>
        <w:jc w:val="left"/>
      </w:pPr>
      <w:r>
        <w:rPr>
          <w:rFonts w:ascii="Times New Roman"/>
          <w:b/>
          <w:i w:val="false"/>
          <w:color w:val="000000"/>
        </w:rPr>
        <w:t xml:space="preserve"> 
  СТАТЬЯ 6 - КРАЙНИЙ СРОК ПОДПИСАНИЯ КОНТРАКТОВ </w:t>
      </w:r>
      <w:r>
        <w:br/>
      </w:r>
      <w:r>
        <w:rPr>
          <w:rFonts w:ascii="Times New Roman"/>
          <w:b/>
          <w:i w:val="false"/>
          <w:color w:val="000000"/>
        </w:rPr>
        <w:t xml:space="preserve">
ПО РЕАЛИЗАЦИИ ФИНАНСОВОГО СОГЛАШЕНИЯ </w:t>
      </w:r>
    </w:p>
    <w:bookmarkEnd w:id="19"/>
    <w:p>
      <w:pPr>
        <w:spacing w:after="0"/>
        <w:ind w:left="0"/>
        <w:jc w:val="both"/>
      </w:pPr>
      <w:r>
        <w:rPr>
          <w:rFonts w:ascii="Times New Roman"/>
          <w:b w:val="false"/>
          <w:i w:val="false"/>
          <w:color w:val="000000"/>
          <w:sz w:val="28"/>
        </w:rPr>
        <w:t xml:space="preserve">      6.1 Контракты по реализации финансового соглашения должны быть подписаны обеими сторонами в течение трех лет после принятия бюджетного обязательства Комиссией, а именно, самое позднее, на дату, указанную в Статье 5 Специальных условий. Данный крайний срок не может быть продлен. </w:t>
      </w:r>
      <w:r>
        <w:br/>
      </w:r>
      <w:r>
        <w:rPr>
          <w:rFonts w:ascii="Times New Roman"/>
          <w:b w:val="false"/>
          <w:i w:val="false"/>
          <w:color w:val="000000"/>
          <w:sz w:val="28"/>
        </w:rPr>
        <w:t xml:space="preserve">
      6.2 Вышеупомянутое положение не будет применяться к контрактам на проведение аудита и оценки, которые могут быть подписаны позже. </w:t>
      </w:r>
      <w:r>
        <w:br/>
      </w:r>
      <w:r>
        <w:rPr>
          <w:rFonts w:ascii="Times New Roman"/>
          <w:b w:val="false"/>
          <w:i w:val="false"/>
          <w:color w:val="000000"/>
          <w:sz w:val="28"/>
        </w:rPr>
        <w:t xml:space="preserve">
      6.3 На дату, указанную в Статье 5 Специальных условий, любой остаток средств, по которому не были подписаны контракты, будет аннулирован. </w:t>
      </w:r>
      <w:r>
        <w:br/>
      </w:r>
      <w:r>
        <w:rPr>
          <w:rFonts w:ascii="Times New Roman"/>
          <w:b w:val="false"/>
          <w:i w:val="false"/>
          <w:color w:val="000000"/>
          <w:sz w:val="28"/>
        </w:rPr>
        <w:t xml:space="preserve">
      6.4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p>
    <w:bookmarkStart w:name="z21" w:id="20"/>
    <w:p>
      <w:pPr>
        <w:spacing w:after="0"/>
        <w:ind w:left="0"/>
        <w:jc w:val="left"/>
      </w:pPr>
      <w:r>
        <w:rPr>
          <w:rFonts w:ascii="Times New Roman"/>
          <w:b/>
          <w:i w:val="false"/>
          <w:color w:val="000000"/>
        </w:rPr>
        <w:t xml:space="preserve"> 
  СТАТЬЯ 7 - ПРИЕМЛЕМОСТЬ </w:t>
      </w:r>
    </w:p>
    <w:bookmarkEnd w:id="20"/>
    <w:p>
      <w:pPr>
        <w:spacing w:after="0"/>
        <w:ind w:left="0"/>
        <w:jc w:val="both"/>
      </w:pPr>
      <w:r>
        <w:rPr>
          <w:rFonts w:ascii="Times New Roman"/>
          <w:b w:val="false"/>
          <w:i w:val="false"/>
          <w:color w:val="000000"/>
          <w:sz w:val="28"/>
        </w:rPr>
        <w:t xml:space="preserve">      7.1 Участие в приглашениях на участие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7.2 Участие в приглашениях подать заявки должно быть открыто на равных условиях для всех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7.3 В исключительных случаях, когда они должным обоснованы и одобрены Комиссией, может быть принято решение, на основе специальных условий, установленных в основных актах, регулирующих соответствующий сектор сотрудничества, разрешить гражданам третьих стран, помимо упомянутых в параграфах 1 и 2, участвовать в тендерах на контракты. </w:t>
      </w:r>
      <w:r>
        <w:br/>
      </w:r>
      <w:r>
        <w:rPr>
          <w:rFonts w:ascii="Times New Roman"/>
          <w:b w:val="false"/>
          <w:i w:val="false"/>
          <w:color w:val="000000"/>
          <w:sz w:val="28"/>
        </w:rPr>
        <w:t xml:space="preserve">
      7.4 Товары и оборудование, финансируемые Сообществом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стран, имеющих право на участие на условиях, установленных в предыдущих трех параграфах. </w:t>
      </w:r>
      <w:r>
        <w:br/>
      </w:r>
      <w:r>
        <w:rPr>
          <w:rFonts w:ascii="Times New Roman"/>
          <w:b w:val="false"/>
          <w:i w:val="false"/>
          <w:color w:val="000000"/>
          <w:sz w:val="28"/>
        </w:rPr>
        <w:t xml:space="preserve">
      7.5 Настоящее правило о гражданстве должно также применяться к экспертам, предложенным поставщиками услуг, принимающими участие в тендерных процедурах или контрактах на предоставление услуг, финансируемых Сообществом. </w:t>
      </w:r>
    </w:p>
    <w:bookmarkStart w:name="z22" w:id="21"/>
    <w:p>
      <w:pPr>
        <w:spacing w:after="0"/>
        <w:ind w:left="0"/>
        <w:jc w:val="left"/>
      </w:pPr>
      <w:r>
        <w:rPr>
          <w:rFonts w:ascii="Times New Roman"/>
          <w:b/>
          <w:i w:val="false"/>
          <w:color w:val="000000"/>
        </w:rPr>
        <w:t xml:space="preserve"> 
  ГЛАВА IV - ПРАВИЛА, ПРИМЕНИМЫЕ К ВЫПОЛНЕНИЮ </w:t>
      </w:r>
      <w:r>
        <w:br/>
      </w:r>
      <w:r>
        <w:rPr>
          <w:rFonts w:ascii="Times New Roman"/>
          <w:b/>
          <w:i w:val="false"/>
          <w:color w:val="000000"/>
        </w:rPr>
        <w:t xml:space="preserve">
КОНТРАКТОВ  СТАТЬЯ 8 - ПРАВО НА УЧРЕЖДЕНИЕ И ПРАВО ПРОЖИВАНИЯ </w:t>
      </w:r>
    </w:p>
    <w:bookmarkEnd w:id="21"/>
    <w:p>
      <w:pPr>
        <w:spacing w:after="0"/>
        <w:ind w:left="0"/>
        <w:jc w:val="both"/>
      </w:pPr>
      <w:r>
        <w:rPr>
          <w:rFonts w:ascii="Times New Roman"/>
          <w:b w:val="false"/>
          <w:i w:val="false"/>
          <w:color w:val="000000"/>
          <w:sz w:val="28"/>
        </w:rPr>
        <w:t xml:space="preserve">      8.1 Там, где это необходимо в силу природы контракта, физические и юридические лица, участвующие в приглашениях на участие в тендерах по контрактам на проведение работ, поставку или оказание услуг, будут иметь временное право на учреждение и проживание в стране Бенефициара. Это право будет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 </w:t>
      </w:r>
    </w:p>
    <w:bookmarkStart w:name="z23" w:id="22"/>
    <w:p>
      <w:pPr>
        <w:spacing w:after="0"/>
        <w:ind w:left="0"/>
        <w:jc w:val="left"/>
      </w:pPr>
      <w:r>
        <w:rPr>
          <w:rFonts w:ascii="Times New Roman"/>
          <w:b/>
          <w:i w:val="false"/>
          <w:color w:val="000000"/>
        </w:rPr>
        <w:t xml:space="preserve"> 
  СТАТЬЯ 9 - НАЛОГОВЫЕ И ТАМОЖЕННЫЕ ПОЛОЖЕНИЯ </w:t>
      </w:r>
    </w:p>
    <w:bookmarkEnd w:id="22"/>
    <w:p>
      <w:pPr>
        <w:spacing w:after="0"/>
        <w:ind w:left="0"/>
        <w:jc w:val="both"/>
      </w:pPr>
      <w:r>
        <w:rPr>
          <w:rFonts w:ascii="Times New Roman"/>
          <w:b w:val="false"/>
          <w:i w:val="false"/>
          <w:color w:val="000000"/>
          <w:sz w:val="28"/>
        </w:rPr>
        <w:t xml:space="preserve">      9.1 Если иное не указано в Специальных условиях, налоги, сборы или другие платежи (включая налог на добавленную стоимость - НДС - или эквивалентные платежи) должны быть исключены из финансирования Сообщества. </w:t>
      </w:r>
      <w:r>
        <w:br/>
      </w:r>
      <w:r>
        <w:rPr>
          <w:rFonts w:ascii="Times New Roman"/>
          <w:b w:val="false"/>
          <w:i w:val="false"/>
          <w:color w:val="000000"/>
          <w:sz w:val="28"/>
        </w:rPr>
        <w:t xml:space="preserve">
      9.2 Государство Бенефициара применит к контрактам на закупку и грантам, финансируемым Сообществом,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 </w:t>
      </w:r>
      <w:r>
        <w:br/>
      </w:r>
      <w:r>
        <w:rPr>
          <w:rFonts w:ascii="Times New Roman"/>
          <w:b w:val="false"/>
          <w:i w:val="false"/>
          <w:color w:val="000000"/>
          <w:sz w:val="28"/>
        </w:rPr>
        <w:t xml:space="preserve">
      9.3 Там, где соответствующие Рамочное соглашение или обмен письмами включают применение более детальных положений по данному предмету, они также будут применяться. </w:t>
      </w:r>
    </w:p>
    <w:bookmarkStart w:name="z24" w:id="23"/>
    <w:p>
      <w:pPr>
        <w:spacing w:after="0"/>
        <w:ind w:left="0"/>
        <w:jc w:val="left"/>
      </w:pPr>
      <w:r>
        <w:rPr>
          <w:rFonts w:ascii="Times New Roman"/>
          <w:b/>
          <w:i w:val="false"/>
          <w:color w:val="000000"/>
        </w:rPr>
        <w:t xml:space="preserve"> 
  СТАТЬЯ 10 - СОГЛАШЕНИЯ ОБ ИНОСТРАННОЙ ВАЛЮТЕ </w:t>
      </w:r>
    </w:p>
    <w:bookmarkEnd w:id="23"/>
    <w:p>
      <w:pPr>
        <w:spacing w:after="0"/>
        <w:ind w:left="0"/>
        <w:jc w:val="both"/>
      </w:pPr>
      <w:r>
        <w:rPr>
          <w:rFonts w:ascii="Times New Roman"/>
          <w:b w:val="false"/>
          <w:i w:val="false"/>
          <w:color w:val="000000"/>
          <w:sz w:val="28"/>
        </w:rPr>
        <w:t xml:space="preserve">      10.1 Государство Бенефициара обязуется разрешить импортировать или закупить иностранную валюту, необходимую для реализации проекта. Оно также обязуется беспристрастно применять свои национальные положения об иностранной валюте к подрядчикам, которые имеют право на участие, и помянуты в Статье 7 настоящих Общих условий. </w:t>
      </w:r>
      <w:r>
        <w:br/>
      </w:r>
      <w:r>
        <w:rPr>
          <w:rFonts w:ascii="Times New Roman"/>
          <w:b w:val="false"/>
          <w:i w:val="false"/>
          <w:color w:val="000000"/>
          <w:sz w:val="28"/>
        </w:rPr>
        <w:t xml:space="preserve">
      10.2 Там, где соответствующие Рамочное соглашение или обмен письмами включают применение более детальных положений по данному предмету, они также должны применяться. </w:t>
      </w:r>
    </w:p>
    <w:bookmarkStart w:name="z25" w:id="24"/>
    <w:p>
      <w:pPr>
        <w:spacing w:after="0"/>
        <w:ind w:left="0"/>
        <w:jc w:val="left"/>
      </w:pPr>
      <w:r>
        <w:rPr>
          <w:rFonts w:ascii="Times New Roman"/>
          <w:b/>
          <w:i w:val="false"/>
          <w:color w:val="000000"/>
        </w:rPr>
        <w:t xml:space="preserve"> 
  СТАТЬЯ 11 - ИСПОЛЬЗОВАНИЕ ДАННЫХ ИССЛЕДОВАНИЙ </w:t>
      </w:r>
    </w:p>
    <w:bookmarkEnd w:id="24"/>
    <w:p>
      <w:pPr>
        <w:spacing w:after="0"/>
        <w:ind w:left="0"/>
        <w:jc w:val="both"/>
      </w:pPr>
      <w:r>
        <w:rPr>
          <w:rFonts w:ascii="Times New Roman"/>
          <w:b w:val="false"/>
          <w:i w:val="false"/>
          <w:color w:val="000000"/>
          <w:sz w:val="28"/>
        </w:rPr>
        <w:t xml:space="preserve">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 </w:t>
      </w:r>
    </w:p>
    <w:bookmarkStart w:name="z26" w:id="25"/>
    <w:p>
      <w:pPr>
        <w:spacing w:after="0"/>
        <w:ind w:left="0"/>
        <w:jc w:val="left"/>
      </w:pPr>
      <w:r>
        <w:rPr>
          <w:rFonts w:ascii="Times New Roman"/>
          <w:b/>
          <w:i w:val="false"/>
          <w:color w:val="000000"/>
        </w:rPr>
        <w:t xml:space="preserve"> 
  СТАТЬЯ 12 - РАСПРЕДЕЛЕНИЕ СУММ, </w:t>
      </w:r>
      <w:r>
        <w:br/>
      </w:r>
      <w:r>
        <w:rPr>
          <w:rFonts w:ascii="Times New Roman"/>
          <w:b/>
          <w:i w:val="false"/>
          <w:color w:val="000000"/>
        </w:rPr>
        <w:t xml:space="preserve">
ВОЗВРАЩЕННЫХ ПО КОНТРАКТАМ </w:t>
      </w:r>
    </w:p>
    <w:bookmarkEnd w:id="25"/>
    <w:p>
      <w:pPr>
        <w:spacing w:after="0"/>
        <w:ind w:left="0"/>
        <w:jc w:val="both"/>
      </w:pPr>
      <w:r>
        <w:rPr>
          <w:rFonts w:ascii="Times New Roman"/>
          <w:b w:val="false"/>
          <w:i w:val="false"/>
          <w:color w:val="000000"/>
          <w:sz w:val="28"/>
        </w:rPr>
        <w:t xml:space="preserve">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настоящему финансовому соглашению, будут распределены по проекту/программе. </w:t>
      </w:r>
      <w:r>
        <w:br/>
      </w:r>
      <w:r>
        <w:rPr>
          <w:rFonts w:ascii="Times New Roman"/>
          <w:b w:val="false"/>
          <w:i w:val="false"/>
          <w:color w:val="000000"/>
          <w:sz w:val="28"/>
        </w:rPr>
        <w:t xml:space="preserve">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Европейского Сообщества. </w:t>
      </w:r>
    </w:p>
    <w:bookmarkStart w:name="z27" w:id="26"/>
    <w:p>
      <w:pPr>
        <w:spacing w:after="0"/>
        <w:ind w:left="0"/>
        <w:jc w:val="left"/>
      </w:pPr>
      <w:r>
        <w:rPr>
          <w:rFonts w:ascii="Times New Roman"/>
          <w:b/>
          <w:i w:val="false"/>
          <w:color w:val="000000"/>
        </w:rPr>
        <w:t xml:space="preserve"> 
  ГЛАВА V - ОБЩИЕ И ЗАКЛЮЧИТЕЛЬНЫЕ ПОЛОЖЕНИЯ  СТАТЬЯ 13 - ОСВЕЩЕНИЕ ДЕЯТЕЛЬНОСТИ </w:t>
      </w:r>
    </w:p>
    <w:bookmarkEnd w:id="26"/>
    <w:p>
      <w:pPr>
        <w:spacing w:after="0"/>
        <w:ind w:left="0"/>
        <w:jc w:val="both"/>
      </w:pPr>
      <w:r>
        <w:rPr>
          <w:rFonts w:ascii="Times New Roman"/>
          <w:b w:val="false"/>
          <w:i w:val="false"/>
          <w:color w:val="000000"/>
          <w:sz w:val="28"/>
        </w:rPr>
        <w:t xml:space="preserve">      13.1 Каждый проект/программа, финансируемая Сообществом, будет предметом соответствующего сообщения и информационных операций. Эти операции должны быть определены с одобрения Комиссии. </w:t>
      </w:r>
      <w:r>
        <w:br/>
      </w:r>
      <w:r>
        <w:rPr>
          <w:rFonts w:ascii="Times New Roman"/>
          <w:b w:val="false"/>
          <w:i w:val="false"/>
          <w:color w:val="000000"/>
          <w:sz w:val="28"/>
        </w:rPr>
        <w:t xml:space="preserve">
      13.2 Это сообщение и информационные операций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 </w:t>
      </w:r>
    </w:p>
    <w:bookmarkStart w:name="z28" w:id="27"/>
    <w:p>
      <w:pPr>
        <w:spacing w:after="0"/>
        <w:ind w:left="0"/>
        <w:jc w:val="left"/>
      </w:pPr>
      <w:r>
        <w:rPr>
          <w:rFonts w:ascii="Times New Roman"/>
          <w:b/>
          <w:i w:val="false"/>
          <w:color w:val="000000"/>
        </w:rPr>
        <w:t xml:space="preserve"> 
  СТАТЬЯ 14 - ПРЕДОТВРАЩЕНИЕ ОШИБОК, </w:t>
      </w:r>
      <w:r>
        <w:br/>
      </w:r>
      <w:r>
        <w:rPr>
          <w:rFonts w:ascii="Times New Roman"/>
          <w:b/>
          <w:i w:val="false"/>
          <w:color w:val="000000"/>
        </w:rPr>
        <w:t xml:space="preserve">
МОШЕННИЧЕСТВА И КОРРУПЦИИ </w:t>
      </w:r>
    </w:p>
    <w:bookmarkEnd w:id="27"/>
    <w:p>
      <w:pPr>
        <w:spacing w:after="0"/>
        <w:ind w:left="0"/>
        <w:jc w:val="both"/>
      </w:pPr>
      <w:r>
        <w:rPr>
          <w:rFonts w:ascii="Times New Roman"/>
          <w:b w:val="false"/>
          <w:i w:val="false"/>
          <w:color w:val="000000"/>
          <w:sz w:val="28"/>
        </w:rPr>
        <w:t xml:space="preserve">      14.1 Бенефициар примет необходимые меры для предотвращения ошибок и мошенничества и, по предложению Комиссии, предъявит иски для возвращения неправильно уплаченных фондов. Бенефициар проинформирует Комиссию обо всех принятых мерах. </w:t>
      </w:r>
      <w:r>
        <w:br/>
      </w:r>
      <w:r>
        <w:rPr>
          <w:rFonts w:ascii="Times New Roman"/>
          <w:b w:val="false"/>
          <w:i w:val="false"/>
          <w:color w:val="000000"/>
          <w:sz w:val="28"/>
        </w:rPr>
        <w:t xml:space="preserve">
      14.2 "Ошибка" будет означать любое нарушение финансового соглашения, контрактов на реализацию или закона Сообщества в результате действия или упущения хозяйствующего субъекта, нанесшего вред или могущего нанести вред общему бюджету Европейских Сообществ или бюджетам, которые управляются ими, путем либо уменьшения, либо потери поступлений от собственных ресурсов, собранных непосредственно от имени Европейских Сообществ, или по необоснованной статье расходов. </w:t>
      </w:r>
      <w:r>
        <w:br/>
      </w:r>
      <w:r>
        <w:rPr>
          <w:rFonts w:ascii="Times New Roman"/>
          <w:b w:val="false"/>
          <w:i w:val="false"/>
          <w:color w:val="000000"/>
          <w:sz w:val="28"/>
        </w:rPr>
        <w:t xml:space="preserve">
      "Мошенничество" будет означать любое намеренное действие или упущение, касающиеся: </w:t>
      </w:r>
      <w:r>
        <w:br/>
      </w:r>
      <w:r>
        <w:rPr>
          <w:rFonts w:ascii="Times New Roman"/>
          <w:b w:val="false"/>
          <w:i w:val="false"/>
          <w:color w:val="000000"/>
          <w:sz w:val="28"/>
        </w:rPr>
        <w:t xml:space="preserve">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Европейских Сообществ или бюджетов, управляемых ими, или от их имени; </w:t>
      </w:r>
      <w:r>
        <w:br/>
      </w:r>
      <w:r>
        <w:rPr>
          <w:rFonts w:ascii="Times New Roman"/>
          <w:b w:val="false"/>
          <w:i w:val="false"/>
          <w:color w:val="000000"/>
          <w:sz w:val="28"/>
        </w:rPr>
        <w:t xml:space="preserve">
      - нераскрытие информации в нарушение специального обязательства, которое повлекло те же самые последствия; </w:t>
      </w:r>
      <w:r>
        <w:br/>
      </w:r>
      <w:r>
        <w:rPr>
          <w:rFonts w:ascii="Times New Roman"/>
          <w:b w:val="false"/>
          <w:i w:val="false"/>
          <w:color w:val="000000"/>
          <w:sz w:val="28"/>
        </w:rPr>
        <w:t xml:space="preserve">
      - незаконное использование таких фондов для целей отличных от тех, для которых они первоначально были предоставлены. </w:t>
      </w:r>
      <w:r>
        <w:br/>
      </w:r>
      <w:r>
        <w:rPr>
          <w:rFonts w:ascii="Times New Roman"/>
          <w:b w:val="false"/>
          <w:i w:val="false"/>
          <w:color w:val="000000"/>
          <w:sz w:val="28"/>
        </w:rPr>
        <w:t xml:space="preserve">
      Бенефициар немедленно проинформирует Комиссию о любом элементе, в поле его зрения, который вызывает подозрение в возникновении ошибок или мошенничества. </w:t>
      </w:r>
      <w:r>
        <w:br/>
      </w:r>
      <w:r>
        <w:rPr>
          <w:rFonts w:ascii="Times New Roman"/>
          <w:b w:val="false"/>
          <w:i w:val="false"/>
          <w:color w:val="000000"/>
          <w:sz w:val="28"/>
        </w:rPr>
        <w:t xml:space="preserve">
      14.3 Бенефициар примет все необходимые меры для предотвращения любой практики активной 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получает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p>
    <w:bookmarkStart w:name="z29" w:id="28"/>
    <w:p>
      <w:pPr>
        <w:spacing w:after="0"/>
        <w:ind w:left="0"/>
        <w:jc w:val="left"/>
      </w:pPr>
      <w:r>
        <w:rPr>
          <w:rFonts w:ascii="Times New Roman"/>
          <w:b/>
          <w:i w:val="false"/>
          <w:color w:val="000000"/>
        </w:rPr>
        <w:t xml:space="preserve"> 
  СТАТЬЯ 15 - КОНТРОЛЬ И ПРОВЕРКИ КОМИССИИ, </w:t>
      </w:r>
      <w:r>
        <w:br/>
      </w:r>
      <w:r>
        <w:rPr>
          <w:rFonts w:ascii="Times New Roman"/>
          <w:b/>
          <w:i w:val="false"/>
          <w:color w:val="000000"/>
        </w:rPr>
        <w:t xml:space="preserve">
ЕВРОПЕЙСКОГО ОТДЕЛА ПО БОРЬБЕ С МОШЕННИЧЕСТВОМ (OLAF), </w:t>
      </w:r>
      <w:r>
        <w:br/>
      </w:r>
      <w:r>
        <w:rPr>
          <w:rFonts w:ascii="Times New Roman"/>
          <w:b/>
          <w:i w:val="false"/>
          <w:color w:val="000000"/>
        </w:rPr>
        <w:t xml:space="preserve">
СЧЕТНОЙ КОМИССИИ ЕВРОПЕЙСКИХ СООБЩЕСТВ </w:t>
      </w:r>
    </w:p>
    <w:bookmarkEnd w:id="28"/>
    <w:p>
      <w:pPr>
        <w:spacing w:after="0"/>
        <w:ind w:left="0"/>
        <w:jc w:val="both"/>
      </w:pPr>
      <w:r>
        <w:rPr>
          <w:rFonts w:ascii="Times New Roman"/>
          <w:b w:val="false"/>
          <w:i w:val="false"/>
          <w:color w:val="000000"/>
          <w:sz w:val="28"/>
        </w:rPr>
        <w:t xml:space="preserve">      15.1 Бенефициар соглашается с тем, что Комиссия, OLAF и Счетная комиссия Европейских Сообществ будут проводить документарные проверки и проверки на местах использования фондов, предоставленных Сообществом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 </w:t>
      </w:r>
      <w:r>
        <w:br/>
      </w:r>
      <w:r>
        <w:rPr>
          <w:rFonts w:ascii="Times New Roman"/>
          <w:b w:val="false"/>
          <w:i w:val="false"/>
          <w:color w:val="000000"/>
          <w:sz w:val="28"/>
        </w:rPr>
        <w:t xml:space="preserve">
      15.2 Бенефициар также соглашается с тем, что OLAF может проводить проверки на местах и контроль в соответствии с процедурами, установленными законом Сообщества, для защиты финансовых интересов Европейских Сообществ от мошенничества и других ошибок. </w:t>
      </w:r>
      <w:r>
        <w:br/>
      </w:r>
      <w:r>
        <w:rPr>
          <w:rFonts w:ascii="Times New Roman"/>
          <w:b w:val="false"/>
          <w:i w:val="false"/>
          <w:color w:val="000000"/>
          <w:sz w:val="28"/>
        </w:rPr>
        <w:t xml:space="preserve">
      15.3 Для этой цели, Бенефициара обязуется предоставить должностным лицам Комиссии, OLAF и Счетной комиссии Европейских Сообществ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Европейской Комиссии, OLAF и Счетной комиссии Европейских Сообществ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обязан проинформировать Комиссию, OLAF или Счетную комиссию Европейских Сообществ о точном месте их хранения. </w:t>
      </w:r>
      <w:r>
        <w:br/>
      </w:r>
      <w:r>
        <w:rPr>
          <w:rFonts w:ascii="Times New Roman"/>
          <w:b w:val="false"/>
          <w:i w:val="false"/>
          <w:color w:val="000000"/>
          <w:sz w:val="28"/>
        </w:rPr>
        <w:t xml:space="preserve">
      15.4 Вышеупомянутые проверки и аудиты будут также применимы к подрядчикам и субподрядчикам, которые получили финансирование Сообщества. </w:t>
      </w:r>
      <w:r>
        <w:br/>
      </w:r>
      <w:r>
        <w:rPr>
          <w:rFonts w:ascii="Times New Roman"/>
          <w:b w:val="false"/>
          <w:i w:val="false"/>
          <w:color w:val="000000"/>
          <w:sz w:val="28"/>
        </w:rPr>
        <w:t xml:space="preserve">
      15.5 Бенефициара будут уведомлять о миссиях для проверки на местах агентов, назначенных Комиссией, OLAF или Счетной комиссией. </w:t>
      </w:r>
    </w:p>
    <w:bookmarkStart w:name="z30" w:id="29"/>
    <w:p>
      <w:pPr>
        <w:spacing w:after="0"/>
        <w:ind w:left="0"/>
        <w:jc w:val="left"/>
      </w:pPr>
      <w:r>
        <w:rPr>
          <w:rFonts w:ascii="Times New Roman"/>
          <w:b/>
          <w:i w:val="false"/>
          <w:color w:val="000000"/>
        </w:rPr>
        <w:t xml:space="preserve"> 
  СТАТЬЯ 16 - КОНСУЛЬТАЦИИ МЕЖДУ КОМИССИЕЙ И БЕНЕФИЦИАРОМ </w:t>
      </w:r>
    </w:p>
    <w:bookmarkEnd w:id="29"/>
    <w:p>
      <w:pPr>
        <w:spacing w:after="0"/>
        <w:ind w:left="0"/>
        <w:jc w:val="both"/>
      </w:pPr>
      <w:r>
        <w:rPr>
          <w:rFonts w:ascii="Times New Roman"/>
          <w:b w:val="false"/>
          <w:i w:val="false"/>
          <w:color w:val="000000"/>
          <w:sz w:val="28"/>
        </w:rPr>
        <w:t xml:space="preserve">      16.1 Бенефициар и Комиссия будут консультироваться друг с другом до начала любого спора, касающегося реализации или дальнейшего толкования настоящего финансового соглашения. </w:t>
      </w:r>
      <w:r>
        <w:br/>
      </w:r>
      <w:r>
        <w:rPr>
          <w:rFonts w:ascii="Times New Roman"/>
          <w:b w:val="false"/>
          <w:i w:val="false"/>
          <w:color w:val="000000"/>
          <w:sz w:val="28"/>
        </w:rPr>
        <w:t xml:space="preserve">
      16.2 Консультации могут привести к изменению, приостановлению или прекращению финансового соглашения. </w:t>
      </w:r>
    </w:p>
    <w:bookmarkStart w:name="z31" w:id="30"/>
    <w:p>
      <w:pPr>
        <w:spacing w:after="0"/>
        <w:ind w:left="0"/>
        <w:jc w:val="left"/>
      </w:pPr>
      <w:r>
        <w:rPr>
          <w:rFonts w:ascii="Times New Roman"/>
          <w:b/>
          <w:i w:val="false"/>
          <w:color w:val="000000"/>
        </w:rPr>
        <w:t xml:space="preserve"> 
  СТАТЬЯ 17 - ИЗМЕНЕНИЕ ФИНАНСОВОГО СОГЛАШЕНИЯ </w:t>
      </w:r>
    </w:p>
    <w:bookmarkEnd w:id="30"/>
    <w:p>
      <w:pPr>
        <w:spacing w:after="0"/>
        <w:ind w:left="0"/>
        <w:jc w:val="both"/>
      </w:pPr>
      <w:r>
        <w:rPr>
          <w:rFonts w:ascii="Times New Roman"/>
          <w:b w:val="false"/>
          <w:i w:val="false"/>
          <w:color w:val="000000"/>
          <w:sz w:val="28"/>
        </w:rPr>
        <w:t xml:space="preserve">      17.1 Любое изменение Специальных условий и Приложения II к финансовому соглашению должно быть сделано в письменной форме и оформлено в виде приложения. </w:t>
      </w:r>
      <w:r>
        <w:br/>
      </w:r>
      <w:r>
        <w:rPr>
          <w:rFonts w:ascii="Times New Roman"/>
          <w:b w:val="false"/>
          <w:i w:val="false"/>
          <w:color w:val="000000"/>
          <w:sz w:val="28"/>
        </w:rPr>
        <w:t xml:space="preserve">
      17.2 Если предложение об изменении происходит от Бенефициара, последний должен представить это предложение Комиссии, по крайней мере, за три месяца до предполагаемого вступления изменения в силу, за исключением случаев должным образом обоснованных Бенефициаром и принятых Комиссией. </w:t>
      </w:r>
      <w:r>
        <w:br/>
      </w:r>
      <w:r>
        <w:rPr>
          <w:rFonts w:ascii="Times New Roman"/>
          <w:b w:val="false"/>
          <w:i w:val="false"/>
          <w:color w:val="000000"/>
          <w:sz w:val="28"/>
        </w:rPr>
        <w:t xml:space="preserve">
      17.3 Особые случаи продления этапа операционной реализации или этапа завершения регулируются Статьей 4(5) и (6) настоящих Общих условий. </w:t>
      </w:r>
    </w:p>
    <w:bookmarkStart w:name="z32" w:id="31"/>
    <w:p>
      <w:pPr>
        <w:spacing w:after="0"/>
        <w:ind w:left="0"/>
        <w:jc w:val="left"/>
      </w:pPr>
      <w:r>
        <w:rPr>
          <w:rFonts w:ascii="Times New Roman"/>
          <w:b/>
          <w:i w:val="false"/>
          <w:color w:val="000000"/>
        </w:rPr>
        <w:t xml:space="preserve"> 
  СТАТЬЯ 18 - ПРИОСТАНОВЛЕНИЕ ФИНАНСОВОГО СОГЛАШЕНИЯ </w:t>
      </w:r>
    </w:p>
    <w:bookmarkEnd w:id="31"/>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(a) Комиссия может приостановить реализацию финансового соглашения, если Бенефициар нарушит обязательство по финансовому соглашению. </w:t>
      </w:r>
      <w:r>
        <w:br/>
      </w:r>
      <w:r>
        <w:rPr>
          <w:rFonts w:ascii="Times New Roman"/>
          <w:b w:val="false"/>
          <w:i w:val="false"/>
          <w:color w:val="000000"/>
          <w:sz w:val="28"/>
        </w:rPr>
        <w:t xml:space="preserve">
      (b)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 </w:t>
      </w:r>
      <w:r>
        <w:br/>
      </w:r>
      <w:r>
        <w:rPr>
          <w:rFonts w:ascii="Times New Roman"/>
          <w:b w:val="false"/>
          <w:i w:val="false"/>
          <w:color w:val="000000"/>
          <w:sz w:val="28"/>
        </w:rPr>
        <w:t xml:space="preserve">
      (c) Финансовое соглашение может быть приостановлено в случаях форс мажора, как это определено ниже. "Форс мажор" будет означать непредвиденную и исключительную ситуацию или событие вне контроля сторон,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 мажора. Сторона не будет нести ответственность за невыполнение своих обязательств, если не смогла их выполнить из-за форс мажора. Сторона, столкнувшаяся с форс 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 </w:t>
      </w:r>
      <w:r>
        <w:br/>
      </w:r>
      <w:r>
        <w:rPr>
          <w:rFonts w:ascii="Times New Roman"/>
          <w:b w:val="false"/>
          <w:i w:val="false"/>
          <w:color w:val="000000"/>
          <w:sz w:val="28"/>
        </w:rPr>
        <w:t xml:space="preserve">
      18.2 Не будут даваться никаких предварительных уведомлении о решении о приостановлении. </w:t>
      </w:r>
      <w:r>
        <w:br/>
      </w:r>
      <w:r>
        <w:rPr>
          <w:rFonts w:ascii="Times New Roman"/>
          <w:b w:val="false"/>
          <w:i w:val="false"/>
          <w:color w:val="000000"/>
          <w:sz w:val="28"/>
        </w:rPr>
        <w:t xml:space="preserve">
      18.3 Когда будет дано уведомление о приостановлении, будут указаны последствия этого для текущих контрактов или контрактов, которые должны быть подписаны. </w:t>
      </w:r>
    </w:p>
    <w:bookmarkStart w:name="z33" w:id="32"/>
    <w:p>
      <w:pPr>
        <w:spacing w:after="0"/>
        <w:ind w:left="0"/>
        <w:jc w:val="left"/>
      </w:pPr>
      <w:r>
        <w:rPr>
          <w:rFonts w:ascii="Times New Roman"/>
          <w:b/>
          <w:i w:val="false"/>
          <w:color w:val="000000"/>
        </w:rPr>
        <w:t xml:space="preserve"> 
  СТАТЬЯ 19 - РАСТОРЖЕНИЕ ФИНАНСОВОГО СОГЛАШЕНИЯ </w:t>
      </w:r>
    </w:p>
    <w:bookmarkEnd w:id="32"/>
    <w:p>
      <w:pPr>
        <w:spacing w:after="0"/>
        <w:ind w:left="0"/>
        <w:jc w:val="both"/>
      </w:pPr>
      <w:r>
        <w:rPr>
          <w:rFonts w:ascii="Times New Roman"/>
          <w:b w:val="false"/>
          <w:i w:val="false"/>
          <w:color w:val="000000"/>
          <w:sz w:val="28"/>
        </w:rPr>
        <w:t xml:space="preserve">      19.1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 </w:t>
      </w:r>
      <w:r>
        <w:br/>
      </w:r>
      <w:r>
        <w:rPr>
          <w:rFonts w:ascii="Times New Roman"/>
          <w:b w:val="false"/>
          <w:i w:val="false"/>
          <w:color w:val="000000"/>
          <w:sz w:val="28"/>
        </w:rPr>
        <w:t xml:space="preserve">
      19.2 Там, где по финансовому соглашению не произведено ни одного платежа в течение трех лет после его подписания, или не был подписан контракт на реализацию к дате указанной в Статье 5 Специальных условий, такое финансовое соглашение будет автоматически прекращено. </w:t>
      </w:r>
      <w:r>
        <w:br/>
      </w:r>
      <w:r>
        <w:rPr>
          <w:rFonts w:ascii="Times New Roman"/>
          <w:b w:val="false"/>
          <w:i w:val="false"/>
          <w:color w:val="000000"/>
          <w:sz w:val="28"/>
        </w:rPr>
        <w:t xml:space="preserve">
      19.3 Когда будет представлено уведомление о прекращении, там будут указаны последствия этого для текущих контрактов и контрактов, которые должны быть подписаны. </w:t>
      </w:r>
    </w:p>
    <w:bookmarkStart w:name="z34" w:id="33"/>
    <w:p>
      <w:pPr>
        <w:spacing w:after="0"/>
        <w:ind w:left="0"/>
        <w:jc w:val="left"/>
      </w:pPr>
      <w:r>
        <w:rPr>
          <w:rFonts w:ascii="Times New Roman"/>
          <w:b/>
          <w:i w:val="false"/>
          <w:color w:val="000000"/>
        </w:rPr>
        <w:t xml:space="preserve"> 
  СТАТЬЯ 20 - РАЗРЕШЕНИЕ СПОРОВ </w:t>
      </w:r>
    </w:p>
    <w:bookmarkEnd w:id="33"/>
    <w:p>
      <w:pPr>
        <w:spacing w:after="0"/>
        <w:ind w:left="0"/>
        <w:jc w:val="both"/>
      </w:pPr>
      <w:r>
        <w:rPr>
          <w:rFonts w:ascii="Times New Roman"/>
          <w:b w:val="false"/>
          <w:i w:val="false"/>
          <w:color w:val="000000"/>
          <w:sz w:val="28"/>
        </w:rPr>
        <w:t xml:space="preserve">      20.1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 </w:t>
      </w:r>
      <w:r>
        <w:br/>
      </w:r>
      <w:r>
        <w:rPr>
          <w:rFonts w:ascii="Times New Roman"/>
          <w:b w:val="false"/>
          <w:i w:val="false"/>
          <w:color w:val="000000"/>
          <w:sz w:val="28"/>
        </w:rPr>
        <w:t xml:space="preserve">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 </w:t>
      </w:r>
      <w:r>
        <w:br/>
      </w:r>
      <w:r>
        <w:rPr>
          <w:rFonts w:ascii="Times New Roman"/>
          <w:b w:val="false"/>
          <w:i w:val="false"/>
          <w:color w:val="000000"/>
          <w:sz w:val="28"/>
        </w:rPr>
        <w:t xml:space="preserve">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 </w:t>
      </w:r>
      <w:r>
        <w:br/>
      </w:r>
      <w:r>
        <w:rPr>
          <w:rFonts w:ascii="Times New Roman"/>
          <w:b w:val="false"/>
          <w:i w:val="false"/>
          <w:color w:val="000000"/>
          <w:sz w:val="28"/>
        </w:rPr>
        <w:t xml:space="preserve">
      20.4 Каждая сторона должна будет принять меры, необходимые для применения решения арбитров. </w:t>
      </w:r>
    </w:p>
    <w:bookmarkStart w:name="z35" w:id="34"/>
    <w:p>
      <w:pPr>
        <w:spacing w:after="0"/>
        <w:ind w:left="0"/>
        <w:jc w:val="left"/>
      </w:pPr>
      <w:r>
        <w:rPr>
          <w:rFonts w:ascii="Times New Roman"/>
          <w:b/>
          <w:i w:val="false"/>
          <w:color w:val="000000"/>
        </w:rPr>
        <w:t xml:space="preserve"> 
  ТЕХНИЧЕСКИЕ И АДМИНИСТРАТИВНЫЕ ПОЛОЖЕНИЯ  ДЛЯ ПРОЕКТОВ </w:t>
      </w:r>
      <w:r>
        <w:br/>
      </w:r>
      <w:r>
        <w:rPr>
          <w:rFonts w:ascii="Times New Roman"/>
          <w:b/>
          <w:i w:val="false"/>
          <w:color w:val="000000"/>
        </w:rPr>
        <w:t xml:space="preserve">
ЦЕНТРАЛИЗОВАННОГО УПРАВЛЕНИЯ </w:t>
      </w:r>
    </w:p>
    <w:bookmarkEnd w:id="34"/>
    <w:p>
      <w:pPr>
        <w:spacing w:after="0"/>
        <w:ind w:left="0"/>
        <w:jc w:val="both"/>
      </w:pPr>
      <w:r>
        <w:rPr>
          <w:rFonts w:ascii="Times New Roman"/>
          <w:b/>
          <w:i w:val="false"/>
          <w:color w:val="000000"/>
          <w:sz w:val="28"/>
        </w:rPr>
        <w:t xml:space="preserve">       Бенефициар:      Республика Казахстан </w:t>
      </w:r>
    </w:p>
    <w:p>
      <w:pPr>
        <w:spacing w:after="0"/>
        <w:ind w:left="0"/>
        <w:jc w:val="both"/>
      </w:pPr>
      <w:r>
        <w:rPr>
          <w:rFonts w:ascii="Times New Roman"/>
          <w:b/>
          <w:i w:val="false"/>
          <w:color w:val="000000"/>
          <w:sz w:val="28"/>
        </w:rPr>
        <w:t xml:space="preserve">       Название:        Программы действий ТАСИС по Центральной Азии на </w:t>
      </w:r>
      <w:r>
        <w:br/>
      </w:r>
      <w:r>
        <w:rPr>
          <w:rFonts w:ascii="Times New Roman"/>
          <w:b w:val="false"/>
          <w:i w:val="false"/>
          <w:color w:val="000000"/>
          <w:sz w:val="28"/>
        </w:rPr>
        <w:t>
</w:t>
      </w:r>
      <w:r>
        <w:rPr>
          <w:rFonts w:ascii="Times New Roman"/>
          <w:b/>
          <w:i w:val="false"/>
          <w:color w:val="000000"/>
          <w:sz w:val="28"/>
        </w:rPr>
        <w:t xml:space="preserve">                      2005 (направление 1: региональный компонент) </w:t>
      </w:r>
      <w:r>
        <w:br/>
      </w:r>
      <w:r>
        <w:rPr>
          <w:rFonts w:ascii="Times New Roman"/>
          <w:b w:val="false"/>
          <w:i w:val="false"/>
          <w:color w:val="000000"/>
          <w:sz w:val="28"/>
        </w:rPr>
        <w:t>
</w:t>
      </w:r>
      <w:r>
        <w:rPr>
          <w:rFonts w:ascii="Times New Roman"/>
          <w:b/>
          <w:i w:val="false"/>
          <w:color w:val="000000"/>
          <w:sz w:val="28"/>
        </w:rPr>
        <w:t xml:space="preserve">      Проект No:       2005/017-611 </w:t>
      </w:r>
    </w:p>
    <w:p>
      <w:pPr>
        <w:spacing w:after="0"/>
        <w:ind w:left="0"/>
        <w:jc w:val="left"/>
      </w:pPr>
      <w:r>
        <w:rPr>
          <w:rFonts w:ascii="Times New Roman"/>
          <w:b/>
          <w:i w:val="false"/>
          <w:color w:val="000000"/>
        </w:rPr>
        <w:t xml:space="preserve"> ПРИЛОЖЕНИЕ 2 - ТЕХНИЧЕСКИЕ И </w:t>
      </w:r>
      <w:r>
        <w:br/>
      </w:r>
      <w:r>
        <w:rPr>
          <w:rFonts w:ascii="Times New Roman"/>
          <w:b/>
          <w:i w:val="false"/>
          <w:color w:val="000000"/>
        </w:rPr>
        <w:t xml:space="preserve">
АДМИНИСТРАТИВНЫЕ ПОЛОЖЕНИЯ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450" w:hRule="atLeast"/>
        </w:trPr>
        <w:tc>
          <w:tcPr>
            <w:tcW w:w="1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Стоимость и финансирование </w:t>
            </w:r>
          </w:p>
        </w:tc>
      </w:tr>
    </w:tbl>
    <w:p>
      <w:pPr>
        <w:spacing w:after="0"/>
        <w:ind w:left="0"/>
        <w:jc w:val="both"/>
      </w:pPr>
      <w:r>
        <w:rPr>
          <w:rFonts w:ascii="Times New Roman"/>
          <w:b w:val="false"/>
          <w:i w:val="false"/>
          <w:color w:val="000000"/>
          <w:sz w:val="28"/>
        </w:rPr>
        <w:t xml:space="preserve">Программа будет финансироваться по гранту Сообщества в </w:t>
      </w:r>
      <w:r>
        <w:br/>
      </w:r>
      <w:r>
        <w:rPr>
          <w:rFonts w:ascii="Times New Roman"/>
          <w:b w:val="false"/>
          <w:i w:val="false"/>
          <w:color w:val="000000"/>
          <w:sz w:val="28"/>
        </w:rPr>
        <w:t xml:space="preserve">
размере 15 миллионов евро, распределенных следующим образом </w:t>
      </w:r>
      <w:r>
        <w:br/>
      </w:r>
      <w:r>
        <w:rPr>
          <w:rFonts w:ascii="Times New Roman"/>
          <w:b w:val="false"/>
          <w:i w:val="false"/>
          <w:color w:val="000000"/>
          <w:sz w:val="28"/>
        </w:rPr>
        <w:t xml:space="preserve">
по различным сферам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45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N Направление 1: Региональное сотрудничество    Бюджет </w:t>
            </w:r>
            <w:r>
              <w:br/>
            </w:r>
            <w:r>
              <w:rPr>
                <w:rFonts w:ascii="Times New Roman"/>
                <w:b w:val="false"/>
                <w:i w:val="false"/>
                <w:color w:val="000000"/>
                <w:sz w:val="20"/>
              </w:rPr>
              <w:t>
</w:t>
            </w:r>
            <w:r>
              <w:rPr>
                <w:rFonts w:ascii="Times New Roman"/>
                <w:b/>
                <w:i w:val="false"/>
                <w:color w:val="000000"/>
                <w:sz w:val="20"/>
              </w:rPr>
              <w:t xml:space="preserve">                                                 (евро)  </w:t>
            </w:r>
          </w:p>
        </w:tc>
      </w:tr>
    </w:tbl>
    <w:p>
      <w:pPr>
        <w:spacing w:after="0"/>
        <w:ind w:left="0"/>
        <w:jc w:val="both"/>
      </w:pPr>
      <w:r>
        <w:rPr>
          <w:rFonts w:ascii="Times New Roman"/>
          <w:b/>
          <w:i w:val="false"/>
          <w:color w:val="000000"/>
          <w:sz w:val="28"/>
        </w:rPr>
        <w:t xml:space="preserve">Правосудие и правопорядок/борьба с наркотиками    </w:t>
      </w:r>
      <w:r>
        <w:rPr>
          <w:rFonts w:ascii="Times New Roman"/>
          <w:b w:val="false"/>
          <w:i w:val="false"/>
          <w:color w:val="000000"/>
          <w:sz w:val="28"/>
        </w:rPr>
        <w:t xml:space="preserve">5 000 000 </w:t>
      </w:r>
      <w:r>
        <w:br/>
      </w:r>
      <w:r>
        <w:rPr>
          <w:rFonts w:ascii="Times New Roman"/>
          <w:b w:val="false"/>
          <w:i w:val="false"/>
          <w:color w:val="000000"/>
          <w:sz w:val="28"/>
        </w:rPr>
        <w:t xml:space="preserve">
1 Программа по борьбе с наркотиками в                 5 000 000 </w:t>
      </w:r>
      <w:r>
        <w:br/>
      </w:r>
      <w:r>
        <w:rPr>
          <w:rFonts w:ascii="Times New Roman"/>
          <w:b w:val="false"/>
          <w:i w:val="false"/>
          <w:color w:val="000000"/>
          <w:sz w:val="28"/>
        </w:rPr>
        <w:t xml:space="preserve">
Центральной Азии (КАДАП 4) - Управления по борьбе </w:t>
      </w:r>
      <w:r>
        <w:br/>
      </w:r>
      <w:r>
        <w:rPr>
          <w:rFonts w:ascii="Times New Roman"/>
          <w:b w:val="false"/>
          <w:i w:val="false"/>
          <w:color w:val="000000"/>
          <w:sz w:val="28"/>
        </w:rPr>
        <w:t xml:space="preserve">
с наркотиками в Центральной Азии и Системы </w:t>
      </w:r>
      <w:r>
        <w:br/>
      </w:r>
      <w:r>
        <w:rPr>
          <w:rFonts w:ascii="Times New Roman"/>
          <w:b w:val="false"/>
          <w:i w:val="false"/>
          <w:color w:val="000000"/>
          <w:sz w:val="28"/>
        </w:rPr>
        <w:t xml:space="preserve">
мониторинга потребления наркотиков </w:t>
      </w:r>
    </w:p>
    <w:p>
      <w:pPr>
        <w:spacing w:after="0"/>
        <w:ind w:left="0"/>
        <w:jc w:val="both"/>
      </w:pPr>
      <w:r>
        <w:rPr>
          <w:rFonts w:ascii="Times New Roman"/>
          <w:b/>
          <w:i w:val="false"/>
          <w:color w:val="000000"/>
          <w:sz w:val="28"/>
        </w:rPr>
        <w:t xml:space="preserve">Окружающая среда </w:t>
      </w:r>
      <w:r>
        <w:rPr>
          <w:rFonts w:ascii="Times New Roman"/>
          <w:b w:val="false"/>
          <w:i w:val="false"/>
          <w:color w:val="000000"/>
          <w:sz w:val="28"/>
        </w:rPr>
        <w:t xml:space="preserve">                                     3 000 000 </w:t>
      </w:r>
      <w:r>
        <w:br/>
      </w:r>
      <w:r>
        <w:rPr>
          <w:rFonts w:ascii="Times New Roman"/>
          <w:b w:val="false"/>
          <w:i w:val="false"/>
          <w:color w:val="000000"/>
          <w:sz w:val="28"/>
        </w:rPr>
        <w:t xml:space="preserve">
2 Оказание поддержки Региональному Экологическому      1 500 000 </w:t>
      </w:r>
      <w:r>
        <w:br/>
      </w:r>
      <w:r>
        <w:rPr>
          <w:rFonts w:ascii="Times New Roman"/>
          <w:b w:val="false"/>
          <w:i w:val="false"/>
          <w:color w:val="000000"/>
          <w:sz w:val="28"/>
        </w:rPr>
        <w:t xml:space="preserve">
Центру Центральной Азии (РЭЦЦА) </w:t>
      </w:r>
      <w:r>
        <w:br/>
      </w:r>
      <w:r>
        <w:rPr>
          <w:rFonts w:ascii="Times New Roman"/>
          <w:b w:val="false"/>
          <w:i w:val="false"/>
          <w:color w:val="000000"/>
          <w:sz w:val="28"/>
        </w:rPr>
        <w:t xml:space="preserve">
3 Оказание поддержки созданию Памиро-Алайского         1 500 000 </w:t>
      </w:r>
      <w:r>
        <w:br/>
      </w:r>
      <w:r>
        <w:rPr>
          <w:rFonts w:ascii="Times New Roman"/>
          <w:b w:val="false"/>
          <w:i w:val="false"/>
          <w:color w:val="000000"/>
          <w:sz w:val="28"/>
        </w:rPr>
        <w:t xml:space="preserve">
трансграничного заповедника (РАТСА) на территории </w:t>
      </w:r>
      <w:r>
        <w:br/>
      </w:r>
      <w:r>
        <w:rPr>
          <w:rFonts w:ascii="Times New Roman"/>
          <w:b w:val="false"/>
          <w:i w:val="false"/>
          <w:color w:val="000000"/>
          <w:sz w:val="28"/>
        </w:rPr>
        <w:t xml:space="preserve">
Кыргызстана и Таджикистана </w:t>
      </w:r>
    </w:p>
    <w:p>
      <w:pPr>
        <w:spacing w:after="0"/>
        <w:ind w:left="0"/>
        <w:jc w:val="both"/>
      </w:pPr>
      <w:r>
        <w:rPr>
          <w:rFonts w:ascii="Times New Roman"/>
          <w:b/>
          <w:i w:val="false"/>
          <w:color w:val="000000"/>
          <w:sz w:val="28"/>
        </w:rPr>
        <w:t xml:space="preserve">Транспорт </w:t>
      </w:r>
      <w:r>
        <w:rPr>
          <w:rFonts w:ascii="Times New Roman"/>
          <w:b w:val="false"/>
          <w:i w:val="false"/>
          <w:color w:val="000000"/>
          <w:sz w:val="28"/>
        </w:rPr>
        <w:t xml:space="preserve">                                             2 000 000 </w:t>
      </w:r>
      <w:r>
        <w:br/>
      </w:r>
      <w:r>
        <w:rPr>
          <w:rFonts w:ascii="Times New Roman"/>
          <w:b w:val="false"/>
          <w:i w:val="false"/>
          <w:color w:val="000000"/>
          <w:sz w:val="28"/>
        </w:rPr>
        <w:t xml:space="preserve">
4 Развитие порта в Актау, Разработка генерального </w:t>
      </w:r>
      <w:r>
        <w:br/>
      </w:r>
      <w:r>
        <w:rPr>
          <w:rFonts w:ascii="Times New Roman"/>
          <w:b w:val="false"/>
          <w:i w:val="false"/>
          <w:color w:val="000000"/>
          <w:sz w:val="28"/>
        </w:rPr>
        <w:t xml:space="preserve">
плана и технико-экономического обоснования для         2 000 000 </w:t>
      </w:r>
      <w:r>
        <w:br/>
      </w:r>
      <w:r>
        <w:rPr>
          <w:rFonts w:ascii="Times New Roman"/>
          <w:b w:val="false"/>
          <w:i w:val="false"/>
          <w:color w:val="000000"/>
          <w:sz w:val="28"/>
        </w:rPr>
        <w:t xml:space="preserve">
порта Актау (РК) </w:t>
      </w:r>
    </w:p>
    <w:p>
      <w:pPr>
        <w:spacing w:after="0"/>
        <w:ind w:left="0"/>
        <w:jc w:val="both"/>
      </w:pPr>
      <w:r>
        <w:rPr>
          <w:rFonts w:ascii="Times New Roman"/>
          <w:b/>
          <w:i w:val="false"/>
          <w:color w:val="000000"/>
          <w:sz w:val="28"/>
        </w:rPr>
        <w:t xml:space="preserve">Энергетика </w:t>
      </w:r>
      <w:r>
        <w:rPr>
          <w:rFonts w:ascii="Times New Roman"/>
          <w:b w:val="false"/>
          <w:i w:val="false"/>
          <w:color w:val="000000"/>
          <w:sz w:val="28"/>
        </w:rPr>
        <w:t xml:space="preserve">                                            5 000 000 </w:t>
      </w:r>
      <w:r>
        <w:br/>
      </w:r>
      <w:r>
        <w:rPr>
          <w:rFonts w:ascii="Times New Roman"/>
          <w:b w:val="false"/>
          <w:i w:val="false"/>
          <w:color w:val="000000"/>
          <w:sz w:val="28"/>
        </w:rPr>
        <w:t xml:space="preserve">
5 Укрепление регионального энергетического             5 000 000 </w:t>
      </w:r>
      <w:r>
        <w:br/>
      </w:r>
      <w:r>
        <w:rPr>
          <w:rFonts w:ascii="Times New Roman"/>
          <w:b w:val="false"/>
          <w:i w:val="false"/>
          <w:color w:val="000000"/>
          <w:sz w:val="28"/>
        </w:rPr>
        <w:t xml:space="preserve">
сотрудничества в Центральной Азии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450" w:hRule="atLeast"/>
        </w:trPr>
        <w:tc>
          <w:tcPr>
            <w:tcW w:w="1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 ГРАНТА                                     15 000 000 </w:t>
            </w:r>
          </w:p>
        </w:tc>
      </w:tr>
    </w:tbl>
    <w:p>
      <w:pPr>
        <w:spacing w:after="0"/>
        <w:ind w:left="0"/>
        <w:jc w:val="both"/>
      </w:pPr>
      <w:r>
        <w:rPr>
          <w:rFonts w:ascii="Times New Roman"/>
          <w:b w:val="false"/>
          <w:i w:val="false"/>
          <w:color w:val="000000"/>
          <w:sz w:val="28"/>
        </w:rPr>
        <w:t xml:space="preserve">Все платежи по вкладу ЕК будут произведены Комиссией.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3"/>
      </w:tblGrid>
      <w:tr>
        <w:trPr>
          <w:trHeight w:val="45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Выполнение программы </w:t>
            </w:r>
          </w:p>
        </w:tc>
      </w:tr>
    </w:tbl>
    <w:p>
      <w:pPr>
        <w:spacing w:after="0"/>
        <w:ind w:left="0"/>
        <w:jc w:val="both"/>
      </w:pPr>
      <w:r>
        <w:rPr>
          <w:rFonts w:ascii="Times New Roman"/>
          <w:b w:val="false"/>
          <w:i w:val="false"/>
          <w:color w:val="000000"/>
          <w:sz w:val="28"/>
        </w:rPr>
        <w:t xml:space="preserve">Программа действий будет реализовываться в соответствии со </w:t>
      </w:r>
      <w:r>
        <w:br/>
      </w:r>
      <w:r>
        <w:rPr>
          <w:rFonts w:ascii="Times New Roman"/>
          <w:b w:val="false"/>
          <w:i w:val="false"/>
          <w:color w:val="000000"/>
          <w:sz w:val="28"/>
        </w:rPr>
        <w:t xml:space="preserve">
следующими элементами: </w:t>
      </w:r>
      <w:r>
        <w:br/>
      </w:r>
      <w:r>
        <w:rPr>
          <w:rFonts w:ascii="Times New Roman"/>
          <w:b w:val="false"/>
          <w:i w:val="false"/>
          <w:color w:val="000000"/>
          <w:sz w:val="28"/>
        </w:rPr>
        <w:t xml:space="preserve">
Реализация проектов будет производиться централизованно, </w:t>
      </w:r>
      <w:r>
        <w:br/>
      </w:r>
      <w:r>
        <w:rPr>
          <w:rFonts w:ascii="Times New Roman"/>
          <w:b w:val="false"/>
          <w:i w:val="false"/>
          <w:color w:val="000000"/>
          <w:sz w:val="28"/>
        </w:rPr>
        <w:t xml:space="preserve">
поэтому Нанимающим органом будет Европейская Комиссия. </w:t>
      </w:r>
      <w:r>
        <w:br/>
      </w:r>
      <w:r>
        <w:rPr>
          <w:rFonts w:ascii="Times New Roman"/>
          <w:b w:val="false"/>
          <w:i w:val="false"/>
          <w:color w:val="000000"/>
          <w:sz w:val="28"/>
        </w:rPr>
        <w:t>
</w:t>
      </w:r>
      <w:r>
        <w:rPr>
          <w:rFonts w:ascii="Times New Roman"/>
          <w:b/>
          <w:i w:val="false"/>
          <w:color w:val="000000"/>
          <w:sz w:val="28"/>
        </w:rPr>
        <w:t xml:space="preserve">2.1. Отчетность </w:t>
      </w:r>
      <w:r>
        <w:br/>
      </w:r>
      <w:r>
        <w:rPr>
          <w:rFonts w:ascii="Times New Roman"/>
          <w:b w:val="false"/>
          <w:i w:val="false"/>
          <w:color w:val="000000"/>
          <w:sz w:val="28"/>
        </w:rPr>
        <w:t xml:space="preserve">
Отчеты по реализации проектов будут представляться подрядчиками, </w:t>
      </w:r>
      <w:r>
        <w:br/>
      </w:r>
      <w:r>
        <w:rPr>
          <w:rFonts w:ascii="Times New Roman"/>
          <w:b w:val="false"/>
          <w:i w:val="false"/>
          <w:color w:val="000000"/>
          <w:sz w:val="28"/>
        </w:rPr>
        <w:t xml:space="preserve">
выигравшими тендер в соответствии согласно стандартным форматам </w:t>
      </w:r>
      <w:r>
        <w:br/>
      </w:r>
      <w:r>
        <w:rPr>
          <w:rFonts w:ascii="Times New Roman"/>
          <w:b w:val="false"/>
          <w:i w:val="false"/>
          <w:color w:val="000000"/>
          <w:sz w:val="28"/>
        </w:rPr>
        <w:t xml:space="preserve">
ЕК и под наблюдением ЕК. </w:t>
      </w:r>
      <w:r>
        <w:br/>
      </w:r>
      <w:r>
        <w:rPr>
          <w:rFonts w:ascii="Times New Roman"/>
          <w:b w:val="false"/>
          <w:i w:val="false"/>
          <w:color w:val="000000"/>
          <w:sz w:val="28"/>
        </w:rPr>
        <w:t>
</w:t>
      </w:r>
      <w:r>
        <w:rPr>
          <w:rFonts w:ascii="Times New Roman"/>
          <w:b/>
          <w:i w:val="false"/>
          <w:color w:val="000000"/>
          <w:sz w:val="28"/>
        </w:rPr>
        <w:t xml:space="preserve">2.2. Мониторинг, оценки и аудиты </w:t>
      </w:r>
      <w:r>
        <w:br/>
      </w:r>
      <w:r>
        <w:rPr>
          <w:rFonts w:ascii="Times New Roman"/>
          <w:b w:val="false"/>
          <w:i w:val="false"/>
          <w:color w:val="000000"/>
          <w:sz w:val="28"/>
        </w:rPr>
        <w:t xml:space="preserve">
Мониторинг, оценки и аудиты будут проводиться в соответствии с </w:t>
      </w:r>
      <w:r>
        <w:br/>
      </w:r>
      <w:r>
        <w:rPr>
          <w:rFonts w:ascii="Times New Roman"/>
          <w:b w:val="false"/>
          <w:i w:val="false"/>
          <w:color w:val="000000"/>
          <w:sz w:val="28"/>
        </w:rPr>
        <w:t xml:space="preserve">
прилагаемыми краткими описаниями проектов.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3"/>
      </w:tblGrid>
      <w:tr>
        <w:trPr>
          <w:trHeight w:val="450" w:hRule="atLeast"/>
        </w:trPr>
        <w:tc>
          <w:tcPr>
            <w:tcW w:w="1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Государственные обязательства. Условия. </w:t>
            </w:r>
          </w:p>
        </w:tc>
      </w:tr>
    </w:tbl>
    <w:p>
      <w:pPr>
        <w:spacing w:after="0"/>
        <w:ind w:left="0"/>
        <w:jc w:val="both"/>
      </w:pPr>
      <w:r>
        <w:rPr>
          <w:rFonts w:ascii="Times New Roman"/>
          <w:b w:val="false"/>
          <w:i w:val="false"/>
          <w:color w:val="000000"/>
          <w:sz w:val="28"/>
        </w:rPr>
        <w:t xml:space="preserve">Помощь осуществляется при наличии обязательных элементов, </w:t>
      </w:r>
      <w:r>
        <w:br/>
      </w:r>
      <w:r>
        <w:rPr>
          <w:rFonts w:ascii="Times New Roman"/>
          <w:b w:val="false"/>
          <w:i w:val="false"/>
          <w:color w:val="000000"/>
          <w:sz w:val="28"/>
        </w:rPr>
        <w:t xml:space="preserve">
обуславливающих продолжение сотрудничества в течение всего срока </w:t>
      </w:r>
      <w:r>
        <w:br/>
      </w:r>
      <w:r>
        <w:rPr>
          <w:rFonts w:ascii="Times New Roman"/>
          <w:b w:val="false"/>
          <w:i w:val="false"/>
          <w:color w:val="000000"/>
          <w:sz w:val="28"/>
        </w:rPr>
        <w:t xml:space="preserve">
оказания содействия, в частности, это касается соблюдения </w:t>
      </w:r>
      <w:r>
        <w:br/>
      </w:r>
      <w:r>
        <w:rPr>
          <w:rFonts w:ascii="Times New Roman"/>
          <w:b w:val="false"/>
          <w:i w:val="false"/>
          <w:color w:val="000000"/>
          <w:sz w:val="28"/>
        </w:rPr>
        <w:t xml:space="preserve">
принципов демократии и прав человека, а также обязательств </w:t>
      </w:r>
      <w:r>
        <w:br/>
      </w:r>
      <w:r>
        <w:rPr>
          <w:rFonts w:ascii="Times New Roman"/>
          <w:b w:val="false"/>
          <w:i w:val="false"/>
          <w:color w:val="000000"/>
          <w:sz w:val="28"/>
        </w:rPr>
        <w:t xml:space="preserve">
установленных в Соглашении о партнерстве и сотрудничестве </w:t>
      </w:r>
    </w:p>
    <w:p>
      <w:pPr>
        <w:spacing w:after="0"/>
        <w:ind w:left="0"/>
        <w:jc w:val="both"/>
      </w:pPr>
      <w:r>
        <w:rPr>
          <w:rFonts w:ascii="Times New Roman"/>
          <w:b/>
          <w:i w:val="false"/>
          <w:color w:val="000000"/>
          <w:sz w:val="28"/>
        </w:rPr>
        <w:t xml:space="preserve">               КРАТКОЕ ОПИСАНИЕ ПРОЕКТА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593"/>
        <w:gridCol w:w="3513"/>
        <w:gridCol w:w="35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КАДАП 4 (DAMOS + CADO) </w:t>
            </w:r>
            <w:r>
              <w:rPr>
                <w:rFonts w:ascii="Times New Roman"/>
                <w:b w:val="false"/>
                <w:i w:val="false"/>
                <w:color w:val="000000"/>
                <w:vertAlign w:val="superscript"/>
              </w:rPr>
              <w:t xml:space="preserve">1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евро (Вклад ЕК)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Проектный подход - централизованное управление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наркотиками </w:t>
            </w:r>
          </w:p>
        </w:tc>
      </w:tr>
    </w:tbl>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35"/>
    <w:p>
      <w:pPr>
        <w:spacing w:after="0"/>
        <w:ind w:left="0"/>
        <w:jc w:val="both"/>
      </w:pPr>
      <w:r>
        <w:rPr>
          <w:rFonts w:ascii="Times New Roman"/>
          <w:b/>
          <w:i w:val="false"/>
          <w:color w:val="000000"/>
          <w:sz w:val="28"/>
        </w:rPr>
        <w:t xml:space="preserve">       1.1. Стратегические рамки </w:t>
      </w:r>
      <w:r>
        <w:rPr>
          <w:rFonts w:ascii="Times New Roman"/>
          <w:b w:val="false"/>
          <w:i w:val="false"/>
          <w:color w:val="000000"/>
          <w:sz w:val="28"/>
        </w:rPr>
        <w:t xml:space="preserve"> Нелегальный транзит наркотиков и предотвращение употребление наркотиков являются одними из главных направлений, которым уделено особенное внимание в Индикативной Программе ТАСИС по Центральной Азии на 2005-2006 годы под следующим названием: "Направление 1: Региональные программы сотрудничества", которое придает огромное значение борьбе против организованной преступности, в частности борьбе с наркотиками через укрепление международного сотрудничества. </w:t>
      </w:r>
      <w:r>
        <w:br/>
      </w:r>
      <w:r>
        <w:rPr>
          <w:rFonts w:ascii="Times New Roman"/>
          <w:b w:val="false"/>
          <w:i w:val="false"/>
          <w:color w:val="000000"/>
          <w:sz w:val="28"/>
        </w:rPr>
        <w:t>
</w:t>
      </w:r>
      <w:r>
        <w:rPr>
          <w:rFonts w:ascii="Times New Roman"/>
          <w:b/>
          <w:i w:val="false"/>
          <w:color w:val="000000"/>
          <w:sz w:val="28"/>
        </w:rPr>
        <w:t xml:space="preserve">       1.2. Полученные уроки </w:t>
      </w:r>
      <w:r>
        <w:rPr>
          <w:rFonts w:ascii="Times New Roman"/>
          <w:b w:val="false"/>
          <w:i w:val="false"/>
          <w:color w:val="000000"/>
          <w:sz w:val="28"/>
        </w:rPr>
        <w:t xml:space="preserve"> Программа КАДАП 1, 2 и 3 реализуется в Центральной Азии с 2002 года, обеспечивая помощь по контролю за наркотиками, которая получила высокую оценку правительствами стран Центральной Азии. Региональный подход обеспечивает связь и способствует гармонизации процедур пяти Центрально-Азиатских стран. Реализация на национальном уровне дает возможность каждому проекту адаптироваться к специфическим нуждам и требованиям каждой отдельной страны. Приоритетами программы КАДАП 4 являются координация доноров, институциональное развитие и обеспечение наглядности содействия Европейской Комиссии. Учтены раннее полученные уроки в отношении экспертов, оборудования и тренингов, предоставленных в рамках программы КАДАП. Была выявлена проблема поиска квалифицированных краткосрочных экспертов для реализации программы. Поэтому, КАДАП расширяет сеть краткосрочных экспертов и увеличивает количество долгосрочных экспертов: от одного в Кыргызстане до двух экспертов в Таджикистане и Узбекистане. Тренинги, проведенные в странах-бенефициарах доказали свою эффективность, по сравнению с тренингами проводимыми в Европе. Трудность состоит в правильном выборе людей для тренингов за границей, которые бы продолжали работать в необходимом качестве после тренингов. Обеспечение относительно простого и не слишком сложного оборудования доказало наибольшую эффективность, так как правительства имеют затруднения в обеспечении, эксплуатации оборудования и подготовки новых сотрудников для использования оборудования.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color w:val="000000"/>
          <w:sz w:val="28"/>
        </w:rPr>
        <w:t xml:space="preserve">(Central-Asia Drug Action Programme CADAP (КАДАП) </w:t>
      </w:r>
      <w:r>
        <w:br/>
      </w:r>
      <w:r>
        <w:rPr>
          <w:rFonts w:ascii="Times New Roman"/>
          <w:b w:val="false"/>
          <w:i w:val="false"/>
          <w:color w:val="000000"/>
          <w:sz w:val="28"/>
        </w:rPr>
        <w:t xml:space="preserve">
      Программа по борьбе с наркотиками в Центральной Азии </w:t>
      </w:r>
    </w:p>
    <w:p>
      <w:pPr>
        <w:spacing w:after="0"/>
        <w:ind w:left="0"/>
        <w:jc w:val="both"/>
      </w:pPr>
      <w:r>
        <w:rPr>
          <w:rFonts w:ascii="Times New Roman"/>
          <w:b/>
          <w:i w:val="false"/>
          <w:color w:val="000000"/>
          <w:sz w:val="28"/>
        </w:rPr>
        <w:t xml:space="preserve">       1.3. Дополнительные сферы действий </w:t>
      </w:r>
      <w:r>
        <w:rPr>
          <w:rFonts w:ascii="Times New Roman"/>
          <w:b w:val="false"/>
          <w:i w:val="false"/>
          <w:color w:val="000000"/>
          <w:sz w:val="28"/>
        </w:rPr>
        <w:t xml:space="preserve"> КАДАП 4 является продолжением предыдущих этапов программы КАДАП. </w:t>
      </w:r>
      <w:r>
        <w:br/>
      </w:r>
      <w:r>
        <w:rPr>
          <w:rFonts w:ascii="Times New Roman"/>
          <w:b w:val="false"/>
          <w:i w:val="false"/>
          <w:color w:val="000000"/>
          <w:sz w:val="28"/>
        </w:rPr>
        <w:t xml:space="preserve">
      а) DAMOS (Drug Addiction Monitoring System), Мониторинговая Система по злоупотреблению наркотиками, будет третьим этапом проекта, целью которого является создание Мониторинговой Системы за Употреблением Наркотиков в Министерствах здравоохранения региона. Предыдущие два этапа (КАДАП 1 и КАДАП 2) поддерживали создание контактных центров и сетей по предоставлению информации по наркотикам; </w:t>
      </w:r>
      <w:r>
        <w:br/>
      </w:r>
      <w:r>
        <w:rPr>
          <w:rFonts w:ascii="Times New Roman"/>
          <w:b w:val="false"/>
          <w:i w:val="false"/>
          <w:color w:val="000000"/>
          <w:sz w:val="28"/>
        </w:rPr>
        <w:t xml:space="preserve">
      б) CADO в частности будет дополнять проект по Police Drug Intelligence Systems (POLINT), финансируемый программой КАДАП </w:t>
      </w:r>
      <w:r>
        <w:br/>
      </w:r>
      <w:r>
        <w:rPr>
          <w:rFonts w:ascii="Times New Roman"/>
          <w:b w:val="false"/>
          <w:i w:val="false"/>
          <w:color w:val="000000"/>
          <w:sz w:val="28"/>
        </w:rPr>
        <w:t xml:space="preserve">
      2. Целью POLINT, главным образом, была обучение интеллектуальным системам (Inteliegence systems) и осуществлялась в сотрудничестве с проектом F43, Комитета ООН по наркотикам и преступлениям (UNODC). Это также дополняет КАДАП 3, цель которой упрочить возможности контроля за оборотом наркотиков на границах, совместно с проектами программы БОМКА. </w:t>
      </w:r>
      <w:r>
        <w:br/>
      </w: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r>
        <w:br/>
      </w:r>
      <w:r>
        <w:rPr>
          <w:rFonts w:ascii="Times New Roman"/>
          <w:b w:val="false"/>
          <w:i w:val="false"/>
          <w:color w:val="000000"/>
          <w:sz w:val="28"/>
        </w:rPr>
        <w:t xml:space="preserve">
      КАДАП - программа по борьбе с наркотиками, сфера деятельности которой позволяет эффективно объединить усилия Европейских стран для осуществления помощи по контролю за наркотиками. Координирование действий является центральным элементом программы. Координирование донорской помощи осуществляется через Консорциум стран-членов ЕС, созданный в рамках программ КАДАП-БОМКА, а также посредством регулярных встреч доноров, которые организуются и финансируются этими программами, и через создание "матрицы помощи" совместно с Комитетом ООН по наркотикам и преступлениям (UNODC). Установлено партнерство-сотрудничество с другими донорами, особенно с США и Россией, а также с другими организациями, работающей в этой сфере: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 контекст </w:t>
      </w:r>
    </w:p>
    <w:bookmarkEnd w:id="36"/>
    <w:p>
      <w:pPr>
        <w:spacing w:after="0"/>
        <w:ind w:left="0"/>
        <w:jc w:val="both"/>
      </w:pPr>
      <w:r>
        <w:rPr>
          <w:rFonts w:ascii="Times New Roman"/>
          <w:b/>
          <w:i w:val="false"/>
          <w:color w:val="000000"/>
          <w:sz w:val="28"/>
        </w:rPr>
        <w:t xml:space="preserve">       2.1. Политика сотрудничества страны-бенефициара. </w:t>
      </w:r>
      <w:r>
        <w:br/>
      </w:r>
      <w:r>
        <w:rPr>
          <w:rFonts w:ascii="Times New Roman"/>
          <w:b w:val="false"/>
          <w:i w:val="false"/>
          <w:color w:val="000000"/>
          <w:sz w:val="28"/>
        </w:rPr>
        <w:t xml:space="preserve">
      Афганистан является мировым производителем героина, третья часть афганского героина потребляется в России и Восточной Европе, который попадет в эти страны по маршрутам, проходящим через Центральную Азию. Прямое следствие транзита героина - рост употребления наркотиков в регионе. Злоупотребление наркотиками имеет серьезные, негативные последствия для здоровья населения (СПИД, туберкулез и т.д.), снижение рождаемости, которая ведет к дестабилизации экономики и способствует распространению коррупции. Меры предпринятые властями региона решить проблемы предотвращения распространения наркотиков не имели успеха по ряду причин: недостаток финансовых средств, устаревшие практики, отсутствие современных технологий и регионального сотрудничества, что затрудняет осуществление эффективных профилактических и запретительных мер. </w:t>
      </w:r>
      <w:r>
        <w:br/>
      </w:r>
      <w:r>
        <w:rPr>
          <w:rFonts w:ascii="Times New Roman"/>
          <w:b w:val="false"/>
          <w:i w:val="false"/>
          <w:color w:val="000000"/>
          <w:sz w:val="28"/>
        </w:rPr>
        <w:t>
</w:t>
      </w:r>
      <w:r>
        <w:rPr>
          <w:rFonts w:ascii="Times New Roman"/>
          <w:b/>
          <w:i w:val="false"/>
          <w:color w:val="000000"/>
          <w:sz w:val="28"/>
        </w:rPr>
        <w:t xml:space="preserve">       2.2. Секторный контекст </w:t>
      </w:r>
      <w:r>
        <w:br/>
      </w:r>
      <w:r>
        <w:rPr>
          <w:rFonts w:ascii="Times New Roman"/>
          <w:b w:val="false"/>
          <w:i w:val="false"/>
          <w:color w:val="000000"/>
          <w:sz w:val="28"/>
        </w:rPr>
        <w:t xml:space="preserve">
      А)  </w:t>
      </w:r>
      <w:r>
        <w:rPr>
          <w:rFonts w:ascii="Times New Roman"/>
          <w:b w:val="false"/>
          <w:i w:val="false"/>
          <w:color w:val="000000"/>
          <w:sz w:val="28"/>
          <w:u w:val="single"/>
        </w:rPr>
        <w:t xml:space="preserve">Обеспечение правопорядка </w:t>
      </w:r>
      <w:r>
        <w:br/>
      </w:r>
      <w:r>
        <w:rPr>
          <w:rFonts w:ascii="Times New Roman"/>
          <w:b w:val="false"/>
          <w:i w:val="false"/>
          <w:color w:val="000000"/>
          <w:sz w:val="28"/>
        </w:rPr>
        <w:t xml:space="preserve">
      Как показала практика ЕС, для противодействия транзиту наркотиков требуется хорошо организованная система сбора данных и анализа, а также центральная анти-наркотинговое подразделение, которое бы координировала все компетентные правоохранительные органы и агентства. На данный момент страны региона имеют недостаток в этом отношении, и как результат ограниченная возможность вести эффективный, координированный контроль за наркотиками и разрабатывать стратегии для борьбы с наркотиками. </w:t>
      </w:r>
      <w:r>
        <w:br/>
      </w:r>
      <w:r>
        <w:rPr>
          <w:rFonts w:ascii="Times New Roman"/>
          <w:b w:val="false"/>
          <w:i w:val="false"/>
          <w:color w:val="000000"/>
          <w:sz w:val="28"/>
        </w:rPr>
        <w:t xml:space="preserve">
      В)  </w:t>
      </w:r>
      <w:r>
        <w:rPr>
          <w:rFonts w:ascii="Times New Roman"/>
          <w:b w:val="false"/>
          <w:i w:val="false"/>
          <w:color w:val="000000"/>
          <w:sz w:val="28"/>
          <w:u w:val="single"/>
        </w:rPr>
        <w:t xml:space="preserve">Профилактика, мониторинг и лечение зависимости от наркотиков </w:t>
      </w:r>
      <w:r>
        <w:rPr>
          <w:rFonts w:ascii="Times New Roman"/>
          <w:b w:val="false"/>
          <w:i w:val="false"/>
          <w:color w:val="000000"/>
          <w:sz w:val="28"/>
        </w:rPr>
        <w:t xml:space="preserve">: </w:t>
      </w:r>
      <w:r>
        <w:br/>
      </w:r>
      <w:r>
        <w:rPr>
          <w:rFonts w:ascii="Times New Roman"/>
          <w:b w:val="false"/>
          <w:i w:val="false"/>
          <w:color w:val="000000"/>
          <w:sz w:val="28"/>
        </w:rPr>
        <w:t xml:space="preserve">
      Все страны региона сообщают о растущем употреблении наркотиков. Опиум и героин доминируют, а также употребляются другие субстанции такие как: седативные средства, галлюциногены, средства применяемые при вдыхании. Несмотря на негативное воздействие на здоровье населения, масштаб злоупотребления наркотиками, по большей частью, остается неизвестным. Лучшее понимание ситуации (злоупотребление наркотиками) позволит службам здравоохранения разрабатывать необходимые профилактические меры и программы лечения. Есть необходимость обмена опытом между Европой и центральной Азией: Европа борется с подобной проблемой и для этого создала сеть национальных наблюдателей за проблемами, связанными с наркотиками (REITOX network) при поддержке Европейского Мониторингового Центра за наркотиками и употреблением наркотиков (EMCDDA).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37"/>
    <w:p>
      <w:pPr>
        <w:spacing w:after="0"/>
        <w:ind w:left="0"/>
        <w:jc w:val="both"/>
      </w:pPr>
      <w:r>
        <w:rPr>
          <w:rFonts w:ascii="Times New Roman"/>
          <w:b/>
          <w:i w:val="false"/>
          <w:color w:val="000000"/>
          <w:sz w:val="28"/>
        </w:rPr>
        <w:t xml:space="preserve">       3.1.Цели </w:t>
      </w:r>
      <w:r>
        <w:br/>
      </w:r>
      <w:r>
        <w:rPr>
          <w:rFonts w:ascii="Times New Roman"/>
          <w:b w:val="false"/>
          <w:i w:val="false"/>
          <w:color w:val="000000"/>
          <w:sz w:val="28"/>
        </w:rPr>
        <w:t xml:space="preserve">
      Общая цель программы КАДАП укрепление институтов в Центральной Азии для предотвращения транзита наркотиков и употребления наркотиков. Особенные цели программы КАДАП 4: </w:t>
      </w:r>
      <w:r>
        <w:br/>
      </w:r>
      <w:r>
        <w:rPr>
          <w:rFonts w:ascii="Times New Roman"/>
          <w:b w:val="false"/>
          <w:i w:val="false"/>
          <w:color w:val="000000"/>
          <w:sz w:val="28"/>
        </w:rPr>
        <w:t xml:space="preserve">
      А) (CADO) - укрепление в каждой из центрально-азиатских стран департаментов по борьбе с наркотиками в правоохранительных органах и в соответствующих Министерствах, через проведение тренингов и поставку оборудования; улучшение сбора данных и информации об управленческих возможностях департаментов по борьбе с наркотиками в соответствующих правоохранительных органах; создание в каждом из них контактных центров (Focal point) для межведомственного и международного сотрудничества и обмена информацией. </w:t>
      </w:r>
      <w:r>
        <w:br/>
      </w:r>
      <w:r>
        <w:rPr>
          <w:rFonts w:ascii="Times New Roman"/>
          <w:b w:val="false"/>
          <w:i w:val="false"/>
          <w:color w:val="000000"/>
          <w:sz w:val="28"/>
        </w:rPr>
        <w:t xml:space="preserve">
      Б) (DAMOS) Укрепление в каждой из средне-азиатских стран возможностей департаментов эпидемиологии в Министерствах здравоохранения для сбора и анализа данных об употреблении наркотиков; разработка национальных стратегий для борьбы с употреблением наркотиков; финансирование пилотных проектов для профилактики употребления наркотиков. </w:t>
      </w:r>
      <w:r>
        <w:br/>
      </w: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r>
        <w:br/>
      </w:r>
      <w:r>
        <w:rPr>
          <w:rFonts w:ascii="Times New Roman"/>
          <w:b w:val="false"/>
          <w:i w:val="false"/>
          <w:color w:val="000000"/>
          <w:sz w:val="28"/>
        </w:rPr>
        <w:t>
</w:t>
      </w:r>
      <w:r>
        <w:rPr>
          <w:rFonts w:ascii="Times New Roman"/>
          <w:b/>
          <w:i w:val="false"/>
          <w:color w:val="000000"/>
          <w:sz w:val="28"/>
        </w:rPr>
        <w:t xml:space="preserve">       3.2.1. Результаты </w:t>
      </w:r>
      <w:r>
        <w:br/>
      </w:r>
      <w:r>
        <w:rPr>
          <w:rFonts w:ascii="Times New Roman"/>
          <w:b w:val="false"/>
          <w:i w:val="false"/>
          <w:color w:val="000000"/>
          <w:sz w:val="28"/>
        </w:rPr>
        <w:t xml:space="preserve">
      - Укрепление департаментов по борьбе с наркотиками в соответствии с передовым опытом ЕС; </w:t>
      </w:r>
      <w:r>
        <w:br/>
      </w:r>
      <w:r>
        <w:rPr>
          <w:rFonts w:ascii="Times New Roman"/>
          <w:b w:val="false"/>
          <w:i w:val="false"/>
          <w:color w:val="000000"/>
          <w:sz w:val="28"/>
        </w:rPr>
        <w:t xml:space="preserve">
      - Сбор данных, анализ и улучшение отчетности по транзиту наркотиков; </w:t>
      </w:r>
      <w:r>
        <w:br/>
      </w:r>
      <w:r>
        <w:rPr>
          <w:rFonts w:ascii="Times New Roman"/>
          <w:b w:val="false"/>
          <w:i w:val="false"/>
          <w:color w:val="000000"/>
          <w:sz w:val="28"/>
        </w:rPr>
        <w:t xml:space="preserve">
      - Улучшение сотрудничества внутри отдельно взятой организации, улучшение межведомственного, регионального и международного сотрудничества; </w:t>
      </w:r>
      <w:r>
        <w:br/>
      </w:r>
      <w:r>
        <w:rPr>
          <w:rFonts w:ascii="Times New Roman"/>
          <w:b w:val="false"/>
          <w:i w:val="false"/>
          <w:color w:val="000000"/>
          <w:sz w:val="28"/>
        </w:rPr>
        <w:t xml:space="preserve">
      - Улучшение работы департаментов эпидемиологии (Министерств Здравоохранения) и улучшение возможностей анализа о злоупотреблении наркотиками; </w:t>
      </w:r>
      <w:r>
        <w:br/>
      </w:r>
      <w:r>
        <w:rPr>
          <w:rFonts w:ascii="Times New Roman"/>
          <w:b w:val="false"/>
          <w:i w:val="false"/>
          <w:color w:val="000000"/>
          <w:sz w:val="28"/>
        </w:rPr>
        <w:t xml:space="preserve">
      - Лучшее понимание проблемы наркотиков правительствами; </w:t>
      </w:r>
      <w:r>
        <w:br/>
      </w:r>
      <w:r>
        <w:rPr>
          <w:rFonts w:ascii="Times New Roman"/>
          <w:b w:val="false"/>
          <w:i w:val="false"/>
          <w:color w:val="000000"/>
          <w:sz w:val="28"/>
        </w:rPr>
        <w:t>
</w:t>
      </w:r>
      <w:r>
        <w:rPr>
          <w:rFonts w:ascii="Times New Roman"/>
          <w:b/>
          <w:i w:val="false"/>
          <w:color w:val="000000"/>
          <w:sz w:val="28"/>
        </w:rPr>
        <w:t xml:space="preserve">       3.2.2 Деятельность </w:t>
      </w:r>
      <w:r>
        <w:br/>
      </w:r>
      <w:r>
        <w:rPr>
          <w:rFonts w:ascii="Times New Roman"/>
          <w:b w:val="false"/>
          <w:i w:val="false"/>
          <w:color w:val="000000"/>
          <w:sz w:val="28"/>
        </w:rPr>
        <w:t xml:space="preserve">
      - Оценка потребностей; </w:t>
      </w:r>
      <w:r>
        <w:br/>
      </w:r>
      <w:r>
        <w:rPr>
          <w:rFonts w:ascii="Times New Roman"/>
          <w:b w:val="false"/>
          <w:i w:val="false"/>
          <w:color w:val="000000"/>
          <w:sz w:val="28"/>
        </w:rPr>
        <w:t xml:space="preserve">
      - Проведение тренингов и поставка оборудования; </w:t>
      </w:r>
      <w:r>
        <w:br/>
      </w:r>
      <w:r>
        <w:rPr>
          <w:rFonts w:ascii="Times New Roman"/>
          <w:b w:val="false"/>
          <w:i w:val="false"/>
          <w:color w:val="000000"/>
          <w:sz w:val="28"/>
        </w:rPr>
        <w:t xml:space="preserve">
      - Организация региональных семинаров и учебные поездки для обмена опытом; </w:t>
      </w:r>
      <w:r>
        <w:br/>
      </w:r>
      <w:r>
        <w:rPr>
          <w:rFonts w:ascii="Times New Roman"/>
          <w:b w:val="false"/>
          <w:i w:val="false"/>
          <w:color w:val="000000"/>
          <w:sz w:val="28"/>
        </w:rPr>
        <w:t xml:space="preserve">
      - Создание и развитие сетей регионального сотрудничества; </w:t>
      </w:r>
      <w:r>
        <w:br/>
      </w:r>
      <w:r>
        <w:rPr>
          <w:rFonts w:ascii="Times New Roman"/>
          <w:b w:val="false"/>
          <w:i w:val="false"/>
          <w:color w:val="000000"/>
          <w:sz w:val="28"/>
        </w:rPr>
        <w:t xml:space="preserve">
      - Разработка национальных стратегий и контроль по предотвращению распространения наркотиков; </w:t>
      </w:r>
      <w:r>
        <w:br/>
      </w:r>
      <w:r>
        <w:rPr>
          <w:rFonts w:ascii="Times New Roman"/>
          <w:b w:val="false"/>
          <w:i w:val="false"/>
          <w:color w:val="000000"/>
          <w:sz w:val="28"/>
        </w:rPr>
        <w:t xml:space="preserve">
      - Реализация специфических сегментов (пилотных проектов) в национальных стратегиях; </w:t>
      </w:r>
      <w:r>
        <w:br/>
      </w:r>
      <w:r>
        <w:rPr>
          <w:rFonts w:ascii="Times New Roman"/>
          <w:b w:val="false"/>
          <w:i w:val="false"/>
          <w:color w:val="000000"/>
          <w:sz w:val="28"/>
        </w:rPr>
        <w:t>
</w:t>
      </w:r>
      <w:r>
        <w:rPr>
          <w:rFonts w:ascii="Times New Roman"/>
          <w:b/>
          <w:i w:val="false"/>
          <w:color w:val="000000"/>
          <w:sz w:val="28"/>
        </w:rPr>
        <w:t xml:space="preserve">       3.3. Заинтересованные стороны </w:t>
      </w:r>
      <w:r>
        <w:br/>
      </w:r>
      <w:r>
        <w:rPr>
          <w:rFonts w:ascii="Times New Roman"/>
          <w:b w:val="false"/>
          <w:i w:val="false"/>
          <w:color w:val="000000"/>
          <w:sz w:val="28"/>
        </w:rPr>
        <w:t xml:space="preserve">
      Для CADO главная заинтересованная сторона - Министерство, в ведении которого находится центральное подразделение по борьбе с наркотиками. Другие важные заинтересованные стороны: полиция и правоохранительные органы, в ведении которых борьба с транзитом наркотиков, которые также должны будут сотрудничать с центральным подразделением по борьбе с наркотиками. </w:t>
      </w:r>
      <w:r>
        <w:br/>
      </w:r>
      <w:r>
        <w:rPr>
          <w:rFonts w:ascii="Times New Roman"/>
          <w:b w:val="false"/>
          <w:i w:val="false"/>
          <w:color w:val="000000"/>
          <w:sz w:val="28"/>
        </w:rPr>
        <w:t xml:space="preserve">
      Для DAMOS главная заинтересованная сторона Департамент Эпидемиологии Министерства Здравоохранения, который также должен будет сотрудничать с другими заинтересованными сторонами, такими как: Министерство Образования, неправительственными организациями). Сотрудничество между всеми уполномоченными правительственными департаментами должно осуществляться через межведомственный комитет по контролю за наркотиками. </w:t>
      </w:r>
      <w:r>
        <w:br/>
      </w:r>
      <w:r>
        <w:rPr>
          <w:rFonts w:ascii="Times New Roman"/>
          <w:b w:val="false"/>
          <w:i w:val="false"/>
          <w:color w:val="000000"/>
          <w:sz w:val="28"/>
        </w:rPr>
        <w:t>
</w:t>
      </w:r>
      <w:r>
        <w:rPr>
          <w:rFonts w:ascii="Times New Roman"/>
          <w:b/>
          <w:i w:val="false"/>
          <w:color w:val="000000"/>
          <w:sz w:val="28"/>
        </w:rPr>
        <w:t xml:space="preserve">       3.4. Риски и предположения </w:t>
      </w:r>
      <w:r>
        <w:br/>
      </w:r>
      <w:r>
        <w:rPr>
          <w:rFonts w:ascii="Times New Roman"/>
          <w:b w:val="false"/>
          <w:i w:val="false"/>
          <w:color w:val="000000"/>
          <w:sz w:val="28"/>
        </w:rPr>
        <w:t xml:space="preserve">
      Предполагается, что предложения по реформированию департамента по борьбе с наркотиками, в соответствии с передовым опытом ЕС, будут одобрены бенефициарами. Предполагается, что министерство Здравоохранения будет согласно получить дополнительные устойчивые возможности для борьбы с распространением наркотиков в департаменте лечения инфекционных заболеваний. Для обеспечения успеха КАДАП 4 и DAMOS, очень важно, чтобы все заинтересованные стороны были вовлечены и нацелены на выполнение целей проекта. Потенциальные риски в случае, если правительства и принимающие участие другие институты прекращают свои обязательства по причине нехватки ресурсов или изменения политической ситуации. </w:t>
      </w:r>
      <w:r>
        <w:br/>
      </w:r>
      <w:r>
        <w:rPr>
          <w:rFonts w:ascii="Times New Roman"/>
          <w:b w:val="false"/>
          <w:i w:val="false"/>
          <w:color w:val="000000"/>
          <w:sz w:val="28"/>
        </w:rPr>
        <w:t>
</w:t>
      </w:r>
      <w:r>
        <w:rPr>
          <w:rFonts w:ascii="Times New Roman"/>
          <w:b/>
          <w:i w:val="false"/>
          <w:color w:val="000000"/>
          <w:sz w:val="28"/>
        </w:rPr>
        <w:t xml:space="preserve">       3.5. Необходимые условия </w:t>
      </w:r>
      <w:r>
        <w:br/>
      </w:r>
      <w:r>
        <w:rPr>
          <w:rFonts w:ascii="Times New Roman"/>
          <w:b w:val="false"/>
          <w:i w:val="false"/>
          <w:color w:val="000000"/>
          <w:sz w:val="28"/>
        </w:rPr>
        <w:t xml:space="preserve">
      Для реализации компонента КАДАП 4 на национальном уровне требуется одобрение и политическая поддержка программы КАДАП 4 властями. </w:t>
      </w:r>
      <w:r>
        <w:br/>
      </w:r>
      <w:r>
        <w:rPr>
          <w:rFonts w:ascii="Times New Roman"/>
          <w:b w:val="false"/>
          <w:i w:val="false"/>
          <w:color w:val="000000"/>
          <w:sz w:val="28"/>
        </w:rPr>
        <w:t>
</w:t>
      </w:r>
      <w:r>
        <w:rPr>
          <w:rFonts w:ascii="Times New Roman"/>
          <w:b/>
          <w:i w:val="false"/>
          <w:color w:val="000000"/>
          <w:sz w:val="28"/>
        </w:rPr>
        <w:t xml:space="preserve">       3.6. Смежные вопросы </w:t>
      </w:r>
      <w:r>
        <w:br/>
      </w:r>
      <w:r>
        <w:rPr>
          <w:rFonts w:ascii="Times New Roman"/>
          <w:b w:val="false"/>
          <w:i w:val="false"/>
          <w:color w:val="000000"/>
          <w:sz w:val="28"/>
        </w:rPr>
        <w:t xml:space="preserve">
      Цели и деятельность проекта внесут свой вклад в улучшение ситуации, связанной с эффективным государственным управлением и правами человека во всех пяти странах Средней Азии.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38"/>
    <w:p>
      <w:pPr>
        <w:spacing w:after="0"/>
        <w:ind w:left="0"/>
        <w:jc w:val="both"/>
      </w:pPr>
      <w:r>
        <w:rPr>
          <w:rFonts w:ascii="Times New Roman"/>
          <w:b/>
          <w:i w:val="false"/>
          <w:color w:val="000000"/>
          <w:sz w:val="28"/>
        </w:rPr>
        <w:t xml:space="preserve">       1.4. Метод реализации </w:t>
      </w:r>
      <w:r>
        <w:br/>
      </w:r>
      <w:r>
        <w:rPr>
          <w:rFonts w:ascii="Times New Roman"/>
          <w:b w:val="false"/>
          <w:i w:val="false"/>
          <w:color w:val="000000"/>
          <w:sz w:val="28"/>
        </w:rPr>
        <w:t xml:space="preserve">
      Централизованное управление путем подписания правительствами стран-бенефициаров Финансового Соглашения по сферам действий, охватываемым компонентом Направления 1 в рамках Программы действий по Центральной Азии на 2005 год. </w:t>
      </w:r>
      <w:r>
        <w:br/>
      </w:r>
      <w:r>
        <w:rPr>
          <w:rFonts w:ascii="Times New Roman"/>
          <w:b w:val="false"/>
          <w:i w:val="false"/>
          <w:color w:val="000000"/>
          <w:sz w:val="28"/>
        </w:rPr>
        <w:t xml:space="preserve">
      Реализация будет осуществляться путем подписания стандартного соглашения о внесении вклада (обязательное софинансирование). </w:t>
      </w:r>
      <w:r>
        <w:br/>
      </w:r>
      <w:r>
        <w:rPr>
          <w:rFonts w:ascii="Times New Roman"/>
          <w:b w:val="false"/>
          <w:i w:val="false"/>
          <w:color w:val="000000"/>
          <w:sz w:val="28"/>
        </w:rPr>
        <w:t xml:space="preserve">
      КАДАП реализуется по Программе развития ООН (ПРООН) через местные офисы в каждой из стран Центральной Азии. Офис по управлению программой (РМО) постоянно поддерживается и укомплектовывается Европейскими Экспертами (Старший Советник по технической помощи), он был создан в марте 2004 года с целью координировать и поддерживать реализацию программ, а также повышать информированность о ЕС в регионе при тесном сотрудничестве с Представительством ЕК в РК, Таджикистане и Кыргызстане. </w:t>
      </w:r>
      <w:r>
        <w:br/>
      </w:r>
      <w:r>
        <w:rPr>
          <w:rFonts w:ascii="Times New Roman"/>
          <w:b w:val="false"/>
          <w:i w:val="false"/>
          <w:color w:val="000000"/>
          <w:sz w:val="28"/>
        </w:rPr>
        <w:t xml:space="preserve">
      ЕК решила заключить контракт непосредственно с ПРООН по реализации программ БОМКА и КАДАП по трем причинам: (1) ПРООН аккредитована и действует во всех странах Центральной Азии, она может предоставить нейтральную административную поддержку деятельности стран-членов ЕС/ЕК в отношении предоставления общей помощи по вопросам оказания помощи. (2) ПРООН имеет значительный опыт в области развития и разработки программ дополнения помощи для реализации общих целей программ, включая региональную торговлю и инициативы по транзиту, а также оказание содействия приграничным регионам. ПРООН несет 10 % расходов по программам ЕК ВОМСА и CADAP. (3) ПРООН уже действует как операционный зонтик для других агентств системы ООН, которая оказывает помощь в области обеспечения безопасности и управления границами, UNODC, ЮМ и UNHCR. </w:t>
      </w:r>
      <w:r>
        <w:br/>
      </w:r>
      <w:r>
        <w:rPr>
          <w:rFonts w:ascii="Times New Roman"/>
          <w:b w:val="false"/>
          <w:i w:val="false"/>
          <w:color w:val="000000"/>
          <w:sz w:val="28"/>
        </w:rPr>
        <w:t>
</w:t>
      </w:r>
      <w:r>
        <w:rPr>
          <w:rFonts w:ascii="Times New Roman"/>
          <w:b/>
          <w:i w:val="false"/>
          <w:color w:val="000000"/>
          <w:sz w:val="28"/>
        </w:rPr>
        <w:t xml:space="preserve">       1.5. Бюджет и календарный график реализации </w:t>
      </w:r>
      <w:r>
        <w:br/>
      </w:r>
      <w:r>
        <w:rPr>
          <w:rFonts w:ascii="Times New Roman"/>
          <w:b w:val="false"/>
          <w:i w:val="false"/>
          <w:color w:val="000000"/>
          <w:sz w:val="28"/>
        </w:rPr>
        <w:t xml:space="preserve">
      Индикативно будет выделено 5 миллионов евро для реализации Программы в течении 24 месяцев.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053"/>
        <w:gridCol w:w="2693"/>
        <w:gridCol w:w="1953"/>
        <w:gridCol w:w="2933"/>
      </w:tblGrid>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r>
              <w:br/>
            </w:r>
            <w:r>
              <w:rPr>
                <w:rFonts w:ascii="Times New Roman"/>
                <w:b w:val="false"/>
                <w:i w:val="false"/>
                <w:color w:val="000000"/>
                <w:sz w:val="20"/>
              </w:rPr>
              <w:t xml:space="preserve">
бюджета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бенефициара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осуществляющий </w:t>
            </w:r>
            <w:r>
              <w:br/>
            </w:r>
            <w:r>
              <w:rPr>
                <w:rFonts w:ascii="Times New Roman"/>
                <w:b w:val="false"/>
                <w:i w:val="false"/>
                <w:color w:val="000000"/>
                <w:sz w:val="20"/>
              </w:rPr>
              <w:t xml:space="preserve">
платеж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Гранты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Согла- </w:t>
            </w:r>
            <w:r>
              <w:br/>
            </w:r>
            <w:r>
              <w:rPr>
                <w:rFonts w:ascii="Times New Roman"/>
                <w:b w:val="false"/>
                <w:i w:val="false"/>
                <w:color w:val="000000"/>
                <w:sz w:val="20"/>
              </w:rPr>
              <w:t xml:space="preserve">
шение о </w:t>
            </w:r>
            <w:r>
              <w:br/>
            </w:r>
            <w:r>
              <w:rPr>
                <w:rFonts w:ascii="Times New Roman"/>
                <w:b w:val="false"/>
                <w:i w:val="false"/>
                <w:color w:val="000000"/>
                <w:sz w:val="20"/>
              </w:rPr>
              <w:t xml:space="preserve">
взносе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r>
              <w:br/>
            </w:r>
            <w:r>
              <w:rPr>
                <w:rFonts w:ascii="Times New Roman"/>
                <w:b w:val="false"/>
                <w:i w:val="false"/>
                <w:color w:val="000000"/>
                <w:sz w:val="20"/>
              </w:rPr>
              <w:t xml:space="preserve">
евро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 </w:t>
            </w:r>
            <w:r>
              <w:br/>
            </w:r>
            <w:r>
              <w:rPr>
                <w:rFonts w:ascii="Times New Roman"/>
                <w:b w:val="false"/>
                <w:i w:val="false"/>
                <w:color w:val="000000"/>
                <w:sz w:val="20"/>
              </w:rPr>
              <w:t xml:space="preserve">
сирование </w:t>
            </w:r>
            <w:r>
              <w:br/>
            </w:r>
            <w:r>
              <w:rPr>
                <w:rFonts w:ascii="Times New Roman"/>
                <w:b w:val="false"/>
                <w:i w:val="false"/>
                <w:color w:val="000000"/>
                <w:sz w:val="20"/>
              </w:rPr>
              <w:t xml:space="preserve">
ПРООН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Продолжительность работ составляет 36 месяцев со дня подписания Финансового Соглашения. </w:t>
      </w:r>
      <w:r>
        <w:br/>
      </w:r>
      <w:r>
        <w:rPr>
          <w:rFonts w:ascii="Times New Roman"/>
          <w:b w:val="false"/>
          <w:i w:val="false"/>
          <w:color w:val="000000"/>
          <w:sz w:val="28"/>
        </w:rPr>
        <w:t>
</w:t>
      </w:r>
      <w:r>
        <w:rPr>
          <w:rFonts w:ascii="Times New Roman"/>
          <w:b/>
          <w:i w:val="false"/>
          <w:color w:val="000000"/>
          <w:sz w:val="28"/>
        </w:rPr>
        <w:t xml:space="preserve">       1.6. Процедуры закупок и присуждения грантов </w:t>
      </w:r>
      <w:r>
        <w:br/>
      </w: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w:t>
      </w:r>
      <w:r>
        <w:br/>
      </w:r>
      <w:r>
        <w:rPr>
          <w:rFonts w:ascii="Times New Roman"/>
          <w:b w:val="false"/>
          <w:i w:val="false"/>
          <w:color w:val="000000"/>
          <w:sz w:val="28"/>
        </w:rPr>
        <w:t xml:space="preserve">
программы. </w:t>
      </w:r>
      <w:r>
        <w:br/>
      </w:r>
      <w:r>
        <w:rPr>
          <w:rFonts w:ascii="Times New Roman"/>
          <w:b w:val="false"/>
          <w:i w:val="false"/>
          <w:color w:val="000000"/>
          <w:sz w:val="28"/>
        </w:rPr>
        <w:t>
</w:t>
      </w:r>
      <w:r>
        <w:rPr>
          <w:rFonts w:ascii="Times New Roman"/>
          <w:b/>
          <w:i w:val="false"/>
          <w:color w:val="000000"/>
          <w:sz w:val="28"/>
        </w:rPr>
        <w:t xml:space="preserve">       1.7. Проведение мониторинга </w:t>
      </w:r>
      <w:r>
        <w:br/>
      </w:r>
      <w:r>
        <w:rPr>
          <w:rFonts w:ascii="Times New Roman"/>
          <w:b w:val="false"/>
          <w:i w:val="false"/>
          <w:color w:val="000000"/>
          <w:sz w:val="28"/>
        </w:rPr>
        <w:t xml:space="preserve">
      Одной из обязанностей Комиссии будет проведение регулярного мониторинга в качестве постоянного процесса.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xml:space="preserve">
      Ключевые индикаторы для оценки прогресса будут завершены на этапе начала работ по проекту. </w:t>
      </w:r>
      <w:r>
        <w:br/>
      </w:r>
      <w:r>
        <w:rPr>
          <w:rFonts w:ascii="Times New Roman"/>
          <w:b w:val="false"/>
          <w:i w:val="false"/>
          <w:color w:val="000000"/>
          <w:sz w:val="28"/>
        </w:rPr>
        <w:t>
</w:t>
      </w:r>
      <w:r>
        <w:rPr>
          <w:rFonts w:ascii="Times New Roman"/>
          <w:b/>
          <w:i w:val="false"/>
          <w:color w:val="000000"/>
          <w:sz w:val="28"/>
        </w:rPr>
        <w:t xml:space="preserve">       1.8. Оценка и аудит </w:t>
      </w:r>
      <w:r>
        <w:br/>
      </w:r>
      <w:r>
        <w:rPr>
          <w:rFonts w:ascii="Times New Roman"/>
          <w:b w:val="false"/>
          <w:i w:val="false"/>
          <w:color w:val="000000"/>
          <w:sz w:val="28"/>
        </w:rPr>
        <w:t xml:space="preserve">
      Неотъемлемой частью контрактных соглашений с отобранными подрядчиками будут оценки (среднесрочные, финальные и последующие), а также соглашения об аудите. </w:t>
      </w:r>
      <w:r>
        <w:br/>
      </w:r>
      <w:r>
        <w:rPr>
          <w:rFonts w:ascii="Times New Roman"/>
          <w:b w:val="false"/>
          <w:i w:val="false"/>
          <w:color w:val="000000"/>
          <w:sz w:val="28"/>
        </w:rPr>
        <w:t xml:space="preserve">
      Внешние оценки и аудиты могут также проводиться независимыми консультантами, </w:t>
      </w:r>
      <w:r>
        <w:br/>
      </w:r>
      <w:r>
        <w:rPr>
          <w:rFonts w:ascii="Times New Roman"/>
          <w:b w:val="false"/>
          <w:i w:val="false"/>
          <w:color w:val="000000"/>
          <w:sz w:val="28"/>
        </w:rPr>
        <w:t xml:space="preserve">
непосредственно нанятыми Комиссией в соответствии с правилами ЕК и процедурами, специально </w:t>
      </w:r>
      <w:r>
        <w:br/>
      </w:r>
      <w:r>
        <w:rPr>
          <w:rFonts w:ascii="Times New Roman"/>
          <w:b w:val="false"/>
          <w:i w:val="false"/>
          <w:color w:val="000000"/>
          <w:sz w:val="28"/>
        </w:rPr>
        <w:t>
</w:t>
      </w:r>
      <w:r>
        <w:rPr>
          <w:rFonts w:ascii="Times New Roman"/>
          <w:b w:val="false"/>
          <w:i w:val="false"/>
          <w:color w:val="000000"/>
          <w:sz w:val="28"/>
          <w:u w:val="single"/>
        </w:rPr>
        <w:t xml:space="preserve">установленными в техническом задании. </w:t>
      </w:r>
    </w:p>
    <w:p>
      <w:pPr>
        <w:spacing w:after="0"/>
        <w:ind w:left="0"/>
        <w:jc w:val="both"/>
      </w:pPr>
      <w:r>
        <w:rPr>
          <w:rFonts w:ascii="Times New Roman"/>
          <w:b/>
          <w:i w:val="false"/>
          <w:color w:val="000000"/>
          <w:sz w:val="28"/>
        </w:rPr>
        <w:t xml:space="preserve">Приложения </w:t>
      </w:r>
      <w:r>
        <w:br/>
      </w:r>
      <w:r>
        <w:rPr>
          <w:rFonts w:ascii="Times New Roman"/>
          <w:b w:val="false"/>
          <w:i w:val="false"/>
          <w:color w:val="000000"/>
          <w:sz w:val="28"/>
        </w:rPr>
        <w:t>
</w:t>
      </w:r>
      <w:r>
        <w:rPr>
          <w:rFonts w:ascii="Times New Roman"/>
          <w:b/>
          <w:i w:val="false"/>
          <w:color w:val="000000"/>
          <w:sz w:val="28"/>
        </w:rPr>
        <w:t xml:space="preserve">- ЛОГИЧЕСКИЕ РАМКИ </w:t>
      </w:r>
    </w:p>
    <w:p>
      <w:pPr>
        <w:spacing w:after="0"/>
        <w:ind w:left="0"/>
        <w:jc w:val="both"/>
      </w:pPr>
      <w:r>
        <w:rPr>
          <w:rFonts w:ascii="Times New Roman"/>
          <w:b/>
          <w:i w:val="false"/>
          <w:color w:val="000000"/>
          <w:sz w:val="28"/>
        </w:rPr>
        <w:t xml:space="preserve">Логические рамки проекта 1 (Программа действий по ЦА - 2005) - </w:t>
      </w:r>
      <w:r>
        <w:br/>
      </w:r>
      <w:r>
        <w:rPr>
          <w:rFonts w:ascii="Times New Roman"/>
          <w:b w:val="false"/>
          <w:i w:val="false"/>
          <w:color w:val="000000"/>
          <w:sz w:val="28"/>
        </w:rPr>
        <w:t>
</w:t>
      </w:r>
      <w:r>
        <w:rPr>
          <w:rFonts w:ascii="Times New Roman"/>
          <w:b/>
          <w:i w:val="false"/>
          <w:color w:val="000000"/>
          <w:sz w:val="28"/>
        </w:rPr>
        <w:t xml:space="preserve">Программа по борьбе с наркотиками в Центральной Азии (CADAP4)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153"/>
        <w:gridCol w:w="3833"/>
        <w:gridCol w:w="2593"/>
        <w:gridCol w:w="209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Логика вмешательства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Индикаторы, </w:t>
            </w:r>
            <w:r>
              <w:br/>
            </w:r>
            <w:r>
              <w:rPr>
                <w:rFonts w:ascii="Times New Roman"/>
                <w:b/>
                <w:i w:val="false"/>
                <w:color w:val="000000"/>
                <w:sz w:val="20"/>
              </w:rPr>
              <w:t xml:space="preserve">
поддающиеся </w:t>
            </w:r>
            <w:r>
              <w:br/>
            </w:r>
            <w:r>
              <w:rPr>
                <w:rFonts w:ascii="Times New Roman"/>
                <w:b/>
                <w:i w:val="false"/>
                <w:color w:val="000000"/>
                <w:sz w:val="20"/>
              </w:rPr>
              <w:t xml:space="preserve">
объективному </w:t>
            </w:r>
            <w:r>
              <w:br/>
            </w:r>
            <w:r>
              <w:rPr>
                <w:rFonts w:ascii="Times New Roman"/>
                <w:b/>
                <w:i w:val="false"/>
                <w:color w:val="000000"/>
                <w:sz w:val="20"/>
              </w:rPr>
              <w:t xml:space="preserve">
контролю/ </w:t>
            </w:r>
            <w:r>
              <w:br/>
            </w:r>
            <w:r>
              <w:rPr>
                <w:rFonts w:ascii="Times New Roman"/>
                <w:b/>
                <w:i w:val="false"/>
                <w:color w:val="000000"/>
                <w:sz w:val="20"/>
              </w:rPr>
              <w:t>
показатели достижения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контроля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Допущение и риски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цель: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Предотвращение наркомании и незаконного оборота наркотиков в Центральной Азии (ЦА)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наркомании и незаконного оборота наркотиков в Центральной Азии, отраженное в реальных цифрах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w:t>
            </w:r>
          </w:p>
          <w:p>
            <w:pPr>
              <w:spacing w:after="20"/>
              <w:ind w:left="20"/>
              <w:jc w:val="both"/>
            </w:pPr>
            <w:r>
              <w:rPr>
                <w:rFonts w:ascii="Times New Roman"/>
                <w:b w:val="false"/>
                <w:i w:val="false"/>
                <w:color w:val="000000"/>
                <w:sz w:val="20"/>
              </w:rPr>
              <w:t xml:space="preserve">- Правовые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официальные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Отчеты Пра- </w:t>
            </w:r>
            <w:r>
              <w:br/>
            </w:r>
            <w:r>
              <w:rPr>
                <w:rFonts w:ascii="Times New Roman"/>
                <w:b w:val="false"/>
                <w:i w:val="false"/>
                <w:color w:val="000000"/>
                <w:sz w:val="20"/>
              </w:rPr>
              <w:t xml:space="preserve">
вительства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воля </w:t>
            </w:r>
          </w:p>
          <w:p>
            <w:pPr>
              <w:spacing w:after="20"/>
              <w:ind w:left="20"/>
              <w:jc w:val="both"/>
            </w:pPr>
            <w:r>
              <w:rPr>
                <w:rFonts w:ascii="Times New Roman"/>
                <w:b w:val="false"/>
                <w:i w:val="false"/>
                <w:color w:val="000000"/>
                <w:sz w:val="20"/>
              </w:rPr>
              <w:t xml:space="preserve">- Соответ- </w:t>
            </w:r>
            <w:r>
              <w:br/>
            </w:r>
            <w:r>
              <w:rPr>
                <w:rFonts w:ascii="Times New Roman"/>
                <w:b w:val="false"/>
                <w:i w:val="false"/>
                <w:color w:val="000000"/>
                <w:sz w:val="20"/>
              </w:rPr>
              <w:t xml:space="preserve">
ствующее </w:t>
            </w:r>
            <w:r>
              <w:br/>
            </w:r>
            <w:r>
              <w:rPr>
                <w:rFonts w:ascii="Times New Roman"/>
                <w:b w:val="false"/>
                <w:i w:val="false"/>
                <w:color w:val="000000"/>
                <w:sz w:val="20"/>
              </w:rPr>
              <w:t xml:space="preserve">
межведом-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сотрудни- </w:t>
            </w:r>
            <w:r>
              <w:br/>
            </w:r>
            <w:r>
              <w:rPr>
                <w:rFonts w:ascii="Times New Roman"/>
                <w:b w:val="false"/>
                <w:i w:val="false"/>
                <w:color w:val="000000"/>
                <w:sz w:val="20"/>
              </w:rPr>
              <w:t xml:space="preserve">
чество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проекта: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(CADO) Создание и укрепление отделов по борьбе с наркотиками в полицейских ведомствах 5 стран ЦА </w:t>
            </w:r>
            <w:r>
              <w:br/>
            </w:r>
            <w:r>
              <w:rPr>
                <w:rFonts w:ascii="Times New Roman"/>
                <w:b w:val="false"/>
                <w:i w:val="false"/>
                <w:color w:val="000000"/>
                <w:sz w:val="20"/>
              </w:rPr>
              <w:t xml:space="preserve">
- Создание эпидемиологи-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подразделений в </w:t>
            </w:r>
            <w:r>
              <w:br/>
            </w:r>
            <w:r>
              <w:rPr>
                <w:rFonts w:ascii="Times New Roman"/>
                <w:b w:val="false"/>
                <w:i w:val="false"/>
                <w:color w:val="000000"/>
                <w:sz w:val="20"/>
              </w:rPr>
              <w:t xml:space="preserve">
Министерствах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(DAMOS) и </w:t>
            </w:r>
            <w:r>
              <w:br/>
            </w:r>
            <w:r>
              <w:rPr>
                <w:rFonts w:ascii="Times New Roman"/>
                <w:b w:val="false"/>
                <w:i w:val="false"/>
                <w:color w:val="000000"/>
                <w:sz w:val="20"/>
              </w:rPr>
              <w:t xml:space="preserve">
усиление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профилактичес- </w:t>
            </w:r>
            <w:r>
              <w:br/>
            </w:r>
            <w:r>
              <w:rPr>
                <w:rFonts w:ascii="Times New Roman"/>
                <w:b w:val="false"/>
                <w:i w:val="false"/>
                <w:color w:val="000000"/>
                <w:sz w:val="20"/>
              </w:rPr>
              <w:t xml:space="preserve">
кой работы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Созданные </w:t>
            </w:r>
            <w:r>
              <w:br/>
            </w:r>
            <w:r>
              <w:rPr>
                <w:rFonts w:ascii="Times New Roman"/>
                <w:b w:val="false"/>
                <w:i w:val="false"/>
                <w:color w:val="000000"/>
                <w:sz w:val="20"/>
              </w:rPr>
              <w:t xml:space="preserve">
отделы по борьбе </w:t>
            </w:r>
            <w:r>
              <w:br/>
            </w:r>
            <w:r>
              <w:rPr>
                <w:rFonts w:ascii="Times New Roman"/>
                <w:b w:val="false"/>
                <w:i w:val="false"/>
                <w:color w:val="000000"/>
                <w:sz w:val="20"/>
              </w:rPr>
              <w:t xml:space="preserve">
с наркотиками в </w:t>
            </w:r>
            <w:r>
              <w:br/>
            </w:r>
            <w:r>
              <w:rPr>
                <w:rFonts w:ascii="Times New Roman"/>
                <w:b w:val="false"/>
                <w:i w:val="false"/>
                <w:color w:val="000000"/>
                <w:sz w:val="20"/>
              </w:rPr>
              <w:t xml:space="preserve">
полицейских </w:t>
            </w:r>
            <w:r>
              <w:br/>
            </w:r>
            <w:r>
              <w:rPr>
                <w:rFonts w:ascii="Times New Roman"/>
                <w:b w:val="false"/>
                <w:i w:val="false"/>
                <w:color w:val="000000"/>
                <w:sz w:val="20"/>
              </w:rPr>
              <w:t xml:space="preserve">
ведомствах </w:t>
            </w:r>
          </w:p>
          <w:p>
            <w:pPr>
              <w:spacing w:after="20"/>
              <w:ind w:left="20"/>
              <w:jc w:val="both"/>
            </w:pPr>
            <w:r>
              <w:rPr>
                <w:rFonts w:ascii="Times New Roman"/>
                <w:b w:val="false"/>
                <w:i w:val="false"/>
                <w:color w:val="000000"/>
                <w:sz w:val="20"/>
              </w:rPr>
              <w:t xml:space="preserve">- Повышение числа </w:t>
            </w:r>
            <w:r>
              <w:br/>
            </w:r>
            <w:r>
              <w:rPr>
                <w:rFonts w:ascii="Times New Roman"/>
                <w:b w:val="false"/>
                <w:i w:val="false"/>
                <w:color w:val="000000"/>
                <w:sz w:val="20"/>
              </w:rPr>
              <w:t xml:space="preserve">
операций по борьбе </w:t>
            </w:r>
            <w:r>
              <w:br/>
            </w:r>
            <w:r>
              <w:rPr>
                <w:rFonts w:ascii="Times New Roman"/>
                <w:b w:val="false"/>
                <w:i w:val="false"/>
                <w:color w:val="000000"/>
                <w:sz w:val="20"/>
              </w:rPr>
              <w:t xml:space="preserve">
с наркотиками </w:t>
            </w:r>
          </w:p>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числа/количества </w:t>
            </w:r>
            <w:r>
              <w:br/>
            </w:r>
            <w:r>
              <w:rPr>
                <w:rFonts w:ascii="Times New Roman"/>
                <w:b w:val="false"/>
                <w:i w:val="false"/>
                <w:color w:val="000000"/>
                <w:sz w:val="20"/>
              </w:rPr>
              <w:t xml:space="preserve">
перехваченных </w:t>
            </w:r>
            <w:r>
              <w:br/>
            </w:r>
            <w:r>
              <w:rPr>
                <w:rFonts w:ascii="Times New Roman"/>
                <w:b w:val="false"/>
                <w:i w:val="false"/>
                <w:color w:val="000000"/>
                <w:sz w:val="20"/>
              </w:rPr>
              <w:t xml:space="preserve">
наркотиков </w:t>
            </w:r>
          </w:p>
          <w:p>
            <w:pPr>
              <w:spacing w:after="20"/>
              <w:ind w:left="20"/>
              <w:jc w:val="both"/>
            </w:pPr>
            <w:r>
              <w:rPr>
                <w:rFonts w:ascii="Times New Roman"/>
                <w:b w:val="false"/>
                <w:i w:val="false"/>
                <w:color w:val="000000"/>
                <w:sz w:val="20"/>
              </w:rPr>
              <w:t xml:space="preserve">- Созданные </w:t>
            </w:r>
            <w:r>
              <w:br/>
            </w:r>
            <w:r>
              <w:rPr>
                <w:rFonts w:ascii="Times New Roman"/>
                <w:b w:val="false"/>
                <w:i w:val="false"/>
                <w:color w:val="000000"/>
                <w:sz w:val="20"/>
              </w:rPr>
              <w:t xml:space="preserve">
эпидемиологиче- </w:t>
            </w:r>
            <w:r>
              <w:br/>
            </w:r>
            <w:r>
              <w:rPr>
                <w:rFonts w:ascii="Times New Roman"/>
                <w:b w:val="false"/>
                <w:i w:val="false"/>
                <w:color w:val="000000"/>
                <w:sz w:val="20"/>
              </w:rPr>
              <w:t xml:space="preserve">
ские подразделения </w:t>
            </w:r>
            <w:r>
              <w:br/>
            </w:r>
            <w:r>
              <w:rPr>
                <w:rFonts w:ascii="Times New Roman"/>
                <w:b w:val="false"/>
                <w:i w:val="false"/>
                <w:color w:val="000000"/>
                <w:sz w:val="20"/>
              </w:rPr>
              <w:t xml:space="preserve">
в Министерствах </w:t>
            </w:r>
            <w:r>
              <w:br/>
            </w:r>
            <w:r>
              <w:rPr>
                <w:rFonts w:ascii="Times New Roman"/>
                <w:b w:val="false"/>
                <w:i w:val="false"/>
                <w:color w:val="000000"/>
                <w:sz w:val="20"/>
              </w:rPr>
              <w:t xml:space="preserve">
здравоохранения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документы с отчетностью по деятель- </w:t>
            </w:r>
            <w:r>
              <w:br/>
            </w:r>
            <w:r>
              <w:rPr>
                <w:rFonts w:ascii="Times New Roman"/>
                <w:b w:val="false"/>
                <w:i w:val="false"/>
                <w:color w:val="000000"/>
                <w:sz w:val="20"/>
              </w:rPr>
              <w:t xml:space="preserve">
ности соот- </w:t>
            </w:r>
            <w:r>
              <w:br/>
            </w:r>
            <w:r>
              <w:rPr>
                <w:rFonts w:ascii="Times New Roman"/>
                <w:b w:val="false"/>
                <w:i w:val="false"/>
                <w:color w:val="000000"/>
                <w:sz w:val="20"/>
              </w:rPr>
              <w:t xml:space="preserve">
ветствующих </w:t>
            </w:r>
            <w:r>
              <w:br/>
            </w:r>
            <w:r>
              <w:rPr>
                <w:rFonts w:ascii="Times New Roman"/>
                <w:b w:val="false"/>
                <w:i w:val="false"/>
                <w:color w:val="000000"/>
                <w:sz w:val="20"/>
              </w:rPr>
              <w:t xml:space="preserve">
учреждений </w:t>
            </w:r>
          </w:p>
          <w:p>
            <w:pPr>
              <w:spacing w:after="20"/>
              <w:ind w:left="20"/>
              <w:jc w:val="both"/>
            </w:pPr>
            <w:r>
              <w:rPr>
                <w:rFonts w:ascii="Times New Roman"/>
                <w:b w:val="false"/>
                <w:i w:val="false"/>
                <w:color w:val="000000"/>
                <w:sz w:val="20"/>
              </w:rPr>
              <w:t xml:space="preserve">- Отчеты </w:t>
            </w:r>
            <w:r>
              <w:br/>
            </w:r>
            <w:r>
              <w:rPr>
                <w:rFonts w:ascii="Times New Roman"/>
                <w:b w:val="false"/>
                <w:i w:val="false"/>
                <w:color w:val="000000"/>
                <w:sz w:val="20"/>
              </w:rPr>
              <w:t xml:space="preserve">
экспертов о </w:t>
            </w:r>
            <w:r>
              <w:br/>
            </w:r>
            <w:r>
              <w:rPr>
                <w:rFonts w:ascii="Times New Roman"/>
                <w:b w:val="false"/>
                <w:i w:val="false"/>
                <w:color w:val="000000"/>
                <w:sz w:val="20"/>
              </w:rPr>
              <w:t xml:space="preserve">
достигнутом </w:t>
            </w:r>
            <w:r>
              <w:br/>
            </w:r>
            <w:r>
              <w:rPr>
                <w:rFonts w:ascii="Times New Roman"/>
                <w:b w:val="false"/>
                <w:i w:val="false"/>
                <w:color w:val="000000"/>
                <w:sz w:val="20"/>
              </w:rPr>
              <w:t xml:space="preserve">
прогрессе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Межве- </w:t>
            </w:r>
            <w:r>
              <w:br/>
            </w:r>
            <w:r>
              <w:rPr>
                <w:rFonts w:ascii="Times New Roman"/>
                <w:b w:val="false"/>
                <w:i w:val="false"/>
                <w:color w:val="000000"/>
                <w:sz w:val="20"/>
              </w:rPr>
              <w:t xml:space="preserve">
домствен- </w:t>
            </w:r>
            <w:r>
              <w:br/>
            </w:r>
            <w:r>
              <w:rPr>
                <w:rFonts w:ascii="Times New Roman"/>
                <w:b w:val="false"/>
                <w:i w:val="false"/>
                <w:color w:val="000000"/>
                <w:sz w:val="20"/>
              </w:rPr>
              <w:t xml:space="preserve">
ное сотрудни- </w:t>
            </w:r>
            <w:r>
              <w:br/>
            </w:r>
            <w:r>
              <w:rPr>
                <w:rFonts w:ascii="Times New Roman"/>
                <w:b w:val="false"/>
                <w:i w:val="false"/>
                <w:color w:val="000000"/>
                <w:sz w:val="20"/>
              </w:rPr>
              <w:t xml:space="preserve">
чество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 </w:t>
            </w:r>
            <w:r>
              <w:br/>
            </w:r>
            <w:r>
              <w:rPr>
                <w:rFonts w:ascii="Times New Roman"/>
                <w:b w:val="false"/>
                <w:i w:val="false"/>
                <w:color w:val="000000"/>
                <w:sz w:val="20"/>
              </w:rPr>
              <w:t>
</w:t>
            </w:r>
            <w:r>
              <w:rPr>
                <w:rFonts w:ascii="Times New Roman"/>
                <w:b/>
                <w:i w:val="false"/>
                <w:color w:val="000000"/>
                <w:sz w:val="20"/>
              </w:rPr>
              <w:t xml:space="preserve">таты: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(CADO) Обучение и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полиции и </w:t>
            </w:r>
            <w:r>
              <w:br/>
            </w:r>
            <w:r>
              <w:rPr>
                <w:rFonts w:ascii="Times New Roman"/>
                <w:b w:val="false"/>
                <w:i w:val="false"/>
                <w:color w:val="000000"/>
                <w:sz w:val="20"/>
              </w:rPr>
              <w:t xml:space="preserve">
отделам по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наркотиками; </w:t>
            </w:r>
            <w:r>
              <w:br/>
            </w:r>
            <w:r>
              <w:rPr>
                <w:rFonts w:ascii="Times New Roman"/>
                <w:b w:val="false"/>
                <w:i w:val="false"/>
                <w:color w:val="000000"/>
                <w:sz w:val="20"/>
              </w:rPr>
              <w:t xml:space="preserve">
- (CADO) Улучшение </w:t>
            </w:r>
            <w:r>
              <w:br/>
            </w:r>
            <w:r>
              <w:rPr>
                <w:rFonts w:ascii="Times New Roman"/>
                <w:b w:val="false"/>
                <w:i w:val="false"/>
                <w:color w:val="000000"/>
                <w:sz w:val="20"/>
              </w:rPr>
              <w:t xml:space="preserve">
работы по сбору </w:t>
            </w:r>
            <w:r>
              <w:br/>
            </w:r>
            <w:r>
              <w:rPr>
                <w:rFonts w:ascii="Times New Roman"/>
                <w:b w:val="false"/>
                <w:i w:val="false"/>
                <w:color w:val="000000"/>
                <w:sz w:val="20"/>
              </w:rPr>
              <w:t xml:space="preserve">
данных и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 (CADO) </w:t>
            </w:r>
            <w:r>
              <w:br/>
            </w:r>
            <w:r>
              <w:rPr>
                <w:rFonts w:ascii="Times New Roman"/>
                <w:b w:val="false"/>
                <w:i w:val="false"/>
                <w:color w:val="000000"/>
                <w:sz w:val="20"/>
              </w:rPr>
              <w:t xml:space="preserve">
Учреждены </w:t>
            </w:r>
            <w:r>
              <w:br/>
            </w:r>
            <w:r>
              <w:rPr>
                <w:rFonts w:ascii="Times New Roman"/>
                <w:b w:val="false"/>
                <w:i w:val="false"/>
                <w:color w:val="000000"/>
                <w:sz w:val="20"/>
              </w:rPr>
              <w:t xml:space="preserve">
действуют </w:t>
            </w:r>
            <w:r>
              <w:br/>
            </w:r>
            <w:r>
              <w:rPr>
                <w:rFonts w:ascii="Times New Roman"/>
                <w:b w:val="false"/>
                <w:i w:val="false"/>
                <w:color w:val="000000"/>
                <w:sz w:val="20"/>
              </w:rPr>
              <w:t xml:space="preserve">
основные пункты </w:t>
            </w:r>
            <w:r>
              <w:br/>
            </w:r>
            <w:r>
              <w:rPr>
                <w:rFonts w:ascii="Times New Roman"/>
                <w:b w:val="false"/>
                <w:i w:val="false"/>
                <w:color w:val="000000"/>
                <w:sz w:val="20"/>
              </w:rPr>
              <w:t xml:space="preserve">
- Повышение </w:t>
            </w:r>
            <w:r>
              <w:br/>
            </w:r>
            <w:r>
              <w:rPr>
                <w:rFonts w:ascii="Times New Roman"/>
                <w:b w:val="false"/>
                <w:i w:val="false"/>
                <w:color w:val="000000"/>
                <w:sz w:val="20"/>
              </w:rPr>
              <w:t xml:space="preserve">
обмена операци- </w:t>
            </w:r>
            <w:r>
              <w:br/>
            </w:r>
            <w:r>
              <w:rPr>
                <w:rFonts w:ascii="Times New Roman"/>
                <w:b w:val="false"/>
                <w:i w:val="false"/>
                <w:color w:val="000000"/>
                <w:sz w:val="20"/>
              </w:rPr>
              <w:t xml:space="preserve">
онными данными </w:t>
            </w:r>
            <w:r>
              <w:br/>
            </w:r>
            <w:r>
              <w:rPr>
                <w:rFonts w:ascii="Times New Roman"/>
                <w:b w:val="false"/>
                <w:i w:val="false"/>
                <w:color w:val="000000"/>
                <w:sz w:val="20"/>
              </w:rPr>
              <w:t xml:space="preserve">
на национальном </w:t>
            </w:r>
            <w:r>
              <w:br/>
            </w:r>
            <w:r>
              <w:rPr>
                <w:rFonts w:ascii="Times New Roman"/>
                <w:b w:val="false"/>
                <w:i w:val="false"/>
                <w:color w:val="000000"/>
                <w:sz w:val="20"/>
              </w:rPr>
              <w:t xml:space="preserve">
и международном </w:t>
            </w:r>
            <w:r>
              <w:br/>
            </w:r>
            <w:r>
              <w:rPr>
                <w:rFonts w:ascii="Times New Roman"/>
                <w:b w:val="false"/>
                <w:i w:val="false"/>
                <w:color w:val="000000"/>
                <w:sz w:val="20"/>
              </w:rPr>
              <w:t xml:space="preserve">
уровнях; </w:t>
            </w:r>
            <w:r>
              <w:br/>
            </w:r>
            <w:r>
              <w:rPr>
                <w:rFonts w:ascii="Times New Roman"/>
                <w:b w:val="false"/>
                <w:i w:val="false"/>
                <w:color w:val="000000"/>
                <w:sz w:val="20"/>
              </w:rPr>
              <w:t xml:space="preserve">
- CADO) Обучение и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Министерствам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 (CADO)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сбору данных и </w:t>
            </w:r>
            <w:r>
              <w:br/>
            </w:r>
            <w:r>
              <w:rPr>
                <w:rFonts w:ascii="Times New Roman"/>
                <w:b w:val="false"/>
                <w:i w:val="false"/>
                <w:color w:val="000000"/>
                <w:sz w:val="20"/>
              </w:rPr>
              <w:t xml:space="preserve">
анализу; </w:t>
            </w:r>
            <w:r>
              <w:br/>
            </w:r>
            <w:r>
              <w:rPr>
                <w:rFonts w:ascii="Times New Roman"/>
                <w:b w:val="false"/>
                <w:i w:val="false"/>
                <w:color w:val="000000"/>
                <w:sz w:val="20"/>
              </w:rPr>
              <w:t xml:space="preserve">
- (CADO) Реализация и оценка </w:t>
            </w:r>
            <w:r>
              <w:br/>
            </w:r>
            <w:r>
              <w:rPr>
                <w:rFonts w:ascii="Times New Roman"/>
                <w:b w:val="false"/>
                <w:i w:val="false"/>
                <w:color w:val="000000"/>
                <w:sz w:val="20"/>
              </w:rPr>
              <w:t xml:space="preserve">
инновационных </w:t>
            </w:r>
            <w:r>
              <w:br/>
            </w:r>
            <w:r>
              <w:rPr>
                <w:rFonts w:ascii="Times New Roman"/>
                <w:b w:val="false"/>
                <w:i w:val="false"/>
                <w:color w:val="000000"/>
                <w:sz w:val="20"/>
              </w:rPr>
              <w:t xml:space="preserve">
пилотных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предотвращению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наркотиков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дел,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наркотиками, </w:t>
            </w:r>
            <w:r>
              <w:br/>
            </w:r>
            <w:r>
              <w:rPr>
                <w:rFonts w:ascii="Times New Roman"/>
                <w:b w:val="false"/>
                <w:i w:val="false"/>
                <w:color w:val="000000"/>
                <w:sz w:val="20"/>
              </w:rPr>
              <w:t xml:space="preserve">
расследованных </w:t>
            </w:r>
            <w:r>
              <w:br/>
            </w:r>
            <w:r>
              <w:rPr>
                <w:rFonts w:ascii="Times New Roman"/>
                <w:b w:val="false"/>
                <w:i w:val="false"/>
                <w:color w:val="000000"/>
                <w:sz w:val="20"/>
              </w:rPr>
              <w:t xml:space="preserve">
полицией и </w:t>
            </w:r>
            <w:r>
              <w:br/>
            </w:r>
            <w:r>
              <w:rPr>
                <w:rFonts w:ascii="Times New Roman"/>
                <w:b w:val="false"/>
                <w:i w:val="false"/>
                <w:color w:val="000000"/>
                <w:sz w:val="20"/>
              </w:rPr>
              <w:t xml:space="preserve">
отделами по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наркотиками; </w:t>
            </w:r>
          </w:p>
          <w:p>
            <w:pPr>
              <w:spacing w:after="20"/>
              <w:ind w:left="20"/>
              <w:jc w:val="both"/>
            </w:pPr>
            <w:r>
              <w:rPr>
                <w:rFonts w:ascii="Times New Roman"/>
                <w:b w:val="false"/>
                <w:i w:val="false"/>
                <w:color w:val="000000"/>
                <w:sz w:val="20"/>
              </w:rPr>
              <w:t xml:space="preserve">- Объем информа- </w:t>
            </w:r>
            <w:r>
              <w:br/>
            </w:r>
            <w:r>
              <w:rPr>
                <w:rFonts w:ascii="Times New Roman"/>
                <w:b w:val="false"/>
                <w:i w:val="false"/>
                <w:color w:val="000000"/>
                <w:sz w:val="20"/>
              </w:rPr>
              <w:t xml:space="preserve">
ционного обмена </w:t>
            </w:r>
            <w:r>
              <w:br/>
            </w:r>
            <w:r>
              <w:rPr>
                <w:rFonts w:ascii="Times New Roman"/>
                <w:b w:val="false"/>
                <w:i w:val="false"/>
                <w:color w:val="000000"/>
                <w:sz w:val="20"/>
              </w:rPr>
              <w:t xml:space="preserve">
между полицией и </w:t>
            </w:r>
            <w:r>
              <w:br/>
            </w:r>
            <w:r>
              <w:rPr>
                <w:rFonts w:ascii="Times New Roman"/>
                <w:b w:val="false"/>
                <w:i w:val="false"/>
                <w:color w:val="000000"/>
                <w:sz w:val="20"/>
              </w:rPr>
              <w:t xml:space="preserve">
местными отделами </w:t>
            </w:r>
            <w:r>
              <w:br/>
            </w:r>
            <w:r>
              <w:rPr>
                <w:rFonts w:ascii="Times New Roman"/>
                <w:b w:val="false"/>
                <w:i w:val="false"/>
                <w:color w:val="000000"/>
                <w:sz w:val="20"/>
              </w:rPr>
              <w:t xml:space="preserve">
по борьбе с </w:t>
            </w:r>
            <w:r>
              <w:br/>
            </w:r>
            <w:r>
              <w:rPr>
                <w:rFonts w:ascii="Times New Roman"/>
                <w:b w:val="false"/>
                <w:i w:val="false"/>
                <w:color w:val="000000"/>
                <w:sz w:val="20"/>
              </w:rPr>
              <w:t xml:space="preserve">
наркотиками </w:t>
            </w:r>
            <w:r>
              <w:br/>
            </w:r>
            <w:r>
              <w:rPr>
                <w:rFonts w:ascii="Times New Roman"/>
                <w:b w:val="false"/>
                <w:i w:val="false"/>
                <w:color w:val="000000"/>
                <w:sz w:val="20"/>
              </w:rPr>
              <w:t xml:space="preserve">
Интерпола; </w:t>
            </w:r>
          </w:p>
          <w:p>
            <w:pPr>
              <w:spacing w:after="20"/>
              <w:ind w:left="20"/>
              <w:jc w:val="both"/>
            </w:pPr>
            <w:r>
              <w:rPr>
                <w:rFonts w:ascii="Times New Roman"/>
                <w:b w:val="false"/>
                <w:i w:val="false"/>
                <w:color w:val="000000"/>
                <w:sz w:val="20"/>
              </w:rPr>
              <w:t xml:space="preserve">- Заключенные </w:t>
            </w:r>
            <w:r>
              <w:br/>
            </w:r>
            <w:r>
              <w:rPr>
                <w:rFonts w:ascii="Times New Roman"/>
                <w:b w:val="false"/>
                <w:i w:val="false"/>
                <w:color w:val="000000"/>
                <w:sz w:val="20"/>
              </w:rPr>
              <w:t xml:space="preserve">
соглашения с </w:t>
            </w:r>
            <w:r>
              <w:br/>
            </w:r>
            <w:r>
              <w:rPr>
                <w:rFonts w:ascii="Times New Roman"/>
                <w:b w:val="false"/>
                <w:i w:val="false"/>
                <w:color w:val="000000"/>
                <w:sz w:val="20"/>
              </w:rPr>
              <w:t xml:space="preserve">
основными </w:t>
            </w:r>
            <w:r>
              <w:br/>
            </w:r>
            <w:r>
              <w:rPr>
                <w:rFonts w:ascii="Times New Roman"/>
                <w:b w:val="false"/>
                <w:i w:val="false"/>
                <w:color w:val="000000"/>
                <w:sz w:val="20"/>
              </w:rPr>
              <w:t xml:space="preserve">
пунктами; </w:t>
            </w:r>
          </w:p>
          <w:p>
            <w:pPr>
              <w:spacing w:after="20"/>
              <w:ind w:left="20"/>
              <w:jc w:val="both"/>
            </w:pPr>
            <w:r>
              <w:rPr>
                <w:rFonts w:ascii="Times New Roman"/>
                <w:b w:val="false"/>
                <w:i w:val="false"/>
                <w:color w:val="000000"/>
                <w:sz w:val="20"/>
              </w:rPr>
              <w:t xml:space="preserve">- Создание отдела </w:t>
            </w:r>
            <w:r>
              <w:br/>
            </w:r>
            <w:r>
              <w:rPr>
                <w:rFonts w:ascii="Times New Roman"/>
                <w:b w:val="false"/>
                <w:i w:val="false"/>
                <w:color w:val="000000"/>
                <w:sz w:val="20"/>
              </w:rPr>
              <w:t xml:space="preserve">
по борьбе с </w:t>
            </w:r>
            <w:r>
              <w:br/>
            </w:r>
            <w:r>
              <w:rPr>
                <w:rFonts w:ascii="Times New Roman"/>
                <w:b w:val="false"/>
                <w:i w:val="false"/>
                <w:color w:val="000000"/>
                <w:sz w:val="20"/>
              </w:rPr>
              <w:t xml:space="preserve">
распространением </w:t>
            </w:r>
            <w:r>
              <w:br/>
            </w:r>
            <w:r>
              <w:rPr>
                <w:rFonts w:ascii="Times New Roman"/>
                <w:b w:val="false"/>
                <w:i w:val="false"/>
                <w:color w:val="000000"/>
                <w:sz w:val="20"/>
              </w:rPr>
              <w:t xml:space="preserve">
наркотиков; </w:t>
            </w:r>
          </w:p>
          <w:p>
            <w:pPr>
              <w:spacing w:after="20"/>
              <w:ind w:left="20"/>
              <w:jc w:val="both"/>
            </w:pPr>
            <w:r>
              <w:rPr>
                <w:rFonts w:ascii="Times New Roman"/>
                <w:b w:val="false"/>
                <w:i w:val="false"/>
                <w:color w:val="000000"/>
                <w:sz w:val="20"/>
              </w:rPr>
              <w:t xml:space="preserve">- Новые стратегии </w:t>
            </w:r>
            <w:r>
              <w:br/>
            </w:r>
            <w:r>
              <w:rPr>
                <w:rFonts w:ascii="Times New Roman"/>
                <w:b w:val="false"/>
                <w:i w:val="false"/>
                <w:color w:val="000000"/>
                <w:sz w:val="20"/>
              </w:rPr>
              <w:t xml:space="preserve">
по предотвращению </w:t>
            </w:r>
            <w:r>
              <w:br/>
            </w:r>
            <w:r>
              <w:rPr>
                <w:rFonts w:ascii="Times New Roman"/>
                <w:b w:val="false"/>
                <w:i w:val="false"/>
                <w:color w:val="000000"/>
                <w:sz w:val="20"/>
              </w:rPr>
              <w:t xml:space="preserve">
наркомании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w:t>
            </w:r>
            <w:r>
              <w:br/>
            </w:r>
            <w:r>
              <w:rPr>
                <w:rFonts w:ascii="Times New Roman"/>
                <w:b w:val="false"/>
                <w:i w:val="false"/>
                <w:color w:val="000000"/>
                <w:sz w:val="20"/>
              </w:rPr>
              <w:t xml:space="preserve">
экспертов; </w:t>
            </w:r>
          </w:p>
          <w:p>
            <w:pPr>
              <w:spacing w:after="20"/>
              <w:ind w:left="20"/>
              <w:jc w:val="both"/>
            </w:pPr>
            <w:r>
              <w:rPr>
                <w:rFonts w:ascii="Times New Roman"/>
                <w:b w:val="false"/>
                <w:i w:val="false"/>
                <w:color w:val="000000"/>
                <w:sz w:val="20"/>
              </w:rPr>
              <w:t xml:space="preserve">- Учебные </w:t>
            </w:r>
            <w:r>
              <w:br/>
            </w:r>
            <w:r>
              <w:rPr>
                <w:rFonts w:ascii="Times New Roman"/>
                <w:b w:val="false"/>
                <w:i w:val="false"/>
                <w:color w:val="000000"/>
                <w:sz w:val="20"/>
              </w:rPr>
              <w:t xml:space="preserve">
материалы и </w:t>
            </w:r>
            <w:r>
              <w:br/>
            </w:r>
            <w:r>
              <w:rPr>
                <w:rFonts w:ascii="Times New Roman"/>
                <w:b w:val="false"/>
                <w:i w:val="false"/>
                <w:color w:val="000000"/>
                <w:sz w:val="20"/>
              </w:rPr>
              <w:t xml:space="preserve">
планы; </w:t>
            </w:r>
          </w:p>
          <w:p>
            <w:pPr>
              <w:spacing w:after="20"/>
              <w:ind w:left="20"/>
              <w:jc w:val="both"/>
            </w:pPr>
            <w:r>
              <w:rPr>
                <w:rFonts w:ascii="Times New Roman"/>
                <w:b w:val="false"/>
                <w:i w:val="false"/>
                <w:color w:val="000000"/>
                <w:sz w:val="20"/>
              </w:rPr>
              <w:t xml:space="preserve">- Оценочные </w:t>
            </w:r>
            <w:r>
              <w:br/>
            </w:r>
            <w:r>
              <w:rPr>
                <w:rFonts w:ascii="Times New Roman"/>
                <w:b w:val="false"/>
                <w:i w:val="false"/>
                <w:color w:val="000000"/>
                <w:sz w:val="20"/>
              </w:rPr>
              <w:t xml:space="preserve">
отчеты; </w:t>
            </w:r>
          </w:p>
          <w:p>
            <w:pPr>
              <w:spacing w:after="20"/>
              <w:ind w:left="20"/>
              <w:jc w:val="both"/>
            </w:pPr>
            <w:r>
              <w:rPr>
                <w:rFonts w:ascii="Times New Roman"/>
                <w:b w:val="false"/>
                <w:i w:val="false"/>
                <w:color w:val="000000"/>
                <w:sz w:val="20"/>
              </w:rPr>
              <w:t xml:space="preserve">- Меморандум </w:t>
            </w:r>
            <w:r>
              <w:br/>
            </w:r>
            <w:r>
              <w:rPr>
                <w:rFonts w:ascii="Times New Roman"/>
                <w:b w:val="false"/>
                <w:i w:val="false"/>
                <w:color w:val="000000"/>
                <w:sz w:val="20"/>
              </w:rPr>
              <w:t xml:space="preserve">
о взаимопо- </w:t>
            </w:r>
            <w:r>
              <w:br/>
            </w:r>
            <w:r>
              <w:rPr>
                <w:rFonts w:ascii="Times New Roman"/>
                <w:b w:val="false"/>
                <w:i w:val="false"/>
                <w:color w:val="000000"/>
                <w:sz w:val="20"/>
              </w:rPr>
              <w:t xml:space="preserve">
нимании, </w:t>
            </w:r>
            <w:r>
              <w:br/>
            </w:r>
            <w:r>
              <w:rPr>
                <w:rFonts w:ascii="Times New Roman"/>
                <w:b w:val="false"/>
                <w:i w:val="false"/>
                <w:color w:val="000000"/>
                <w:sz w:val="20"/>
              </w:rPr>
              <w:t xml:space="preserve">
подписанный </w:t>
            </w:r>
            <w:r>
              <w:br/>
            </w:r>
            <w:r>
              <w:rPr>
                <w:rFonts w:ascii="Times New Roman"/>
                <w:b w:val="false"/>
                <w:i w:val="false"/>
                <w:color w:val="000000"/>
                <w:sz w:val="20"/>
              </w:rPr>
              <w:t xml:space="preserve">
для обмена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на регио- </w:t>
            </w:r>
            <w:r>
              <w:br/>
            </w:r>
            <w:r>
              <w:rPr>
                <w:rFonts w:ascii="Times New Roman"/>
                <w:b w:val="false"/>
                <w:i w:val="false"/>
                <w:color w:val="000000"/>
                <w:sz w:val="20"/>
              </w:rPr>
              <w:t xml:space="preserve">
нальном </w:t>
            </w:r>
            <w:r>
              <w:br/>
            </w:r>
            <w:r>
              <w:rPr>
                <w:rFonts w:ascii="Times New Roman"/>
                <w:b w:val="false"/>
                <w:i w:val="false"/>
                <w:color w:val="000000"/>
                <w:sz w:val="20"/>
              </w:rPr>
              <w:t xml:space="preserve">
уровне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w:t>
            </w:r>
            <w:r>
              <w:br/>
            </w:r>
            <w:r>
              <w:rPr>
                <w:rFonts w:ascii="Times New Roman"/>
                <w:b w:val="false"/>
                <w:i w:val="false"/>
                <w:color w:val="000000"/>
                <w:sz w:val="20"/>
              </w:rPr>
              <w:t xml:space="preserve">
принятых </w:t>
            </w:r>
            <w:r>
              <w:br/>
            </w:r>
            <w:r>
              <w:rPr>
                <w:rFonts w:ascii="Times New Roman"/>
                <w:b w:val="false"/>
                <w:i w:val="false"/>
                <w:color w:val="000000"/>
                <w:sz w:val="20"/>
              </w:rPr>
              <w:t xml:space="preserve">
на себя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ствами и </w:t>
            </w:r>
            <w:r>
              <w:br/>
            </w:r>
            <w:r>
              <w:rPr>
                <w:rFonts w:ascii="Times New Roman"/>
                <w:b w:val="false"/>
                <w:i w:val="false"/>
                <w:color w:val="000000"/>
                <w:sz w:val="20"/>
              </w:rPr>
              <w:t xml:space="preserve">
участвую- </w:t>
            </w:r>
            <w:r>
              <w:br/>
            </w:r>
            <w:r>
              <w:rPr>
                <w:rFonts w:ascii="Times New Roman"/>
                <w:b w:val="false"/>
                <w:i w:val="false"/>
                <w:color w:val="000000"/>
                <w:sz w:val="20"/>
              </w:rPr>
              <w:t xml:space="preserve">
щими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ниями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Сферы деятель- </w:t>
            </w:r>
            <w:r>
              <w:br/>
            </w:r>
            <w:r>
              <w:rPr>
                <w:rFonts w:ascii="Times New Roman"/>
                <w:b w:val="false"/>
                <w:i w:val="false"/>
                <w:color w:val="000000"/>
                <w:sz w:val="20"/>
              </w:rPr>
              <w:t>
</w:t>
            </w:r>
            <w:r>
              <w:rPr>
                <w:rFonts w:ascii="Times New Roman"/>
                <w:b/>
                <w:i w:val="false"/>
                <w:color w:val="000000"/>
                <w:sz w:val="20"/>
              </w:rPr>
              <w:t xml:space="preserve">ности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двух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проектов (DAMOS </w:t>
            </w:r>
            <w:r>
              <w:br/>
            </w:r>
            <w:r>
              <w:rPr>
                <w:rFonts w:ascii="Times New Roman"/>
                <w:b w:val="false"/>
                <w:i w:val="false"/>
                <w:color w:val="000000"/>
                <w:sz w:val="20"/>
              </w:rPr>
              <w:t xml:space="preserve">
и САDO) и местных </w:t>
            </w:r>
            <w:r>
              <w:br/>
            </w:r>
            <w:r>
              <w:rPr>
                <w:rFonts w:ascii="Times New Roman"/>
                <w:b w:val="false"/>
                <w:i w:val="false"/>
                <w:color w:val="000000"/>
                <w:sz w:val="20"/>
              </w:rPr>
              <w:t xml:space="preserve">
менеджеров </w:t>
            </w:r>
            <w:r>
              <w:br/>
            </w:r>
            <w:r>
              <w:rPr>
                <w:rFonts w:ascii="Times New Roman"/>
                <w:b w:val="false"/>
                <w:i w:val="false"/>
                <w:color w:val="000000"/>
                <w:sz w:val="20"/>
              </w:rPr>
              <w:t xml:space="preserve">
проектов; </w:t>
            </w:r>
          </w:p>
          <w:p>
            <w:pPr>
              <w:spacing w:after="20"/>
              <w:ind w:left="20"/>
              <w:jc w:val="both"/>
            </w:pPr>
            <w:r>
              <w:rPr>
                <w:rFonts w:ascii="Times New Roman"/>
                <w:b w:val="false"/>
                <w:i w:val="false"/>
                <w:color w:val="000000"/>
                <w:sz w:val="20"/>
              </w:rPr>
              <w:t xml:space="preserve">- Организация и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потребностей, </w:t>
            </w:r>
            <w:r>
              <w:br/>
            </w:r>
            <w:r>
              <w:rPr>
                <w:rFonts w:ascii="Times New Roman"/>
                <w:b w:val="false"/>
                <w:i w:val="false"/>
                <w:color w:val="000000"/>
                <w:sz w:val="20"/>
              </w:rPr>
              <w:t xml:space="preserve">
чтобы а) </w:t>
            </w:r>
            <w:r>
              <w:br/>
            </w:r>
            <w:r>
              <w:rPr>
                <w:rFonts w:ascii="Times New Roman"/>
                <w:b w:val="false"/>
                <w:i w:val="false"/>
                <w:color w:val="000000"/>
                <w:sz w:val="20"/>
              </w:rPr>
              <w:t xml:space="preserve">
определить </w:t>
            </w:r>
            <w:r>
              <w:br/>
            </w:r>
            <w:r>
              <w:rPr>
                <w:rFonts w:ascii="Times New Roman"/>
                <w:b w:val="false"/>
                <w:i w:val="false"/>
                <w:color w:val="000000"/>
                <w:sz w:val="20"/>
              </w:rPr>
              <w:t xml:space="preserve">
потребности и </w:t>
            </w:r>
            <w:r>
              <w:br/>
            </w:r>
            <w:r>
              <w:rPr>
                <w:rFonts w:ascii="Times New Roman"/>
                <w:b w:val="false"/>
                <w:i w:val="false"/>
                <w:color w:val="000000"/>
                <w:sz w:val="20"/>
              </w:rPr>
              <w:t xml:space="preserve">
изменить проекты </w:t>
            </w:r>
            <w:r>
              <w:br/>
            </w:r>
            <w:r>
              <w:rPr>
                <w:rFonts w:ascii="Times New Roman"/>
                <w:b w:val="false"/>
                <w:i w:val="false"/>
                <w:color w:val="000000"/>
                <w:sz w:val="20"/>
              </w:rPr>
              <w:t xml:space="preserve">
соответственно </w:t>
            </w:r>
            <w:r>
              <w:br/>
            </w:r>
            <w:r>
              <w:rPr>
                <w:rFonts w:ascii="Times New Roman"/>
                <w:b w:val="false"/>
                <w:i w:val="false"/>
                <w:color w:val="000000"/>
                <w:sz w:val="20"/>
              </w:rPr>
              <w:t xml:space="preserve">
конкретным </w:t>
            </w:r>
            <w:r>
              <w:br/>
            </w:r>
            <w:r>
              <w:rPr>
                <w:rFonts w:ascii="Times New Roman"/>
                <w:b w:val="false"/>
                <w:i w:val="false"/>
                <w:color w:val="000000"/>
                <w:sz w:val="20"/>
              </w:rPr>
              <w:t xml:space="preserve">
нуждам стран; </w:t>
            </w:r>
          </w:p>
          <w:p>
            <w:pPr>
              <w:spacing w:after="20"/>
              <w:ind w:left="20"/>
              <w:jc w:val="both"/>
            </w:pPr>
            <w:r>
              <w:rPr>
                <w:rFonts w:ascii="Times New Roman"/>
                <w:b w:val="false"/>
                <w:i w:val="false"/>
                <w:color w:val="000000"/>
                <w:sz w:val="20"/>
              </w:rPr>
              <w:t xml:space="preserve">- Закупка и </w:t>
            </w:r>
            <w:r>
              <w:br/>
            </w:r>
            <w:r>
              <w:rPr>
                <w:rFonts w:ascii="Times New Roman"/>
                <w:b w:val="false"/>
                <w:i w:val="false"/>
                <w:color w:val="000000"/>
                <w:sz w:val="20"/>
              </w:rPr>
              <w:t xml:space="preserve">
доставка </w:t>
            </w:r>
            <w:r>
              <w:br/>
            </w:r>
            <w:r>
              <w:rPr>
                <w:rFonts w:ascii="Times New Roman"/>
                <w:b w:val="false"/>
                <w:i w:val="false"/>
                <w:color w:val="000000"/>
                <w:sz w:val="20"/>
              </w:rPr>
              <w:t xml:space="preserve">
оборудования; </w:t>
            </w:r>
          </w:p>
          <w:p>
            <w:pPr>
              <w:spacing w:after="20"/>
              <w:ind w:left="20"/>
              <w:jc w:val="both"/>
            </w:pPr>
            <w:r>
              <w:rPr>
                <w:rFonts w:ascii="Times New Roman"/>
                <w:b w:val="false"/>
                <w:i w:val="false"/>
                <w:color w:val="000000"/>
                <w:sz w:val="20"/>
              </w:rPr>
              <w:t xml:space="preserve">- Проведение </w:t>
            </w:r>
            <w:r>
              <w:br/>
            </w:r>
            <w:r>
              <w:rPr>
                <w:rFonts w:ascii="Times New Roman"/>
                <w:b w:val="false"/>
                <w:i w:val="false"/>
                <w:color w:val="000000"/>
                <w:sz w:val="20"/>
              </w:rPr>
              <w:t xml:space="preserve">
обучения; </w:t>
            </w:r>
          </w:p>
          <w:p>
            <w:pPr>
              <w:spacing w:after="20"/>
              <w:ind w:left="20"/>
              <w:jc w:val="both"/>
            </w:pPr>
            <w:r>
              <w:rPr>
                <w:rFonts w:ascii="Times New Roman"/>
                <w:b w:val="false"/>
                <w:i w:val="false"/>
                <w:color w:val="000000"/>
                <w:sz w:val="20"/>
              </w:rPr>
              <w:t xml:space="preserve">- Оказание </w:t>
            </w:r>
            <w:r>
              <w:br/>
            </w:r>
            <w:r>
              <w:rPr>
                <w:rFonts w:ascii="Times New Roman"/>
                <w:b w:val="false"/>
                <w:i w:val="false"/>
                <w:color w:val="000000"/>
                <w:sz w:val="20"/>
              </w:rPr>
              <w:t xml:space="preserve">
текущей техниче- </w:t>
            </w:r>
            <w:r>
              <w:br/>
            </w:r>
            <w:r>
              <w:rPr>
                <w:rFonts w:ascii="Times New Roman"/>
                <w:b w:val="false"/>
                <w:i w:val="false"/>
                <w:color w:val="000000"/>
                <w:sz w:val="20"/>
              </w:rPr>
              <w:t xml:space="preserve">
ской помощи </w:t>
            </w:r>
            <w:r>
              <w:br/>
            </w:r>
            <w:r>
              <w:rPr>
                <w:rFonts w:ascii="Times New Roman"/>
                <w:b w:val="false"/>
                <w:i w:val="false"/>
                <w:color w:val="000000"/>
                <w:sz w:val="20"/>
              </w:rPr>
              <w:t xml:space="preserve">
Министерствам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и здравоохране- </w:t>
            </w:r>
            <w:r>
              <w:br/>
            </w: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Определение и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пилотных </w:t>
            </w:r>
            <w:r>
              <w:br/>
            </w:r>
            <w:r>
              <w:rPr>
                <w:rFonts w:ascii="Times New Roman"/>
                <w:b w:val="false"/>
                <w:i w:val="false"/>
                <w:color w:val="000000"/>
                <w:sz w:val="20"/>
              </w:rPr>
              <w:t xml:space="preserve">
превентивных </w:t>
            </w:r>
            <w:r>
              <w:br/>
            </w:r>
            <w:r>
              <w:rPr>
                <w:rFonts w:ascii="Times New Roman"/>
                <w:b w:val="false"/>
                <w:i w:val="false"/>
                <w:color w:val="000000"/>
                <w:sz w:val="20"/>
              </w:rPr>
              <w:t xml:space="preserve">
проектов; </w:t>
            </w:r>
          </w:p>
          <w:p>
            <w:pPr>
              <w:spacing w:after="20"/>
              <w:ind w:left="20"/>
              <w:jc w:val="both"/>
            </w:pPr>
            <w:r>
              <w:rPr>
                <w:rFonts w:ascii="Times New Roman"/>
                <w:b w:val="false"/>
                <w:i w:val="false"/>
                <w:color w:val="000000"/>
                <w:sz w:val="20"/>
              </w:rPr>
              <w:t xml:space="preserve">- Организация </w:t>
            </w:r>
            <w:r>
              <w:br/>
            </w:r>
            <w:r>
              <w:rPr>
                <w:rFonts w:ascii="Times New Roman"/>
                <w:b w:val="false"/>
                <w:i w:val="false"/>
                <w:color w:val="000000"/>
                <w:sz w:val="20"/>
              </w:rPr>
              <w:t xml:space="preserve">
региональных 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семинаров и </w:t>
            </w:r>
            <w:r>
              <w:br/>
            </w:r>
            <w:r>
              <w:rPr>
                <w:rFonts w:ascii="Times New Roman"/>
                <w:b w:val="false"/>
                <w:i w:val="false"/>
                <w:color w:val="000000"/>
                <w:sz w:val="20"/>
              </w:rPr>
              <w:t xml:space="preserve">
учебных поездок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Наем двух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проектов; </w:t>
            </w:r>
          </w:p>
          <w:p>
            <w:pPr>
              <w:spacing w:after="20"/>
              <w:ind w:left="20"/>
              <w:jc w:val="both"/>
            </w:pPr>
            <w:r>
              <w:rPr>
                <w:rFonts w:ascii="Times New Roman"/>
                <w:b w:val="false"/>
                <w:i w:val="false"/>
                <w:color w:val="000000"/>
                <w:sz w:val="20"/>
              </w:rPr>
              <w:t xml:space="preserve">- Отчет с оценкой; </w:t>
            </w:r>
          </w:p>
          <w:p>
            <w:pPr>
              <w:spacing w:after="20"/>
              <w:ind w:left="20"/>
              <w:jc w:val="both"/>
            </w:pPr>
            <w:r>
              <w:rPr>
                <w:rFonts w:ascii="Times New Roman"/>
                <w:b w:val="false"/>
                <w:i w:val="false"/>
                <w:color w:val="000000"/>
                <w:sz w:val="20"/>
              </w:rPr>
              <w:t xml:space="preserve">- Число лиц, </w:t>
            </w:r>
            <w:r>
              <w:br/>
            </w:r>
            <w:r>
              <w:rPr>
                <w:rFonts w:ascii="Times New Roman"/>
                <w:b w:val="false"/>
                <w:i w:val="false"/>
                <w:color w:val="000000"/>
                <w:sz w:val="20"/>
              </w:rPr>
              <w:t xml:space="preserve">
прошедших </w:t>
            </w:r>
            <w:r>
              <w:br/>
            </w:r>
            <w:r>
              <w:rPr>
                <w:rFonts w:ascii="Times New Roman"/>
                <w:b w:val="false"/>
                <w:i w:val="false"/>
                <w:color w:val="000000"/>
                <w:sz w:val="20"/>
              </w:rPr>
              <w:t xml:space="preserve">
обучение; </w:t>
            </w:r>
          </w:p>
          <w:p>
            <w:pPr>
              <w:spacing w:after="20"/>
              <w:ind w:left="20"/>
              <w:jc w:val="both"/>
            </w:pPr>
            <w:r>
              <w:rPr>
                <w:rFonts w:ascii="Times New Roman"/>
                <w:b w:val="false"/>
                <w:i w:val="false"/>
                <w:color w:val="000000"/>
                <w:sz w:val="20"/>
              </w:rPr>
              <w:t xml:space="preserve">- Число участников </w:t>
            </w:r>
            <w:r>
              <w:br/>
            </w:r>
            <w:r>
              <w:rPr>
                <w:rFonts w:ascii="Times New Roman"/>
                <w:b w:val="false"/>
                <w:i w:val="false"/>
                <w:color w:val="000000"/>
                <w:sz w:val="20"/>
              </w:rPr>
              <w:t xml:space="preserve">
семинаров и </w:t>
            </w:r>
            <w:r>
              <w:br/>
            </w:r>
            <w:r>
              <w:rPr>
                <w:rFonts w:ascii="Times New Roman"/>
                <w:b w:val="false"/>
                <w:i w:val="false"/>
                <w:color w:val="000000"/>
                <w:sz w:val="20"/>
              </w:rPr>
              <w:t xml:space="preserve">
учебных поездок; </w:t>
            </w:r>
          </w:p>
          <w:p>
            <w:pPr>
              <w:spacing w:after="20"/>
              <w:ind w:left="20"/>
              <w:jc w:val="both"/>
            </w:pPr>
            <w:r>
              <w:rPr>
                <w:rFonts w:ascii="Times New Roman"/>
                <w:b w:val="false"/>
                <w:i w:val="false"/>
                <w:color w:val="000000"/>
                <w:sz w:val="20"/>
              </w:rPr>
              <w:t xml:space="preserve">- Тип поставлен- </w:t>
            </w:r>
            <w:r>
              <w:br/>
            </w:r>
            <w:r>
              <w:rPr>
                <w:rFonts w:ascii="Times New Roman"/>
                <w:b w:val="false"/>
                <w:i w:val="false"/>
                <w:color w:val="000000"/>
                <w:sz w:val="20"/>
              </w:rPr>
              <w:t xml:space="preserve">
ного оборудования; </w:t>
            </w:r>
          </w:p>
          <w:p>
            <w:pPr>
              <w:spacing w:after="20"/>
              <w:ind w:left="20"/>
              <w:jc w:val="both"/>
            </w:pPr>
            <w:r>
              <w:rPr>
                <w:rFonts w:ascii="Times New Roman"/>
                <w:b w:val="false"/>
                <w:i w:val="false"/>
                <w:color w:val="000000"/>
                <w:sz w:val="20"/>
              </w:rPr>
              <w:t xml:space="preserve">- Отчеты по </w:t>
            </w:r>
            <w:r>
              <w:br/>
            </w:r>
            <w:r>
              <w:rPr>
                <w:rFonts w:ascii="Times New Roman"/>
                <w:b w:val="false"/>
                <w:i w:val="false"/>
                <w:color w:val="000000"/>
                <w:sz w:val="20"/>
              </w:rPr>
              <w:t xml:space="preserve">
отслеживанию </w:t>
            </w:r>
            <w:r>
              <w:br/>
            </w:r>
            <w:r>
              <w:rPr>
                <w:rFonts w:ascii="Times New Roman"/>
                <w:b w:val="false"/>
                <w:i w:val="false"/>
                <w:color w:val="000000"/>
                <w:sz w:val="20"/>
              </w:rPr>
              <w:t xml:space="preserve">
оборота </w:t>
            </w:r>
            <w:r>
              <w:br/>
            </w:r>
            <w:r>
              <w:rPr>
                <w:rFonts w:ascii="Times New Roman"/>
                <w:b w:val="false"/>
                <w:i w:val="false"/>
                <w:color w:val="000000"/>
                <w:sz w:val="20"/>
              </w:rPr>
              <w:t xml:space="preserve">
наркотиков; </w:t>
            </w:r>
          </w:p>
          <w:p>
            <w:pPr>
              <w:spacing w:after="20"/>
              <w:ind w:left="20"/>
              <w:jc w:val="both"/>
            </w:pPr>
            <w:r>
              <w:rPr>
                <w:rFonts w:ascii="Times New Roman"/>
                <w:b w:val="false"/>
                <w:i w:val="false"/>
                <w:color w:val="000000"/>
                <w:sz w:val="20"/>
              </w:rPr>
              <w:t xml:space="preserve">- Отчеты по </w:t>
            </w:r>
            <w:r>
              <w:br/>
            </w:r>
            <w:r>
              <w:rPr>
                <w:rFonts w:ascii="Times New Roman"/>
                <w:b w:val="false"/>
                <w:i w:val="false"/>
                <w:color w:val="000000"/>
                <w:sz w:val="20"/>
              </w:rPr>
              <w:t xml:space="preserve">
наркомании; </w:t>
            </w:r>
          </w:p>
          <w:p>
            <w:pPr>
              <w:spacing w:after="20"/>
              <w:ind w:left="20"/>
              <w:jc w:val="both"/>
            </w:pPr>
            <w:r>
              <w:rPr>
                <w:rFonts w:ascii="Times New Roman"/>
                <w:b w:val="false"/>
                <w:i w:val="false"/>
                <w:color w:val="000000"/>
                <w:sz w:val="20"/>
              </w:rPr>
              <w:t xml:space="preserve">- Число пилотных </w:t>
            </w:r>
            <w:r>
              <w:br/>
            </w:r>
            <w:r>
              <w:rPr>
                <w:rFonts w:ascii="Times New Roman"/>
                <w:b w:val="false"/>
                <w:i w:val="false"/>
                <w:color w:val="000000"/>
                <w:sz w:val="20"/>
              </w:rPr>
              <w:t xml:space="preserve">
превентивных </w:t>
            </w:r>
            <w:r>
              <w:br/>
            </w:r>
            <w:r>
              <w:rPr>
                <w:rFonts w:ascii="Times New Roman"/>
                <w:b w:val="false"/>
                <w:i w:val="false"/>
                <w:color w:val="000000"/>
                <w:sz w:val="20"/>
              </w:rPr>
              <w:t xml:space="preserve">
проектов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воспринять </w:t>
            </w:r>
            <w:r>
              <w:br/>
            </w:r>
            <w:r>
              <w:rPr>
                <w:rFonts w:ascii="Times New Roman"/>
                <w:b w:val="false"/>
                <w:i w:val="false"/>
                <w:color w:val="000000"/>
                <w:sz w:val="20"/>
              </w:rPr>
              <w:t xml:space="preserve">
оказыва- </w:t>
            </w:r>
            <w:r>
              <w:br/>
            </w:r>
            <w:r>
              <w:rPr>
                <w:rFonts w:ascii="Times New Roman"/>
                <w:b w:val="false"/>
                <w:i w:val="false"/>
                <w:color w:val="000000"/>
                <w:sz w:val="20"/>
              </w:rPr>
              <w:t xml:space="preserve">
емую </w:t>
            </w:r>
            <w:r>
              <w:br/>
            </w:r>
            <w:r>
              <w:rPr>
                <w:rFonts w:ascii="Times New Roman"/>
                <w:b w:val="false"/>
                <w:i w:val="false"/>
                <w:color w:val="000000"/>
                <w:sz w:val="20"/>
              </w:rPr>
              <w:t xml:space="preserve">
помощь - </w:t>
            </w:r>
            <w:r>
              <w:br/>
            </w:r>
            <w:r>
              <w:rPr>
                <w:rFonts w:ascii="Times New Roman"/>
                <w:b w:val="false"/>
                <w:i w:val="false"/>
                <w:color w:val="000000"/>
                <w:sz w:val="20"/>
              </w:rPr>
              <w:t xml:space="preserve">
необходимо </w:t>
            </w:r>
            <w:r>
              <w:br/>
            </w:r>
            <w:r>
              <w:rPr>
                <w:rFonts w:ascii="Times New Roman"/>
                <w:b w:val="false"/>
                <w:i w:val="false"/>
                <w:color w:val="000000"/>
                <w:sz w:val="20"/>
              </w:rPr>
              <w:t xml:space="preserve">
выделить </w:t>
            </w:r>
            <w:r>
              <w:br/>
            </w:r>
            <w:r>
              <w:rPr>
                <w:rFonts w:ascii="Times New Roman"/>
                <w:b w:val="false"/>
                <w:i w:val="false"/>
                <w:color w:val="000000"/>
                <w:sz w:val="20"/>
              </w:rPr>
              <w:t xml:space="preserve">
достаточ- </w:t>
            </w:r>
            <w:r>
              <w:br/>
            </w:r>
            <w:r>
              <w:rPr>
                <w:rFonts w:ascii="Times New Roman"/>
                <w:b w:val="false"/>
                <w:i w:val="false"/>
                <w:color w:val="000000"/>
                <w:sz w:val="20"/>
              </w:rPr>
              <w:t xml:space="preserve">
ное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персонала </w:t>
            </w:r>
          </w:p>
        </w:tc>
      </w:tr>
    </w:tbl>
    <w:p>
      <w:pPr>
        <w:spacing w:after="0"/>
        <w:ind w:left="0"/>
        <w:jc w:val="left"/>
      </w:pPr>
      <w:r>
        <w:rPr>
          <w:rFonts w:ascii="Times New Roman"/>
          <w:b/>
          <w:i w:val="false"/>
          <w:color w:val="000000"/>
        </w:rPr>
        <w:t xml:space="preserve">   КРАТКОЕ ОПИСАНИЕ ПРОЕКТА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213"/>
        <w:gridCol w:w="3853"/>
        <w:gridCol w:w="357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Оказание поддержки Региональному Экологическому Центру Центральной Азии (РЭЦЦА)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евро (Вклад ЕК)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Проектный подход - централизованное управление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r>
    </w:tbl>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39"/>
    <w:p>
      <w:pPr>
        <w:spacing w:after="0"/>
        <w:ind w:left="0"/>
        <w:jc w:val="both"/>
      </w:pPr>
      <w:r>
        <w:rPr>
          <w:rFonts w:ascii="Times New Roman"/>
          <w:b/>
          <w:i w:val="false"/>
          <w:color w:val="000000"/>
          <w:sz w:val="28"/>
        </w:rPr>
        <w:t xml:space="preserve">       1.1. Стратегические рамки </w:t>
      </w:r>
      <w:r>
        <w:br/>
      </w:r>
      <w:r>
        <w:rPr>
          <w:rFonts w:ascii="Times New Roman"/>
          <w:b w:val="false"/>
          <w:i w:val="false"/>
          <w:color w:val="000000"/>
          <w:sz w:val="28"/>
        </w:rPr>
        <w:t xml:space="preserve">
      Проект соответствует Индикативной программе ТАСИС на 2005-2006 годы по Центральной Азии, которая определяет укрепление сотрудничества среди стран Центральной Азии в качестве основной цели помощи ЕС, которая также реализуется через недавно начатый Политический диалог Центральная Азия - ЕС. В контексте этого, окружающая среда была признана в качестве одного из приоритетов укрепления отношений ЕС с регионом, в первой половине 2006 года планируется провести Конференцию министров ЕС - Центральная Азия. РЭЦЦА признается важной организацией в регионе Центральной Азии (ЦА) в сфере повышения информированности общественности и вовлечения гражданского общества в процесс принятия государственных решений по экологическим вопросам. </w:t>
      </w:r>
      <w:r>
        <w:br/>
      </w:r>
      <w:r>
        <w:rPr>
          <w:rFonts w:ascii="Times New Roman"/>
          <w:b w:val="false"/>
          <w:i w:val="false"/>
          <w:color w:val="000000"/>
          <w:sz w:val="28"/>
        </w:rPr>
        <w:t xml:space="preserve">
      Региональный Экологический Центр Центральной Азии (РЭЦЦА) был основан по решению четвертой паневропейской конференции (1998 г.), состоявшейся в Орхусе, Дания, по инициативе стран ЦА. Он является прототипом Региональных Экологических Центров (РЭЦ), созданных в Центральной и Восточной Европе и новых независимых странах (Венгрия, Россия, Грузия, Украина и Молдова). </w:t>
      </w:r>
      <w:r>
        <w:br/>
      </w:r>
      <w:r>
        <w:rPr>
          <w:rFonts w:ascii="Times New Roman"/>
          <w:b w:val="false"/>
          <w:i w:val="false"/>
          <w:color w:val="000000"/>
          <w:sz w:val="28"/>
        </w:rPr>
        <w:t xml:space="preserve">
      РЭЦЦА - это юридическое лицо, которое регулируется законодательством РК, как независимая, некоммерческая и неполитическая организация международного характера. </w:t>
      </w:r>
      <w:r>
        <w:br/>
      </w:r>
      <w:r>
        <w:rPr>
          <w:rFonts w:ascii="Times New Roman"/>
          <w:b w:val="false"/>
          <w:i w:val="false"/>
          <w:color w:val="000000"/>
          <w:sz w:val="28"/>
        </w:rPr>
        <w:t xml:space="preserve">
      Миссией РЭЦЦА является развитие сотрудничества при решении экологических проблем в ЦА на национальном и региональном уровнях среди НПО (ассоциаций), государственных органов, предпринимателей, местных государственных органов и других заинтересованных сторон, чтобы обеспечить свободный информационный обмен, оказать помощь НПО и другим заинтересованным сторонам, повысить участие общественности в процессе принятия решений, способствуя, таким образом, дальнейшему развитию демократических обществ в Центральной Азии. </w:t>
      </w:r>
      <w:r>
        <w:br/>
      </w:r>
      <w:r>
        <w:rPr>
          <w:rFonts w:ascii="Times New Roman"/>
          <w:b w:val="false"/>
          <w:i w:val="false"/>
          <w:color w:val="000000"/>
          <w:sz w:val="28"/>
        </w:rPr>
        <w:t>
</w:t>
      </w:r>
      <w:r>
        <w:rPr>
          <w:rFonts w:ascii="Times New Roman"/>
          <w:b/>
          <w:i w:val="false"/>
          <w:color w:val="000000"/>
          <w:sz w:val="28"/>
        </w:rPr>
        <w:t xml:space="preserve">       1.2. Полученные уроки </w:t>
      </w:r>
      <w:r>
        <w:br/>
      </w:r>
      <w:r>
        <w:rPr>
          <w:rFonts w:ascii="Times New Roman"/>
          <w:b w:val="false"/>
          <w:i w:val="false"/>
          <w:color w:val="000000"/>
          <w:sz w:val="28"/>
        </w:rPr>
        <w:t xml:space="preserve">
      С момента своего создания РЭЦЦА получал поддержку Европейской Комиссии. </w:t>
      </w:r>
      <w:r>
        <w:br/>
      </w:r>
      <w:r>
        <w:rPr>
          <w:rFonts w:ascii="Times New Roman"/>
          <w:b w:val="false"/>
          <w:i w:val="false"/>
          <w:color w:val="000000"/>
          <w:sz w:val="28"/>
        </w:rPr>
        <w:t xml:space="preserve">
      Анализ деятельности РЭЦЦА и других РЭЦ выявил необходимость более тесного сотрудничества сетей РЭЦ, необходимости большей поддержки со стороны ICC, большей поддержки корпоративной стратегии управления проектами, а также больших усилий для покрытия расходов через проекты других доноров. </w:t>
      </w:r>
      <w:r>
        <w:br/>
      </w:r>
      <w:r>
        <w:rPr>
          <w:rFonts w:ascii="Times New Roman"/>
          <w:b w:val="false"/>
          <w:i w:val="false"/>
          <w:color w:val="000000"/>
          <w:sz w:val="28"/>
        </w:rPr>
        <w:t xml:space="preserve">
      До начала этапа реализации будет проведена предварительная миссия, чтобы оценить результаты предыдущих проектов и лучше охватить цели текущего проекта, принимая во внимание заключения Конференции министров ЕС - Центральная Азия по вопросам экологии, которая запланирована на 2006 год. </w:t>
      </w:r>
      <w:r>
        <w:br/>
      </w: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r>
        <w:br/>
      </w:r>
      <w:r>
        <w:rPr>
          <w:rFonts w:ascii="Times New Roman"/>
          <w:b w:val="false"/>
          <w:i w:val="false"/>
          <w:color w:val="000000"/>
          <w:sz w:val="28"/>
        </w:rPr>
        <w:t xml:space="preserve">
      Проект является продолжением предыдущих программ поддержки ЕК РЭЦЦА, которые успешно реализовывались в прошлые годы. </w:t>
      </w:r>
      <w:r>
        <w:br/>
      </w: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r>
        <w:br/>
      </w:r>
      <w:r>
        <w:rPr>
          <w:rFonts w:ascii="Times New Roman"/>
          <w:b w:val="false"/>
          <w:i w:val="false"/>
          <w:color w:val="000000"/>
          <w:sz w:val="28"/>
        </w:rPr>
        <w:t xml:space="preserve">
      ЕС может предоставить основную поддержку (хотя пропорция ее должна уменьшаться) и обеспечить стабильное финансирование из года в год. Двухсторонние фонды доноров имеют меньшие суммы и направлены на поддержку проектов. Однако, финансирование ЕС было дополнено РЭЦЦА, например, со стороны Узбекского экологического фонда, фондом Сороса, на основе сотрудничества с правительствами США, Германии и Дании. </w:t>
      </w:r>
      <w:r>
        <w:br/>
      </w:r>
      <w:r>
        <w:rPr>
          <w:rFonts w:ascii="Times New Roman"/>
          <w:b w:val="false"/>
          <w:i w:val="false"/>
          <w:color w:val="000000"/>
          <w:sz w:val="28"/>
        </w:rPr>
        <w:t xml:space="preserve">
      Двухсторонние доноры используют РЭЦЦА для поддержки своих региональных программ; сотрудничество доноров в отношении РЭЦ проходит на основе различных региональных и глобальных встреч. На заседаниях Специальной Группы ЕАР (Организация экономического) сотрудничества и развития), а также на предстоящей встрече Международного Координационного Комитета был обсужден вклад РЭЦ в экологическую стратегию ЕЕССА.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2. КОНТЕКСТ ПО РЕГИОНУ </w:t>
      </w:r>
    </w:p>
    <w:bookmarkEnd w:id="40"/>
    <w:p>
      <w:pPr>
        <w:spacing w:after="0"/>
        <w:ind w:left="0"/>
        <w:jc w:val="both"/>
      </w:pPr>
      <w:r>
        <w:rPr>
          <w:rFonts w:ascii="Times New Roman"/>
          <w:b/>
          <w:i w:val="false"/>
          <w:color w:val="000000"/>
          <w:sz w:val="28"/>
        </w:rPr>
        <w:t xml:space="preserve">       2.1. Политика сотрудничества страны-бенефициара </w:t>
      </w:r>
      <w:r>
        <w:br/>
      </w:r>
      <w:r>
        <w:rPr>
          <w:rFonts w:ascii="Times New Roman"/>
          <w:b w:val="false"/>
          <w:i w:val="false"/>
          <w:color w:val="000000"/>
          <w:sz w:val="28"/>
        </w:rPr>
        <w:t xml:space="preserve">
      Развитие и поддержка экологической стратегии в ЦА в сотрудничестве с министерствами окружающей среды и главами других ведомств, которые непосредственно с этим связаны, в частности, отвечающие за водные ресурсы, направленной на внедрение интегрированной системы управления экосистемами и бассейнами рек, создание и внедрение инструментов для принятия решений с широким участием общественности и гражданского общества. </w:t>
      </w:r>
      <w:r>
        <w:br/>
      </w:r>
      <w:r>
        <w:rPr>
          <w:rFonts w:ascii="Times New Roman"/>
          <w:b w:val="false"/>
          <w:i w:val="false"/>
          <w:color w:val="000000"/>
          <w:sz w:val="28"/>
        </w:rPr>
        <w:t>
</w:t>
      </w:r>
      <w:r>
        <w:rPr>
          <w:rFonts w:ascii="Times New Roman"/>
          <w:b/>
          <w:i w:val="false"/>
          <w:color w:val="000000"/>
          <w:sz w:val="28"/>
        </w:rPr>
        <w:t xml:space="preserve">       2.2. Секторный контекст </w:t>
      </w:r>
      <w:r>
        <w:br/>
      </w:r>
      <w:r>
        <w:rPr>
          <w:rFonts w:ascii="Times New Roman"/>
          <w:b w:val="false"/>
          <w:i w:val="false"/>
          <w:color w:val="000000"/>
          <w:sz w:val="28"/>
        </w:rPr>
        <w:t xml:space="preserve">
      Проект уделит основное внимание вопросам экологии и водных секторов. Энергетический сектор, биоразнообразие и другие сектора, связанные с экологическими и водными вопросами, будут частью проектной деятельности и могут получить дополнительную поддержку через конкретные проекты. В субрегионе ЦА технология оценки деятельности услуг горных экосистем разработана при поддержке РЭЦЦА, и внедряются методы интегрированного управления водными ресурсами.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41"/>
    <w:p>
      <w:pPr>
        <w:spacing w:after="0"/>
        <w:ind w:left="0"/>
        <w:jc w:val="both"/>
      </w:pPr>
      <w:r>
        <w:rPr>
          <w:rFonts w:ascii="Times New Roman"/>
          <w:b/>
          <w:i w:val="false"/>
          <w:color w:val="000000"/>
          <w:sz w:val="28"/>
        </w:rPr>
        <w:t xml:space="preserve">       3.1. Цели </w:t>
      </w:r>
    </w:p>
    <w:p>
      <w:pPr>
        <w:spacing w:after="0"/>
        <w:ind w:left="0"/>
        <w:jc w:val="both"/>
      </w:pPr>
      <w:r>
        <w:rPr>
          <w:rFonts w:ascii="Times New Roman"/>
          <w:b w:val="false"/>
          <w:i w:val="false"/>
          <w:color w:val="000000"/>
          <w:sz w:val="28"/>
        </w:rPr>
        <w:t xml:space="preserve">      Более широкой целью является развитие субрегионального сотрудничества в области экологии в пяти страх ЦА, а также поддержка развития гражданского общества и устойчивого развития в субрегионе и регионе. </w:t>
      </w:r>
      <w:r>
        <w:br/>
      </w:r>
      <w:r>
        <w:rPr>
          <w:rFonts w:ascii="Times New Roman"/>
          <w:b w:val="false"/>
          <w:i w:val="false"/>
          <w:color w:val="000000"/>
          <w:sz w:val="28"/>
        </w:rPr>
        <w:t xml:space="preserve">
      Конкретной целью проекта является укрепление РЭЦЦА и поддержка экологического сотрудничества среди 5 стран ЦА, в качестве профессионального партнера по многим экологическим программам и программам развития, а также в качестве платформы для повышения информированности общественности и расширения участия гражданского общества в процессе принятия государственных решений по экологическим вопросам. </w:t>
      </w:r>
      <w:r>
        <w:br/>
      </w: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r>
        <w:br/>
      </w:r>
      <w:r>
        <w:rPr>
          <w:rFonts w:ascii="Times New Roman"/>
          <w:b w:val="false"/>
          <w:i w:val="false"/>
          <w:color w:val="000000"/>
          <w:sz w:val="28"/>
        </w:rPr>
        <w:t xml:space="preserve">
      До начала этапа реализации работ необходимо провести миссию, чтобы описать конкретные функциональные/организационные/управленческие возможности РЭЦЦА, а также лучше определить приоритеты проекта и распределение бюджета. </w:t>
      </w:r>
      <w:r>
        <w:br/>
      </w:r>
      <w:r>
        <w:rPr>
          <w:rFonts w:ascii="Times New Roman"/>
          <w:b w:val="false"/>
          <w:i w:val="false"/>
          <w:color w:val="000000"/>
          <w:sz w:val="28"/>
        </w:rPr>
        <w:t xml:space="preserve">
      Индикативно, по проекту должны быть разработаны следующие компоненты, направленные на достижение результата. </w:t>
      </w:r>
      <w:r>
        <w:br/>
      </w:r>
      <w:r>
        <w:rPr>
          <w:rFonts w:ascii="Times New Roman"/>
          <w:b w:val="false"/>
          <w:i w:val="false"/>
          <w:color w:val="000000"/>
          <w:sz w:val="28"/>
        </w:rPr>
        <w:t xml:space="preserve">
      3.2.1.  </w:t>
      </w:r>
      <w:r>
        <w:rPr>
          <w:rFonts w:ascii="Times New Roman"/>
          <w:b w:val="false"/>
          <w:i w:val="false"/>
          <w:color w:val="000000"/>
          <w:sz w:val="28"/>
          <w:u w:val="single"/>
        </w:rPr>
        <w:t xml:space="preserve">Развитие РЭЦЦА для укрепления региональной природы программы </w:t>
      </w:r>
      <w:r>
        <w:rPr>
          <w:rFonts w:ascii="Times New Roman"/>
          <w:b w:val="false"/>
          <w:i w:val="false"/>
          <w:color w:val="000000"/>
          <w:sz w:val="28"/>
        </w:rPr>
        <w:t xml:space="preserve">. </w:t>
      </w:r>
      <w:r>
        <w:br/>
      </w:r>
      <w:r>
        <w:rPr>
          <w:rFonts w:ascii="Times New Roman"/>
          <w:b w:val="false"/>
          <w:i w:val="false"/>
          <w:color w:val="000000"/>
          <w:sz w:val="28"/>
        </w:rPr>
        <w:t xml:space="preserve">
      Предусматриваются следующие сферы деятельности: </w:t>
      </w:r>
      <w:r>
        <w:br/>
      </w:r>
      <w:r>
        <w:rPr>
          <w:rFonts w:ascii="Times New Roman"/>
          <w:b w:val="false"/>
          <w:i w:val="false"/>
          <w:color w:val="000000"/>
          <w:sz w:val="28"/>
        </w:rPr>
        <w:t xml:space="preserve">
      - Разработка корпоративной системы управления проектом для РЭЦЦА; </w:t>
      </w:r>
      <w:r>
        <w:br/>
      </w:r>
      <w:r>
        <w:rPr>
          <w:rFonts w:ascii="Times New Roman"/>
          <w:b w:val="false"/>
          <w:i w:val="false"/>
          <w:color w:val="000000"/>
          <w:sz w:val="28"/>
        </w:rPr>
        <w:t xml:space="preserve">
      - Дальнейшее развитие и улучшение потенциала управления и профессиональных навыков персонала; перевод персонала на полный расчет своего времени и бюджетов; </w:t>
      </w:r>
      <w:r>
        <w:br/>
      </w:r>
      <w:r>
        <w:rPr>
          <w:rFonts w:ascii="Times New Roman"/>
          <w:b w:val="false"/>
          <w:i w:val="false"/>
          <w:color w:val="000000"/>
          <w:sz w:val="28"/>
        </w:rPr>
        <w:t xml:space="preserve">
      - Укрепление правового статуса РЭЦЦА; </w:t>
      </w:r>
      <w:r>
        <w:br/>
      </w:r>
      <w:r>
        <w:rPr>
          <w:rFonts w:ascii="Times New Roman"/>
          <w:b w:val="false"/>
          <w:i w:val="false"/>
          <w:color w:val="000000"/>
          <w:sz w:val="28"/>
        </w:rPr>
        <w:t xml:space="preserve">
      - Дальнейшая разработка стандартных процедур деятельности РЭЦЦА, что может привести к снижению издержек и повышению устойчивости РЭЦЦА; </w:t>
      </w:r>
      <w:r>
        <w:br/>
      </w:r>
      <w:r>
        <w:rPr>
          <w:rFonts w:ascii="Times New Roman"/>
          <w:b w:val="false"/>
          <w:i w:val="false"/>
          <w:color w:val="000000"/>
          <w:sz w:val="28"/>
        </w:rPr>
        <w:t xml:space="preserve">
      - Улучшение условий труда, развитие технических и телекоммуникационных возможностей РЭЦЦА, продолжение работ по развитию информационных технологий; </w:t>
      </w:r>
      <w:r>
        <w:br/>
      </w:r>
      <w:r>
        <w:rPr>
          <w:rFonts w:ascii="Times New Roman"/>
          <w:b w:val="false"/>
          <w:i w:val="false"/>
          <w:color w:val="000000"/>
          <w:sz w:val="28"/>
        </w:rPr>
        <w:t xml:space="preserve">
      - Развитие партнерства с экологическими организациями в соответствии с инициативой ЦА и водной инициативой ЕС, укрепление сети РЭЦ; </w:t>
      </w:r>
      <w:r>
        <w:br/>
      </w:r>
      <w:r>
        <w:rPr>
          <w:rFonts w:ascii="Times New Roman"/>
          <w:b w:val="false"/>
          <w:i w:val="false"/>
          <w:color w:val="000000"/>
          <w:sz w:val="28"/>
        </w:rPr>
        <w:t xml:space="preserve">
      - Развитие деятельности филиалов РЭЦЦА и укрепление их потенциала; </w:t>
      </w:r>
      <w:r>
        <w:br/>
      </w:r>
      <w:r>
        <w:rPr>
          <w:rFonts w:ascii="Times New Roman"/>
          <w:b w:val="false"/>
          <w:i w:val="false"/>
          <w:color w:val="000000"/>
          <w:sz w:val="28"/>
        </w:rPr>
        <w:t xml:space="preserve">
      - Поддержка деятельности Совета Директоров и Консультативного Совета. </w:t>
      </w:r>
      <w:r>
        <w:br/>
      </w:r>
      <w:r>
        <w:rPr>
          <w:rFonts w:ascii="Times New Roman"/>
          <w:b w:val="false"/>
          <w:i w:val="false"/>
          <w:color w:val="000000"/>
          <w:sz w:val="28"/>
        </w:rPr>
        <w:t xml:space="preserve">
      3.2.2.  </w:t>
      </w:r>
      <w:r>
        <w:rPr>
          <w:rFonts w:ascii="Times New Roman"/>
          <w:b w:val="false"/>
          <w:i w:val="false"/>
          <w:color w:val="000000"/>
          <w:sz w:val="28"/>
          <w:u w:val="single"/>
        </w:rPr>
        <w:t xml:space="preserve">Поддержка экологического диалога ЕС-ЦА. включая продолжение работы </w:t>
      </w:r>
      <w:r>
        <w:br/>
      </w:r>
      <w:r>
        <w:rPr>
          <w:rFonts w:ascii="Times New Roman"/>
          <w:b w:val="false"/>
          <w:i w:val="false"/>
          <w:color w:val="000000"/>
          <w:sz w:val="28"/>
        </w:rPr>
        <w:t>
</w:t>
      </w:r>
      <w:r>
        <w:rPr>
          <w:rFonts w:ascii="Times New Roman"/>
          <w:b w:val="false"/>
          <w:i w:val="false"/>
          <w:color w:val="000000"/>
          <w:sz w:val="28"/>
          <w:u w:val="single"/>
        </w:rPr>
        <w:t xml:space="preserve">              по итогам конференции министров ЕС-ЦА (Алматы, май 2006 года) и </w:t>
      </w:r>
      <w:r>
        <w:br/>
      </w:r>
      <w:r>
        <w:rPr>
          <w:rFonts w:ascii="Times New Roman"/>
          <w:b w:val="false"/>
          <w:i w:val="false"/>
          <w:color w:val="000000"/>
          <w:sz w:val="28"/>
        </w:rPr>
        <w:t>
</w:t>
      </w:r>
      <w:r>
        <w:rPr>
          <w:rFonts w:ascii="Times New Roman"/>
          <w:b w:val="false"/>
          <w:i w:val="false"/>
          <w:color w:val="000000"/>
          <w:sz w:val="28"/>
          <w:u w:val="single"/>
        </w:rPr>
        <w:t xml:space="preserve">              Инициативы ЦА по устойчивому развитию </w:t>
      </w:r>
      <w:r>
        <w:rPr>
          <w:rFonts w:ascii="Times New Roman"/>
          <w:b w:val="false"/>
          <w:i w:val="false"/>
          <w:color w:val="000000"/>
          <w:sz w:val="28"/>
        </w:rPr>
        <w:t xml:space="preserve">. </w:t>
      </w:r>
      <w:r>
        <w:br/>
      </w:r>
      <w:r>
        <w:rPr>
          <w:rFonts w:ascii="Times New Roman"/>
          <w:b w:val="false"/>
          <w:i w:val="false"/>
          <w:color w:val="000000"/>
          <w:sz w:val="28"/>
        </w:rPr>
        <w:t xml:space="preserve">
      - поддержка организации встреч рабочих групп и работы по итогам конференции министров ЕС-ЦА (Алматинский процесс), </w:t>
      </w:r>
      <w:r>
        <w:br/>
      </w:r>
      <w:r>
        <w:rPr>
          <w:rFonts w:ascii="Times New Roman"/>
          <w:b w:val="false"/>
          <w:i w:val="false"/>
          <w:color w:val="000000"/>
          <w:sz w:val="28"/>
        </w:rPr>
        <w:t xml:space="preserve">
      - разработка Регионального соглашения по целям устойчивого развития ЦА. Проведение учебных семинаров и круглых столов с участием государственных органов ЦА, частного сектора и НПО, доноров и международных организаций. </w:t>
      </w:r>
      <w:r>
        <w:br/>
      </w:r>
      <w:r>
        <w:rPr>
          <w:rFonts w:ascii="Times New Roman"/>
          <w:b w:val="false"/>
          <w:i w:val="false"/>
          <w:color w:val="000000"/>
          <w:sz w:val="28"/>
        </w:rPr>
        <w:t xml:space="preserve">
      - сбор и анализ данных по прогрессу в достижении целей с использованием индикаторов, одобренных странами ЦА. Разработка отчета для обсуждения с заинтересованными сторонами, а также системы планирования на будущее. </w:t>
      </w:r>
      <w:r>
        <w:br/>
      </w:r>
      <w:r>
        <w:rPr>
          <w:rFonts w:ascii="Times New Roman"/>
          <w:b w:val="false"/>
          <w:i w:val="false"/>
          <w:color w:val="000000"/>
          <w:sz w:val="28"/>
        </w:rPr>
        <w:t xml:space="preserve">
      - подготовка и участие в международных собраниях и конференциях по окружающей среде и устойчивому развитию с целью усиления сотрудничества среди стран ЦА. </w:t>
      </w:r>
      <w:r>
        <w:br/>
      </w:r>
      <w:r>
        <w:rPr>
          <w:rFonts w:ascii="Times New Roman"/>
          <w:b w:val="false"/>
          <w:i w:val="false"/>
          <w:color w:val="000000"/>
          <w:sz w:val="28"/>
        </w:rPr>
        <w:t xml:space="preserve">
      3.2.3.  </w:t>
      </w:r>
      <w:r>
        <w:rPr>
          <w:rFonts w:ascii="Times New Roman"/>
          <w:b w:val="false"/>
          <w:i w:val="false"/>
          <w:color w:val="000000"/>
          <w:sz w:val="28"/>
          <w:u w:val="single"/>
        </w:rPr>
        <w:t xml:space="preserve">Поддержка НПО в субрегионе </w:t>
      </w:r>
      <w:r>
        <w:rPr>
          <w:rFonts w:ascii="Times New Roman"/>
          <w:b w:val="false"/>
          <w:i w:val="false"/>
          <w:color w:val="000000"/>
          <w:sz w:val="28"/>
        </w:rPr>
        <w:t xml:space="preserve">. </w:t>
      </w:r>
      <w:r>
        <w:br/>
      </w:r>
      <w:r>
        <w:rPr>
          <w:rFonts w:ascii="Times New Roman"/>
          <w:b w:val="false"/>
          <w:i w:val="false"/>
          <w:color w:val="000000"/>
          <w:sz w:val="28"/>
        </w:rPr>
        <w:t xml:space="preserve">
      Это задание будет включать следующие элементы: </w:t>
      </w:r>
      <w:r>
        <w:br/>
      </w:r>
      <w:r>
        <w:rPr>
          <w:rFonts w:ascii="Times New Roman"/>
          <w:b w:val="false"/>
          <w:i w:val="false"/>
          <w:color w:val="000000"/>
          <w:sz w:val="28"/>
        </w:rPr>
        <w:t xml:space="preserve">
      - Проведение анализа потребностей НПО ЦА и обновление базы данных НПО ЦА </w:t>
      </w:r>
      <w:r>
        <w:br/>
      </w:r>
      <w:r>
        <w:rPr>
          <w:rFonts w:ascii="Times New Roman"/>
          <w:b w:val="false"/>
          <w:i w:val="false"/>
          <w:color w:val="000000"/>
          <w:sz w:val="28"/>
        </w:rPr>
        <w:t xml:space="preserve">
      - Оказание поддержки в развитии и финансировании проектов НПО ЦА </w:t>
      </w:r>
      <w:r>
        <w:br/>
      </w:r>
      <w:r>
        <w:rPr>
          <w:rFonts w:ascii="Times New Roman"/>
          <w:b w:val="false"/>
          <w:i w:val="false"/>
          <w:color w:val="000000"/>
          <w:sz w:val="28"/>
        </w:rPr>
        <w:t xml:space="preserve">
      - Оказание поддержки сотрудничеству между НПО в развитии национальных экофорумов или субрегиональной экокоалиции. </w:t>
      </w:r>
      <w:r>
        <w:br/>
      </w:r>
      <w:r>
        <w:rPr>
          <w:rFonts w:ascii="Times New Roman"/>
          <w:b w:val="false"/>
          <w:i w:val="false"/>
          <w:color w:val="000000"/>
          <w:sz w:val="28"/>
        </w:rPr>
        <w:t xml:space="preserve">
      3.2.4.  </w:t>
      </w:r>
      <w:r>
        <w:rPr>
          <w:rFonts w:ascii="Times New Roman"/>
          <w:b w:val="false"/>
          <w:i w:val="false"/>
          <w:color w:val="000000"/>
          <w:sz w:val="28"/>
          <w:u w:val="single"/>
        </w:rPr>
        <w:t xml:space="preserve">Распространение экологической информации и помощь в доступе к </w:t>
      </w:r>
      <w:r>
        <w:br/>
      </w:r>
      <w:r>
        <w:rPr>
          <w:rFonts w:ascii="Times New Roman"/>
          <w:b w:val="false"/>
          <w:i w:val="false"/>
          <w:color w:val="000000"/>
          <w:sz w:val="28"/>
        </w:rPr>
        <w:t>
</w:t>
      </w:r>
      <w:r>
        <w:rPr>
          <w:rFonts w:ascii="Times New Roman"/>
          <w:b w:val="false"/>
          <w:i w:val="false"/>
          <w:color w:val="000000"/>
          <w:sz w:val="28"/>
          <w:u w:val="single"/>
        </w:rPr>
        <w:t xml:space="preserve">              общественной информации </w:t>
      </w:r>
      <w:r>
        <w:br/>
      </w:r>
      <w:r>
        <w:rPr>
          <w:rFonts w:ascii="Times New Roman"/>
          <w:b w:val="false"/>
          <w:i w:val="false"/>
          <w:color w:val="000000"/>
          <w:sz w:val="28"/>
        </w:rPr>
        <w:t xml:space="preserve">
      Это задание будет включать следующие элементы: </w:t>
      </w:r>
      <w:r>
        <w:br/>
      </w:r>
      <w:r>
        <w:rPr>
          <w:rFonts w:ascii="Times New Roman"/>
          <w:b w:val="false"/>
          <w:i w:val="false"/>
          <w:color w:val="000000"/>
          <w:sz w:val="28"/>
        </w:rPr>
        <w:t xml:space="preserve">
      - развитие вебсайта; </w:t>
      </w:r>
      <w:r>
        <w:br/>
      </w:r>
      <w:r>
        <w:rPr>
          <w:rFonts w:ascii="Times New Roman"/>
          <w:b w:val="false"/>
          <w:i w:val="false"/>
          <w:color w:val="000000"/>
          <w:sz w:val="28"/>
        </w:rPr>
        <w:t xml:space="preserve">
      - развитие базы данных; </w:t>
      </w:r>
      <w:r>
        <w:br/>
      </w:r>
      <w:r>
        <w:rPr>
          <w:rFonts w:ascii="Times New Roman"/>
          <w:b w:val="false"/>
          <w:i w:val="false"/>
          <w:color w:val="000000"/>
          <w:sz w:val="28"/>
        </w:rPr>
        <w:t xml:space="preserve">
      - развитие библиотеки; </w:t>
      </w:r>
      <w:r>
        <w:br/>
      </w:r>
      <w:r>
        <w:rPr>
          <w:rFonts w:ascii="Times New Roman"/>
          <w:b w:val="false"/>
          <w:i w:val="false"/>
          <w:color w:val="000000"/>
          <w:sz w:val="28"/>
        </w:rPr>
        <w:t xml:space="preserve">
      - публикации; </w:t>
      </w:r>
      <w:r>
        <w:br/>
      </w:r>
      <w:r>
        <w:rPr>
          <w:rFonts w:ascii="Times New Roman"/>
          <w:b w:val="false"/>
          <w:i w:val="false"/>
          <w:color w:val="000000"/>
          <w:sz w:val="28"/>
        </w:rPr>
        <w:t xml:space="preserve">
      - трансляция экологических программ по ТВ; </w:t>
      </w:r>
      <w:r>
        <w:br/>
      </w:r>
      <w:r>
        <w:rPr>
          <w:rFonts w:ascii="Times New Roman"/>
          <w:b w:val="false"/>
          <w:i w:val="false"/>
          <w:color w:val="000000"/>
          <w:sz w:val="28"/>
        </w:rPr>
        <w:t xml:space="preserve">
      - поддержка средств массовой информации и журналистов. </w:t>
      </w:r>
      <w:r>
        <w:br/>
      </w:r>
      <w:r>
        <w:rPr>
          <w:rFonts w:ascii="Times New Roman"/>
          <w:b w:val="false"/>
          <w:i w:val="false"/>
          <w:color w:val="000000"/>
          <w:sz w:val="28"/>
        </w:rPr>
        <w:t xml:space="preserve">
      3.2.5.  </w:t>
      </w:r>
      <w:r>
        <w:rPr>
          <w:rFonts w:ascii="Times New Roman"/>
          <w:b w:val="false"/>
          <w:i w:val="false"/>
          <w:color w:val="000000"/>
          <w:sz w:val="28"/>
          <w:u w:val="single"/>
        </w:rPr>
        <w:t xml:space="preserve">Поддержка экологического управления и местного плана </w:t>
      </w:r>
      <w:r>
        <w:br/>
      </w:r>
      <w:r>
        <w:rPr>
          <w:rFonts w:ascii="Times New Roman"/>
          <w:b w:val="false"/>
          <w:i w:val="false"/>
          <w:color w:val="000000"/>
          <w:sz w:val="28"/>
        </w:rPr>
        <w:t>
</w:t>
      </w:r>
      <w:r>
        <w:rPr>
          <w:rFonts w:ascii="Times New Roman"/>
          <w:b w:val="false"/>
          <w:i w:val="false"/>
          <w:color w:val="000000"/>
          <w:sz w:val="28"/>
          <w:u w:val="single"/>
        </w:rPr>
        <w:t xml:space="preserve">              экологических действий (LEAP </w:t>
      </w:r>
      <w:r>
        <w:rPr>
          <w:rFonts w:ascii="Times New Roman"/>
          <w:b w:val="false"/>
          <w:i w:val="false"/>
          <w:color w:val="000000"/>
          <w:sz w:val="28"/>
        </w:rPr>
        <w:t xml:space="preserve">) </w:t>
      </w:r>
      <w:r>
        <w:br/>
      </w:r>
      <w:r>
        <w:rPr>
          <w:rFonts w:ascii="Times New Roman"/>
          <w:b w:val="false"/>
          <w:i w:val="false"/>
          <w:color w:val="000000"/>
          <w:sz w:val="28"/>
        </w:rPr>
        <w:t xml:space="preserve">
      Этот компонент может включать следующие сферы действий: </w:t>
      </w:r>
      <w:r>
        <w:br/>
      </w:r>
      <w:r>
        <w:rPr>
          <w:rFonts w:ascii="Times New Roman"/>
          <w:b w:val="false"/>
          <w:i w:val="false"/>
          <w:color w:val="000000"/>
          <w:sz w:val="28"/>
        </w:rPr>
        <w:t xml:space="preserve">
      - оценка местной практики принятия решений по экологическим вопросам и определение мер для дальнейшего укрепления экологического управления на местном уровне в ЦА; </w:t>
      </w:r>
      <w:r>
        <w:br/>
      </w:r>
      <w:r>
        <w:rPr>
          <w:rFonts w:ascii="Times New Roman"/>
          <w:b w:val="false"/>
          <w:i w:val="false"/>
          <w:color w:val="000000"/>
          <w:sz w:val="28"/>
        </w:rPr>
        <w:t xml:space="preserve">
      - обмен опытом по местной экологической политике в субрегионе и поддержка сети LEAP и передового опыта местного экологического планирования в ЦА и других странах. </w:t>
      </w:r>
      <w:r>
        <w:br/>
      </w:r>
      <w:r>
        <w:rPr>
          <w:rFonts w:ascii="Times New Roman"/>
          <w:b w:val="false"/>
          <w:i w:val="false"/>
          <w:color w:val="000000"/>
          <w:sz w:val="28"/>
        </w:rPr>
        <w:t xml:space="preserve">
      - укрепление роли гражданского общества и НПО в местном экологическом управлении и поддержка сфер деятельности для расширения участия общественности в принятии решении по экологическим вопросам на местах. </w:t>
      </w:r>
      <w:r>
        <w:br/>
      </w:r>
      <w:r>
        <w:rPr>
          <w:rFonts w:ascii="Times New Roman"/>
          <w:b w:val="false"/>
          <w:i w:val="false"/>
          <w:color w:val="000000"/>
          <w:sz w:val="28"/>
        </w:rPr>
        <w:t xml:space="preserve">
      - разработка последующих действий и укрепление роли РЭЦЦА в развитии LEAP. </w:t>
      </w:r>
      <w:r>
        <w:br/>
      </w:r>
      <w:r>
        <w:rPr>
          <w:rFonts w:ascii="Times New Roman"/>
          <w:b w:val="false"/>
          <w:i w:val="false"/>
          <w:color w:val="000000"/>
          <w:sz w:val="28"/>
        </w:rPr>
        <w:t xml:space="preserve">
      3.2.6.  </w:t>
      </w:r>
      <w:r>
        <w:rPr>
          <w:rFonts w:ascii="Times New Roman"/>
          <w:b w:val="false"/>
          <w:i w:val="false"/>
          <w:color w:val="000000"/>
          <w:sz w:val="28"/>
          <w:u w:val="single"/>
        </w:rPr>
        <w:t xml:space="preserve">Улучшение экологического компонента образования </w:t>
      </w:r>
      <w:r>
        <w:br/>
      </w:r>
      <w:r>
        <w:rPr>
          <w:rFonts w:ascii="Times New Roman"/>
          <w:b w:val="false"/>
          <w:i w:val="false"/>
          <w:color w:val="000000"/>
          <w:sz w:val="28"/>
        </w:rPr>
        <w:t xml:space="preserve">
      РЭЦЦА поддержит реализацию Программы экологического образования (ЕЕ) ЦА путем реализации следующих сфер деятельности: </w:t>
      </w:r>
      <w:r>
        <w:br/>
      </w:r>
      <w:r>
        <w:rPr>
          <w:rFonts w:ascii="Times New Roman"/>
          <w:b w:val="false"/>
          <w:i w:val="false"/>
          <w:color w:val="000000"/>
          <w:sz w:val="28"/>
        </w:rPr>
        <w:t xml:space="preserve">
      - формирование общих подходов и принципов ЕЕ и ESD, разработка законодательства ЕЕ, стабильные отношения, обмен информацией, опыт ЕЕ у различных заинтересованных лиц в странах ЦА; </w:t>
      </w:r>
      <w:r>
        <w:br/>
      </w:r>
      <w:r>
        <w:rPr>
          <w:rFonts w:ascii="Times New Roman"/>
          <w:b w:val="false"/>
          <w:i w:val="false"/>
          <w:color w:val="000000"/>
          <w:sz w:val="28"/>
        </w:rPr>
        <w:t xml:space="preserve">
      - разработка общественной базы данных по ЕЕ (эксперты, законодательство, методологические и образовательные ресурсы); </w:t>
      </w:r>
      <w:r>
        <w:br/>
      </w:r>
      <w:r>
        <w:rPr>
          <w:rFonts w:ascii="Times New Roman"/>
          <w:b w:val="false"/>
          <w:i w:val="false"/>
          <w:color w:val="000000"/>
          <w:sz w:val="28"/>
        </w:rPr>
        <w:t xml:space="preserve">
      - поддержка сети образовательных, информационных, методических и обучающих центров в странах ЦА; повышение квалификаций правительственных органов, общественности и НПО по ЕС на основе проведения обучения для ключевых групп; а также повышение образовательного уровня учителей; </w:t>
      </w:r>
      <w:r>
        <w:br/>
      </w:r>
      <w:r>
        <w:rPr>
          <w:rFonts w:ascii="Times New Roman"/>
          <w:b w:val="false"/>
          <w:i w:val="false"/>
          <w:color w:val="000000"/>
          <w:sz w:val="28"/>
        </w:rPr>
        <w:t xml:space="preserve">
      - разработка и внедрение в систему формального образования стран современных образовательных материалов - учебников, инструкций, плакатов и видеоматериалов по ЕЕ и ESD. </w:t>
      </w:r>
      <w:r>
        <w:br/>
      </w:r>
      <w:r>
        <w:rPr>
          <w:rFonts w:ascii="Times New Roman"/>
          <w:b w:val="false"/>
          <w:i w:val="false"/>
          <w:color w:val="000000"/>
          <w:sz w:val="28"/>
        </w:rPr>
        <w:t>
</w:t>
      </w:r>
      <w:r>
        <w:rPr>
          <w:rFonts w:ascii="Times New Roman"/>
          <w:b/>
          <w:i w:val="false"/>
          <w:color w:val="000000"/>
          <w:sz w:val="28"/>
        </w:rPr>
        <w:t xml:space="preserve">       3.3. Заинтересованные лица </w:t>
      </w:r>
      <w:r>
        <w:br/>
      </w:r>
      <w:r>
        <w:rPr>
          <w:rFonts w:ascii="Times New Roman"/>
          <w:b w:val="false"/>
          <w:i w:val="false"/>
          <w:color w:val="000000"/>
          <w:sz w:val="28"/>
        </w:rPr>
        <w:t xml:space="preserve">
      Основные заинтересованные лица и бенефициары - это экологические организации, включая министерства, НПО, местные власти, образовательные учреждения. По мере необходимости, будут проводиться консультации с международными организациями и другими партнерами. </w:t>
      </w:r>
      <w:r>
        <w:br/>
      </w:r>
      <w:r>
        <w:rPr>
          <w:rFonts w:ascii="Times New Roman"/>
          <w:b w:val="false"/>
          <w:i w:val="false"/>
          <w:color w:val="000000"/>
          <w:sz w:val="28"/>
        </w:rPr>
        <w:t>
</w:t>
      </w:r>
      <w:r>
        <w:rPr>
          <w:rFonts w:ascii="Times New Roman"/>
          <w:b/>
          <w:i w:val="false"/>
          <w:color w:val="000000"/>
          <w:sz w:val="28"/>
        </w:rPr>
        <w:t xml:space="preserve">       3.4. Риски и предположения </w:t>
      </w:r>
      <w:r>
        <w:br/>
      </w:r>
      <w:r>
        <w:rPr>
          <w:rFonts w:ascii="Times New Roman"/>
          <w:b w:val="false"/>
          <w:i w:val="false"/>
          <w:color w:val="000000"/>
          <w:sz w:val="28"/>
        </w:rPr>
        <w:t>
</w:t>
      </w:r>
      <w:r>
        <w:rPr>
          <w:rFonts w:ascii="Times New Roman"/>
          <w:b w:val="false"/>
          <w:i w:val="false"/>
          <w:color w:val="000000"/>
          <w:sz w:val="28"/>
          <w:u w:val="single"/>
        </w:rPr>
        <w:t xml:space="preserve">       Устойчивость и активное участие: </w:t>
      </w:r>
      <w:r>
        <w:br/>
      </w:r>
      <w:r>
        <w:rPr>
          <w:rFonts w:ascii="Times New Roman"/>
          <w:b w:val="false"/>
          <w:i w:val="false"/>
          <w:color w:val="000000"/>
          <w:sz w:val="28"/>
        </w:rPr>
        <w:t xml:space="preserve">
      РЭЦЦА продемонстрировал, что является эффективным и надежным партнером, он должным образом выполнял свои контракты с ЕС. Он успешно соединил в себе активное местный компонент и фундаментальные западные ценности. </w:t>
      </w:r>
      <w:r>
        <w:br/>
      </w:r>
      <w:r>
        <w:rPr>
          <w:rFonts w:ascii="Times New Roman"/>
          <w:b w:val="false"/>
          <w:i w:val="false"/>
          <w:color w:val="000000"/>
          <w:sz w:val="28"/>
        </w:rPr>
        <w:t>
</w:t>
      </w:r>
      <w:r>
        <w:rPr>
          <w:rFonts w:ascii="Times New Roman"/>
          <w:b w:val="false"/>
          <w:i w:val="false"/>
          <w:color w:val="000000"/>
          <w:sz w:val="28"/>
          <w:u w:val="single"/>
        </w:rPr>
        <w:t xml:space="preserve">       Оценка рисков: </w:t>
      </w:r>
      <w:r>
        <w:br/>
      </w:r>
      <w:r>
        <w:rPr>
          <w:rFonts w:ascii="Times New Roman"/>
          <w:b w:val="false"/>
          <w:i w:val="false"/>
          <w:color w:val="000000"/>
          <w:sz w:val="28"/>
        </w:rPr>
        <w:t xml:space="preserve">
      Успешная реализация программы зависит от обязательств пяти правительств ЦА усилить сотрудничество с ЕС в области экологии, как часть алматинского процесса, а также прогресса в проведении реформ в области экологии в экономическом и социальном секторах, а также поддержка гражданского общества и демократии. </w:t>
      </w:r>
      <w:r>
        <w:br/>
      </w:r>
      <w:r>
        <w:rPr>
          <w:rFonts w:ascii="Times New Roman"/>
          <w:b w:val="false"/>
          <w:i w:val="false"/>
          <w:color w:val="000000"/>
          <w:sz w:val="28"/>
        </w:rPr>
        <w:t>
</w:t>
      </w:r>
      <w:r>
        <w:rPr>
          <w:rFonts w:ascii="Times New Roman"/>
          <w:b/>
          <w:i w:val="false"/>
          <w:color w:val="000000"/>
          <w:sz w:val="28"/>
        </w:rPr>
        <w:t xml:space="preserve">       3.5. Необходимые условия </w:t>
      </w:r>
      <w:r>
        <w:br/>
      </w:r>
      <w:r>
        <w:rPr>
          <w:rFonts w:ascii="Times New Roman"/>
          <w:b w:val="false"/>
          <w:i w:val="false"/>
          <w:color w:val="000000"/>
          <w:sz w:val="28"/>
        </w:rPr>
        <w:t xml:space="preserve">
      Поддержка РЭЦЦА является необходимым условием софинансирования основных расходов и программ другими донорами и собственными ресурсами. </w:t>
      </w:r>
      <w:r>
        <w:br/>
      </w:r>
      <w:r>
        <w:rPr>
          <w:rFonts w:ascii="Times New Roman"/>
          <w:b w:val="false"/>
          <w:i w:val="false"/>
          <w:color w:val="000000"/>
          <w:sz w:val="28"/>
        </w:rPr>
        <w:t>
</w:t>
      </w:r>
      <w:r>
        <w:rPr>
          <w:rFonts w:ascii="Times New Roman"/>
          <w:b/>
          <w:i w:val="false"/>
          <w:color w:val="000000"/>
          <w:sz w:val="28"/>
        </w:rPr>
        <w:t xml:space="preserve">       3.6. Смежные вопросы </w:t>
      </w:r>
      <w:r>
        <w:br/>
      </w:r>
      <w:r>
        <w:rPr>
          <w:rFonts w:ascii="Times New Roman"/>
          <w:b w:val="false"/>
          <w:i w:val="false"/>
          <w:color w:val="000000"/>
          <w:sz w:val="28"/>
        </w:rPr>
        <w:t xml:space="preserve">
      Экологическая устойчивость, эффективное государственное управление и права человека.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42"/>
    <w:p>
      <w:pPr>
        <w:spacing w:after="0"/>
        <w:ind w:left="0"/>
        <w:jc w:val="both"/>
      </w:pPr>
      <w:r>
        <w:rPr>
          <w:rFonts w:ascii="Times New Roman"/>
          <w:b/>
          <w:i w:val="false"/>
          <w:color w:val="000000"/>
          <w:sz w:val="28"/>
        </w:rPr>
        <w:t xml:space="preserve">       4.1. Метод реализации </w:t>
      </w:r>
      <w:r>
        <w:br/>
      </w:r>
      <w:r>
        <w:rPr>
          <w:rFonts w:ascii="Times New Roman"/>
          <w:b w:val="false"/>
          <w:i w:val="false"/>
          <w:color w:val="000000"/>
          <w:sz w:val="28"/>
        </w:rPr>
        <w:t xml:space="preserve">
      Централизованное управление путем подписания правительствами стран-бенефициаров Финансового Соглашения по сферам действий, охватываемым компонентом Направления 1 в рамках Программы действий по Центральной Азии на 2005 год. </w:t>
      </w:r>
      <w:r>
        <w:br/>
      </w:r>
      <w:r>
        <w:rPr>
          <w:rFonts w:ascii="Times New Roman"/>
          <w:b w:val="false"/>
          <w:i w:val="false"/>
          <w:color w:val="000000"/>
          <w:sz w:val="28"/>
        </w:rPr>
        <w:t xml:space="preserve">
      Реализация будет осуществляться Представительством ЕК в Алматы путем подписания контракта на реализацию гранта с РЭЦЦА с учетом его монопольного положения. В соответствии с правилами и положениями ЕК РЭЦЦА реализует цели, отвечающие общим интересам и задачам ЕС, которые являются частью политики ЕС. В частности, ЕК принимал непосредственное участие в создании РЭЦЦА совместно с 5 странами ЦА и ПРООН, она подписывала его Устав (http:www.carec.kz/English/lAbout/charter.htm), который определяет РЭЦЦА, как независимую, некоммерческую и неполитическую организацию международного характера, главной миссией которой является развитие сотрудничества в экологическом секторе среди неправительственных организаций (ассоциаций), государственных органов, предпринимателе, местных государственных органов и других заинтересованных сторон, а также развитие принципов и стратегий отвечающих экологической стратегии ЕС. Рабочая программа для поддержки экологического диалога ЕС-ЦА будет разработана Европейской Комиссией на основе консультаций с партнерами из ЦА. </w:t>
      </w:r>
      <w:r>
        <w:br/>
      </w: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093"/>
        <w:gridCol w:w="2993"/>
        <w:gridCol w:w="1953"/>
        <w:gridCol w:w="2953"/>
      </w:tblGrid>
      <w:tr>
        <w:trPr>
          <w:trHeight w:val="12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бюджета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бенефициара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доноры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осуществляющий </w:t>
            </w:r>
            <w:r>
              <w:br/>
            </w:r>
            <w:r>
              <w:rPr>
                <w:rFonts w:ascii="Times New Roman"/>
                <w:b w:val="false"/>
                <w:i w:val="false"/>
                <w:color w:val="000000"/>
                <w:sz w:val="20"/>
              </w:rPr>
              <w:t xml:space="preserve">
платеж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на </w:t>
            </w:r>
            <w:r>
              <w:br/>
            </w:r>
            <w:r>
              <w:rPr>
                <w:rFonts w:ascii="Times New Roman"/>
                <w:b w:val="false"/>
                <w:i w:val="false"/>
                <w:color w:val="000000"/>
                <w:sz w:val="20"/>
              </w:rPr>
              <w:t xml:space="preserve">
реализацию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РЭЦЦА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Евро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Евро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Продолжительность работ составляет, максимум, 36 месяцев со дня подписания Финансового соглашения. </w:t>
      </w:r>
      <w:r>
        <w:br/>
      </w:r>
      <w:r>
        <w:rPr>
          <w:rFonts w:ascii="Times New Roman"/>
          <w:b w:val="false"/>
          <w:i w:val="false"/>
          <w:color w:val="000000"/>
          <w:sz w:val="28"/>
        </w:rPr>
        <w:t xml:space="preserve">
      Индикативно, продолжительность контракта составит 30 месяца. </w:t>
      </w:r>
      <w:r>
        <w:br/>
      </w: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r>
        <w:br/>
      </w: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программы. </w:t>
      </w:r>
      <w:r>
        <w:br/>
      </w:r>
      <w:r>
        <w:rPr>
          <w:rFonts w:ascii="Times New Roman"/>
          <w:b w:val="false"/>
          <w:i w:val="false"/>
          <w:color w:val="000000"/>
          <w:sz w:val="28"/>
        </w:rPr>
        <w:t>
</w:t>
      </w:r>
      <w:r>
        <w:rPr>
          <w:rFonts w:ascii="Times New Roman"/>
          <w:b/>
          <w:i w:val="false"/>
          <w:color w:val="000000"/>
          <w:sz w:val="28"/>
        </w:rPr>
        <w:t xml:space="preserve">       4.4. Проведение мониторинга </w:t>
      </w:r>
      <w:r>
        <w:br/>
      </w:r>
      <w:r>
        <w:rPr>
          <w:rFonts w:ascii="Times New Roman"/>
          <w:b w:val="false"/>
          <w:i w:val="false"/>
          <w:color w:val="000000"/>
          <w:sz w:val="28"/>
        </w:rPr>
        <w:t xml:space="preserve">
      Одной из обязанностей Комиссии будет проведение регулярного мониторинга в качестве постоянного процесса.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w:t>
      </w:r>
      <w:r>
        <w:rPr>
          <w:rFonts w:ascii="Times New Roman"/>
          <w:b/>
          <w:i w:val="false"/>
          <w:color w:val="000000"/>
          <w:sz w:val="28"/>
        </w:rPr>
        <w:t xml:space="preserve">       4.5. Оценка и аудит </w:t>
      </w:r>
      <w:r>
        <w:br/>
      </w:r>
      <w:r>
        <w:rPr>
          <w:rFonts w:ascii="Times New Roman"/>
          <w:b w:val="false"/>
          <w:i w:val="false"/>
          <w:color w:val="000000"/>
          <w:sz w:val="28"/>
        </w:rPr>
        <w:t xml:space="preserve">
      Неотъемлемой частью контрактных соглашений с РЭЦЦА будут оценки (среднесрочные, финальные и последующие), а также соглашения об аудите. </w:t>
      </w:r>
      <w:r>
        <w:br/>
      </w:r>
      <w:r>
        <w:rPr>
          <w:rFonts w:ascii="Times New Roman"/>
          <w:b w:val="false"/>
          <w:i w:val="false"/>
          <w:color w:val="000000"/>
          <w:sz w:val="28"/>
        </w:rPr>
        <w:t xml:space="preserve">
      Внешние оценки и аудиты могут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p>
    <w:p>
      <w:pPr>
        <w:spacing w:after="0"/>
        <w:ind w:left="0"/>
        <w:jc w:val="both"/>
      </w:pPr>
      <w:r>
        <w:rPr>
          <w:rFonts w:ascii="Times New Roman"/>
          <w:b/>
          <w:i w:val="false"/>
          <w:color w:val="000000"/>
          <w:sz w:val="28"/>
        </w:rPr>
        <w:t xml:space="preserve">Приложения </w:t>
      </w:r>
      <w:r>
        <w:br/>
      </w:r>
      <w:r>
        <w:rPr>
          <w:rFonts w:ascii="Times New Roman"/>
          <w:b w:val="false"/>
          <w:i w:val="false"/>
          <w:color w:val="000000"/>
          <w:sz w:val="28"/>
        </w:rPr>
        <w:t>
</w:t>
      </w:r>
      <w:r>
        <w:rPr>
          <w:rFonts w:ascii="Times New Roman"/>
          <w:b/>
          <w:i w:val="false"/>
          <w:color w:val="000000"/>
          <w:sz w:val="28"/>
        </w:rPr>
        <w:t xml:space="preserve">- Логические рамки </w:t>
      </w:r>
    </w:p>
    <w:p>
      <w:pPr>
        <w:spacing w:after="0"/>
        <w:ind w:left="0"/>
        <w:jc w:val="both"/>
      </w:pPr>
      <w:r>
        <w:rPr>
          <w:rFonts w:ascii="Times New Roman"/>
          <w:b/>
          <w:i w:val="false"/>
          <w:color w:val="000000"/>
          <w:sz w:val="28"/>
        </w:rPr>
        <w:t xml:space="preserve">       Логические рамки проекта 2 (Программа действий по ЦА - 2005) - </w:t>
      </w:r>
      <w:r>
        <w:br/>
      </w:r>
      <w:r>
        <w:rPr>
          <w:rFonts w:ascii="Times New Roman"/>
          <w:b w:val="false"/>
          <w:i w:val="false"/>
          <w:color w:val="000000"/>
          <w:sz w:val="28"/>
        </w:rPr>
        <w:t>
</w:t>
      </w:r>
      <w:r>
        <w:rPr>
          <w:rFonts w:ascii="Times New Roman"/>
          <w:b/>
          <w:i w:val="false"/>
          <w:color w:val="000000"/>
          <w:sz w:val="28"/>
        </w:rPr>
        <w:t xml:space="preserve">Оказание поддержки Региональному Экологическому Центру Центральной Азии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293"/>
        <w:gridCol w:w="2793"/>
        <w:gridCol w:w="1873"/>
        <w:gridCol w:w="255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Логика вмешательства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Индикаторы, </w:t>
            </w:r>
            <w:r>
              <w:br/>
            </w:r>
            <w:r>
              <w:rPr>
                <w:rFonts w:ascii="Times New Roman"/>
                <w:b/>
                <w:i w:val="false"/>
                <w:color w:val="000000"/>
                <w:sz w:val="20"/>
              </w:rPr>
              <w:t xml:space="preserve">
поддающиеся </w:t>
            </w:r>
            <w:r>
              <w:br/>
            </w:r>
            <w:r>
              <w:rPr>
                <w:rFonts w:ascii="Times New Roman"/>
                <w:b/>
                <w:i w:val="false"/>
                <w:color w:val="000000"/>
                <w:sz w:val="20"/>
              </w:rPr>
              <w:t xml:space="preserve">
объективному </w:t>
            </w:r>
            <w:r>
              <w:br/>
            </w:r>
            <w:r>
              <w:rPr>
                <w:rFonts w:ascii="Times New Roman"/>
                <w:b/>
                <w:i w:val="false"/>
                <w:color w:val="000000"/>
                <w:sz w:val="20"/>
              </w:rPr>
              <w:t xml:space="preserve">
контролю/ </w:t>
            </w:r>
            <w:r>
              <w:br/>
            </w:r>
            <w:r>
              <w:rPr>
                <w:rFonts w:ascii="Times New Roman"/>
                <w:b/>
                <w:i w:val="false"/>
                <w:color w:val="000000"/>
                <w:sz w:val="20"/>
              </w:rPr>
              <w:t xml:space="preserve">
показатели </w:t>
            </w:r>
            <w:r>
              <w:br/>
            </w:r>
            <w:r>
              <w:rPr>
                <w:rFonts w:ascii="Times New Roman"/>
                <w:b/>
                <w:i w:val="false"/>
                <w:color w:val="000000"/>
                <w:sz w:val="20"/>
              </w:rPr>
              <w:t>
достижения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контроля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Допущение и риски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цель: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субрегионального сотрудничества в области экологии в пяти странах ЦА, а также поддержка развития гражданского общества и устойчивого развития в субрегионе и регионе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проекта: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Конкретной </w:t>
            </w:r>
            <w:r>
              <w:br/>
            </w:r>
            <w:r>
              <w:rPr>
                <w:rFonts w:ascii="Times New Roman"/>
                <w:b w:val="false"/>
                <w:i w:val="false"/>
                <w:color w:val="000000"/>
                <w:sz w:val="20"/>
              </w:rPr>
              <w:t xml:space="preserve">
целью проекта </w:t>
            </w:r>
            <w:r>
              <w:br/>
            </w:r>
            <w:r>
              <w:rPr>
                <w:rFonts w:ascii="Times New Roman"/>
                <w:b w:val="false"/>
                <w:i w:val="false"/>
                <w:color w:val="000000"/>
                <w:sz w:val="20"/>
              </w:rPr>
              <w:t xml:space="preserve">
является </w:t>
            </w:r>
            <w:r>
              <w:br/>
            </w:r>
            <w:r>
              <w:rPr>
                <w:rFonts w:ascii="Times New Roman"/>
                <w:b w:val="false"/>
                <w:i w:val="false"/>
                <w:color w:val="000000"/>
                <w:sz w:val="20"/>
              </w:rPr>
              <w:t xml:space="preserve">
укрепление РЭЦЦА </w:t>
            </w:r>
            <w:r>
              <w:br/>
            </w:r>
            <w:r>
              <w:rPr>
                <w:rFonts w:ascii="Times New Roman"/>
                <w:b w:val="false"/>
                <w:i w:val="false"/>
                <w:color w:val="000000"/>
                <w:sz w:val="20"/>
              </w:rPr>
              <w:t xml:space="preserve">
и поддержка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среди 5 стран </w:t>
            </w:r>
            <w:r>
              <w:br/>
            </w:r>
            <w:r>
              <w:rPr>
                <w:rFonts w:ascii="Times New Roman"/>
                <w:b w:val="false"/>
                <w:i w:val="false"/>
                <w:color w:val="000000"/>
                <w:sz w:val="20"/>
              </w:rPr>
              <w:t xml:space="preserve">
ЦА, в качестве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ного партнера </w:t>
            </w:r>
            <w:r>
              <w:br/>
            </w:r>
            <w:r>
              <w:rPr>
                <w:rFonts w:ascii="Times New Roman"/>
                <w:b w:val="false"/>
                <w:i w:val="false"/>
                <w:color w:val="000000"/>
                <w:sz w:val="20"/>
              </w:rPr>
              <w:t xml:space="preserve">
по многим </w:t>
            </w:r>
            <w:r>
              <w:br/>
            </w:r>
            <w:r>
              <w:rPr>
                <w:rFonts w:ascii="Times New Roman"/>
                <w:b w:val="false"/>
                <w:i w:val="false"/>
                <w:color w:val="000000"/>
                <w:sz w:val="20"/>
              </w:rPr>
              <w:t xml:space="preserve">
экологическим </w:t>
            </w:r>
            <w:r>
              <w:br/>
            </w:r>
            <w:r>
              <w:rPr>
                <w:rFonts w:ascii="Times New Roman"/>
                <w:b w:val="false"/>
                <w:i w:val="false"/>
                <w:color w:val="000000"/>
                <w:sz w:val="20"/>
              </w:rPr>
              <w:t xml:space="preserve">
программам и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развития, а также в качестве </w:t>
            </w:r>
            <w:r>
              <w:br/>
            </w:r>
            <w:r>
              <w:rPr>
                <w:rFonts w:ascii="Times New Roman"/>
                <w:b w:val="false"/>
                <w:i w:val="false"/>
                <w:color w:val="000000"/>
                <w:sz w:val="20"/>
              </w:rPr>
              <w:t xml:space="preserve">
платформы для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ности обществен-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в </w:t>
            </w:r>
            <w:r>
              <w:br/>
            </w:r>
            <w:r>
              <w:rPr>
                <w:rFonts w:ascii="Times New Roman"/>
                <w:b w:val="false"/>
                <w:i w:val="false"/>
                <w:color w:val="000000"/>
                <w:sz w:val="20"/>
              </w:rPr>
              <w:t xml:space="preserve">
процессе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решений по </w:t>
            </w:r>
            <w:r>
              <w:br/>
            </w:r>
            <w:r>
              <w:rPr>
                <w:rFonts w:ascii="Times New Roman"/>
                <w:b w:val="false"/>
                <w:i w:val="false"/>
                <w:color w:val="000000"/>
                <w:sz w:val="20"/>
              </w:rPr>
              <w:t xml:space="preserve">
экологическим </w:t>
            </w:r>
            <w:r>
              <w:br/>
            </w:r>
            <w:r>
              <w:rPr>
                <w:rFonts w:ascii="Times New Roman"/>
                <w:b w:val="false"/>
                <w:i w:val="false"/>
                <w:color w:val="000000"/>
                <w:sz w:val="20"/>
              </w:rPr>
              <w:t xml:space="preserve">
вопросам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Успешная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зависит от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пяти правительств ЦА </w:t>
            </w:r>
            <w:r>
              <w:br/>
            </w:r>
            <w:r>
              <w:rPr>
                <w:rFonts w:ascii="Times New Roman"/>
                <w:b w:val="false"/>
                <w:i w:val="false"/>
                <w:color w:val="000000"/>
                <w:sz w:val="20"/>
              </w:rPr>
              <w:t xml:space="preserve">
усилить </w:t>
            </w:r>
            <w:r>
              <w:br/>
            </w:r>
            <w:r>
              <w:rPr>
                <w:rFonts w:ascii="Times New Roman"/>
                <w:b w:val="false"/>
                <w:i w:val="false"/>
                <w:color w:val="000000"/>
                <w:sz w:val="20"/>
              </w:rPr>
              <w:t xml:space="preserve">
сотрудни- чество </w:t>
            </w:r>
            <w:r>
              <w:br/>
            </w:r>
            <w:r>
              <w:rPr>
                <w:rFonts w:ascii="Times New Roman"/>
                <w:b w:val="false"/>
                <w:i w:val="false"/>
                <w:color w:val="000000"/>
                <w:sz w:val="20"/>
              </w:rPr>
              <w:t xml:space="preserve">
с ЕС в области </w:t>
            </w:r>
            <w:r>
              <w:br/>
            </w:r>
            <w:r>
              <w:rPr>
                <w:rFonts w:ascii="Times New Roman"/>
                <w:b w:val="false"/>
                <w:i w:val="false"/>
                <w:color w:val="000000"/>
                <w:sz w:val="20"/>
              </w:rPr>
              <w:t xml:space="preserve">
экологии, как </w:t>
            </w:r>
            <w:r>
              <w:br/>
            </w:r>
            <w:r>
              <w:rPr>
                <w:rFonts w:ascii="Times New Roman"/>
                <w:b w:val="false"/>
                <w:i w:val="false"/>
                <w:color w:val="000000"/>
                <w:sz w:val="20"/>
              </w:rPr>
              <w:t xml:space="preserve">
часть </w:t>
            </w:r>
            <w:r>
              <w:br/>
            </w:r>
            <w:r>
              <w:rPr>
                <w:rFonts w:ascii="Times New Roman"/>
                <w:b w:val="false"/>
                <w:i w:val="false"/>
                <w:color w:val="000000"/>
                <w:sz w:val="20"/>
              </w:rPr>
              <w:t xml:space="preserve">
алматинского процесса, а </w:t>
            </w:r>
            <w:r>
              <w:br/>
            </w:r>
            <w:r>
              <w:rPr>
                <w:rFonts w:ascii="Times New Roman"/>
                <w:b w:val="false"/>
                <w:i w:val="false"/>
                <w:color w:val="000000"/>
                <w:sz w:val="20"/>
              </w:rPr>
              <w:t xml:space="preserve">
также прогресса </w:t>
            </w:r>
            <w:r>
              <w:br/>
            </w:r>
            <w:r>
              <w:rPr>
                <w:rFonts w:ascii="Times New Roman"/>
                <w:b w:val="false"/>
                <w:i w:val="false"/>
                <w:color w:val="000000"/>
                <w:sz w:val="20"/>
              </w:rPr>
              <w:t xml:space="preserve">
в проведении </w:t>
            </w:r>
            <w:r>
              <w:br/>
            </w:r>
            <w:r>
              <w:rPr>
                <w:rFonts w:ascii="Times New Roman"/>
                <w:b w:val="false"/>
                <w:i w:val="false"/>
                <w:color w:val="000000"/>
                <w:sz w:val="20"/>
              </w:rPr>
              <w:t xml:space="preserve">
реформ в области </w:t>
            </w:r>
            <w:r>
              <w:br/>
            </w:r>
            <w:r>
              <w:rPr>
                <w:rFonts w:ascii="Times New Roman"/>
                <w:b w:val="false"/>
                <w:i w:val="false"/>
                <w:color w:val="000000"/>
                <w:sz w:val="20"/>
              </w:rPr>
              <w:t xml:space="preserve">
экологии в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ком и </w:t>
            </w:r>
            <w:r>
              <w:br/>
            </w:r>
            <w:r>
              <w:rPr>
                <w:rFonts w:ascii="Times New Roman"/>
                <w:b w:val="false"/>
                <w:i w:val="false"/>
                <w:color w:val="000000"/>
                <w:sz w:val="20"/>
              </w:rPr>
              <w:t xml:space="preserve">
социальном </w:t>
            </w:r>
            <w:r>
              <w:br/>
            </w:r>
            <w:r>
              <w:rPr>
                <w:rFonts w:ascii="Times New Roman"/>
                <w:b w:val="false"/>
                <w:i w:val="false"/>
                <w:color w:val="000000"/>
                <w:sz w:val="20"/>
              </w:rPr>
              <w:t xml:space="preserve">
секторах, а </w:t>
            </w:r>
            <w:r>
              <w:br/>
            </w:r>
            <w:r>
              <w:rPr>
                <w:rFonts w:ascii="Times New Roman"/>
                <w:b w:val="false"/>
                <w:i w:val="false"/>
                <w:color w:val="000000"/>
                <w:sz w:val="20"/>
              </w:rPr>
              <w:t xml:space="preserve">
также поддержка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и </w:t>
            </w:r>
            <w:r>
              <w:br/>
            </w:r>
            <w:r>
              <w:rPr>
                <w:rFonts w:ascii="Times New Roman"/>
                <w:b w:val="false"/>
                <w:i w:val="false"/>
                <w:color w:val="000000"/>
                <w:sz w:val="20"/>
              </w:rPr>
              <w:t xml:space="preserve">
демократии.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 </w:t>
            </w:r>
            <w:r>
              <w:br/>
            </w:r>
            <w:r>
              <w:rPr>
                <w:rFonts w:ascii="Times New Roman"/>
                <w:b w:val="false"/>
                <w:i w:val="false"/>
                <w:color w:val="000000"/>
                <w:sz w:val="20"/>
              </w:rPr>
              <w:t>
</w:t>
            </w:r>
            <w:r>
              <w:rPr>
                <w:rFonts w:ascii="Times New Roman"/>
                <w:b/>
                <w:i w:val="false"/>
                <w:color w:val="000000"/>
                <w:sz w:val="20"/>
              </w:rPr>
              <w:t xml:space="preserve">таты: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Развитие </w:t>
            </w:r>
            <w:r>
              <w:br/>
            </w:r>
            <w:r>
              <w:rPr>
                <w:rFonts w:ascii="Times New Roman"/>
                <w:b w:val="false"/>
                <w:i w:val="false"/>
                <w:color w:val="000000"/>
                <w:sz w:val="20"/>
              </w:rPr>
              <w:t xml:space="preserve">
РЭЦЦА для </w:t>
            </w:r>
            <w:r>
              <w:br/>
            </w:r>
            <w:r>
              <w:rPr>
                <w:rFonts w:ascii="Times New Roman"/>
                <w:b w:val="false"/>
                <w:i w:val="false"/>
                <w:color w:val="000000"/>
                <w:sz w:val="20"/>
              </w:rPr>
              <w:t xml:space="preserve">
укрепления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природы </w:t>
            </w:r>
            <w:r>
              <w:br/>
            </w:r>
            <w:r>
              <w:rPr>
                <w:rFonts w:ascii="Times New Roman"/>
                <w:b w:val="false"/>
                <w:i w:val="false"/>
                <w:color w:val="000000"/>
                <w:sz w:val="20"/>
              </w:rPr>
              <w:t xml:space="preserve">
программы. </w:t>
            </w:r>
          </w:p>
          <w:p>
            <w:pPr>
              <w:spacing w:after="20"/>
              <w:ind w:left="20"/>
              <w:jc w:val="both"/>
            </w:pPr>
            <w:r>
              <w:rPr>
                <w:rFonts w:ascii="Times New Roman"/>
                <w:b w:val="false"/>
                <w:i w:val="false"/>
                <w:color w:val="000000"/>
                <w:sz w:val="20"/>
              </w:rPr>
              <w:t xml:space="preserve">b. Поддержка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диалога ЕС-ЦА,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продолжение </w:t>
            </w:r>
            <w:r>
              <w:br/>
            </w:r>
            <w:r>
              <w:rPr>
                <w:rFonts w:ascii="Times New Roman"/>
                <w:b w:val="false"/>
                <w:i w:val="false"/>
                <w:color w:val="000000"/>
                <w:sz w:val="20"/>
              </w:rPr>
              <w:t xml:space="preserve">
работы по итогам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министров ЕС-ЦА </w:t>
            </w:r>
            <w:r>
              <w:br/>
            </w:r>
            <w:r>
              <w:rPr>
                <w:rFonts w:ascii="Times New Roman"/>
                <w:b w:val="false"/>
                <w:i w:val="false"/>
                <w:color w:val="000000"/>
                <w:sz w:val="20"/>
              </w:rPr>
              <w:t xml:space="preserve">
(Алматы, май </w:t>
            </w:r>
            <w:r>
              <w:br/>
            </w:r>
            <w:r>
              <w:rPr>
                <w:rFonts w:ascii="Times New Roman"/>
                <w:b w:val="false"/>
                <w:i w:val="false"/>
                <w:color w:val="000000"/>
                <w:sz w:val="20"/>
              </w:rPr>
              <w:t xml:space="preserve">
2006 г.) и </w:t>
            </w:r>
            <w:r>
              <w:br/>
            </w:r>
            <w:r>
              <w:rPr>
                <w:rFonts w:ascii="Times New Roman"/>
                <w:b w:val="false"/>
                <w:i w:val="false"/>
                <w:color w:val="000000"/>
                <w:sz w:val="20"/>
              </w:rPr>
              <w:t xml:space="preserve">
Инициативы ЦА </w:t>
            </w:r>
            <w:r>
              <w:br/>
            </w:r>
            <w:r>
              <w:rPr>
                <w:rFonts w:ascii="Times New Roman"/>
                <w:b w:val="false"/>
                <w:i w:val="false"/>
                <w:color w:val="000000"/>
                <w:sz w:val="20"/>
              </w:rPr>
              <w:t xml:space="preserve">
по устойчивому </w:t>
            </w:r>
            <w:r>
              <w:br/>
            </w:r>
            <w:r>
              <w:rPr>
                <w:rFonts w:ascii="Times New Roman"/>
                <w:b w:val="false"/>
                <w:i w:val="false"/>
                <w:color w:val="000000"/>
                <w:sz w:val="20"/>
              </w:rPr>
              <w:t xml:space="preserve">
развитию. </w:t>
            </w:r>
          </w:p>
          <w:p>
            <w:pPr>
              <w:spacing w:after="20"/>
              <w:ind w:left="20"/>
              <w:jc w:val="both"/>
            </w:pPr>
            <w:r>
              <w:rPr>
                <w:rFonts w:ascii="Times New Roman"/>
                <w:b w:val="false"/>
                <w:i w:val="false"/>
                <w:color w:val="000000"/>
                <w:sz w:val="20"/>
              </w:rPr>
              <w:t xml:space="preserve">с. Поддержка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НПО </w:t>
            </w:r>
          </w:p>
          <w:p>
            <w:pPr>
              <w:spacing w:after="20"/>
              <w:ind w:left="20"/>
              <w:jc w:val="both"/>
            </w:pPr>
            <w:r>
              <w:rPr>
                <w:rFonts w:ascii="Times New Roman"/>
                <w:b w:val="false"/>
                <w:i w:val="false"/>
                <w:color w:val="000000"/>
                <w:sz w:val="20"/>
              </w:rPr>
              <w:t xml:space="preserve">d. Распростране- </w:t>
            </w:r>
            <w:r>
              <w:br/>
            </w:r>
            <w:r>
              <w:rPr>
                <w:rFonts w:ascii="Times New Roman"/>
                <w:b w:val="false"/>
                <w:i w:val="false"/>
                <w:color w:val="000000"/>
                <w:sz w:val="20"/>
              </w:rPr>
              <w:t xml:space="preserve">
ние экологиче- </w:t>
            </w:r>
            <w:r>
              <w:br/>
            </w:r>
            <w:r>
              <w:rPr>
                <w:rFonts w:ascii="Times New Roman"/>
                <w:b w:val="false"/>
                <w:i w:val="false"/>
                <w:color w:val="000000"/>
                <w:sz w:val="20"/>
              </w:rPr>
              <w:t xml:space="preserve">
ской информации </w:t>
            </w:r>
            <w:r>
              <w:br/>
            </w:r>
            <w:r>
              <w:rPr>
                <w:rFonts w:ascii="Times New Roman"/>
                <w:b w:val="false"/>
                <w:i w:val="false"/>
                <w:color w:val="000000"/>
                <w:sz w:val="20"/>
              </w:rPr>
              <w:t xml:space="preserve">
и помощь в </w:t>
            </w:r>
            <w:r>
              <w:br/>
            </w:r>
            <w:r>
              <w:rPr>
                <w:rFonts w:ascii="Times New Roman"/>
                <w:b w:val="false"/>
                <w:i w:val="false"/>
                <w:color w:val="000000"/>
                <w:sz w:val="20"/>
              </w:rPr>
              <w:t xml:space="preserve">
доступе к </w:t>
            </w:r>
            <w:r>
              <w:br/>
            </w:r>
            <w:r>
              <w:rPr>
                <w:rFonts w:ascii="Times New Roman"/>
                <w:b w:val="false"/>
                <w:i w:val="false"/>
                <w:color w:val="000000"/>
                <w:sz w:val="20"/>
              </w:rPr>
              <w:t xml:space="preserve">
общественной </w:t>
            </w:r>
            <w:r>
              <w:br/>
            </w:r>
            <w:r>
              <w:rPr>
                <w:rFonts w:ascii="Times New Roman"/>
                <w:b w:val="false"/>
                <w:i w:val="false"/>
                <w:color w:val="000000"/>
                <w:sz w:val="20"/>
              </w:rPr>
              <w:t xml:space="preserve">
информации </w:t>
            </w:r>
          </w:p>
          <w:p>
            <w:pPr>
              <w:spacing w:after="20"/>
              <w:ind w:left="20"/>
              <w:jc w:val="both"/>
            </w:pPr>
            <w:r>
              <w:rPr>
                <w:rFonts w:ascii="Times New Roman"/>
                <w:b w:val="false"/>
                <w:i w:val="false"/>
                <w:color w:val="000000"/>
                <w:sz w:val="20"/>
              </w:rPr>
              <w:t xml:space="preserve">е. Поддержка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управления и </w:t>
            </w:r>
            <w:r>
              <w:br/>
            </w:r>
            <w:r>
              <w:rPr>
                <w:rFonts w:ascii="Times New Roman"/>
                <w:b w:val="false"/>
                <w:i w:val="false"/>
                <w:color w:val="000000"/>
                <w:sz w:val="20"/>
              </w:rPr>
              <w:t xml:space="preserve">
местного плана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действий (LEAP) </w:t>
            </w:r>
          </w:p>
          <w:p>
            <w:pPr>
              <w:spacing w:after="20"/>
              <w:ind w:left="20"/>
              <w:jc w:val="both"/>
            </w:pPr>
            <w:r>
              <w:rPr>
                <w:rFonts w:ascii="Times New Roman"/>
                <w:b w:val="false"/>
                <w:i w:val="false"/>
                <w:color w:val="000000"/>
                <w:sz w:val="20"/>
              </w:rPr>
              <w:t xml:space="preserve">Улучшение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компонента </w:t>
            </w:r>
            <w:r>
              <w:br/>
            </w:r>
            <w:r>
              <w:rPr>
                <w:rFonts w:ascii="Times New Roman"/>
                <w:b w:val="false"/>
                <w:i w:val="false"/>
                <w:color w:val="000000"/>
                <w:sz w:val="20"/>
              </w:rPr>
              <w:t xml:space="preserve">
образования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Сферы деятель- </w:t>
            </w:r>
            <w:r>
              <w:br/>
            </w:r>
            <w:r>
              <w:rPr>
                <w:rFonts w:ascii="Times New Roman"/>
                <w:b w:val="false"/>
                <w:i w:val="false"/>
                <w:color w:val="000000"/>
                <w:sz w:val="20"/>
              </w:rPr>
              <w:t>
</w:t>
            </w:r>
            <w:r>
              <w:rPr>
                <w:rFonts w:ascii="Times New Roman"/>
                <w:b/>
                <w:i w:val="false"/>
                <w:color w:val="000000"/>
                <w:sz w:val="20"/>
              </w:rPr>
              <w:t xml:space="preserve">ности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Индикаторы, поддающиеся объективному контролю, будут </w:t>
      </w:r>
      <w:r>
        <w:br/>
      </w:r>
      <w:r>
        <w:rPr>
          <w:rFonts w:ascii="Times New Roman"/>
          <w:b w:val="false"/>
          <w:i w:val="false"/>
          <w:color w:val="000000"/>
          <w:sz w:val="28"/>
        </w:rPr>
        <w:t xml:space="preserve">
определены на этапе начала работ по проекту </w:t>
      </w:r>
    </w:p>
    <w:p>
      <w:pPr>
        <w:spacing w:after="0"/>
        <w:ind w:left="0"/>
        <w:jc w:val="left"/>
      </w:pPr>
      <w:r>
        <w:rPr>
          <w:rFonts w:ascii="Times New Roman"/>
          <w:b/>
          <w:i w:val="false"/>
          <w:color w:val="000000"/>
        </w:rPr>
        <w:t xml:space="preserve"> КРАТКОЕ ОПИСАНИЕ ПРОЕКТА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213"/>
        <w:gridCol w:w="3853"/>
        <w:gridCol w:w="357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Оказание поддержки созданию Памиро-Алайского трансграничного заповедника (РАТСА) на территории Кыргызстана и Таджикистана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миллионов евро (Вклад ЕК)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 - централизованное управление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Окружающая среда </w:t>
            </w:r>
          </w:p>
        </w:tc>
      </w:tr>
    </w:tbl>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43"/>
    <w:p>
      <w:pPr>
        <w:spacing w:after="0"/>
        <w:ind w:left="0"/>
        <w:jc w:val="both"/>
      </w:pPr>
      <w:r>
        <w:rPr>
          <w:rFonts w:ascii="Times New Roman"/>
          <w:b/>
          <w:i w:val="false"/>
          <w:color w:val="000000"/>
          <w:sz w:val="28"/>
        </w:rPr>
        <w:t xml:space="preserve">       1.1. Стратегические рамки </w:t>
      </w:r>
      <w:r>
        <w:br/>
      </w:r>
      <w:r>
        <w:rPr>
          <w:rFonts w:ascii="Times New Roman"/>
          <w:b w:val="false"/>
          <w:i w:val="false"/>
          <w:color w:val="000000"/>
          <w:sz w:val="28"/>
        </w:rPr>
        <w:t xml:space="preserve">
      Проект реализуется в соответствии с Индикативной программой по Центральной Азии (ЦА) 2005-2006 годы, которая определяет поддержку Региональной экологической программы действий по ЦА (REAP) в качестве специальной цели по направлению 1 в области окружающей среды. Один из приоритетов REAP - это сохранение биоразнообразия в Центральной Азии. </w:t>
      </w:r>
      <w:r>
        <w:br/>
      </w:r>
      <w:r>
        <w:rPr>
          <w:rFonts w:ascii="Times New Roman"/>
          <w:b w:val="false"/>
          <w:i w:val="false"/>
          <w:color w:val="000000"/>
          <w:sz w:val="28"/>
        </w:rPr>
        <w:t>
</w:t>
      </w:r>
      <w:r>
        <w:rPr>
          <w:rFonts w:ascii="Times New Roman"/>
          <w:b/>
          <w:i w:val="false"/>
          <w:color w:val="000000"/>
          <w:sz w:val="28"/>
        </w:rPr>
        <w:t xml:space="preserve">       1.2. Полученные уроки </w:t>
      </w:r>
      <w:r>
        <w:br/>
      </w:r>
      <w:r>
        <w:rPr>
          <w:rFonts w:ascii="Times New Roman"/>
          <w:b w:val="false"/>
          <w:i w:val="false"/>
          <w:color w:val="000000"/>
          <w:sz w:val="28"/>
        </w:rPr>
        <w:t xml:space="preserve">
      ТАСИС оказывал поддержку другому проекту по созданию заповедника в Западном Тянь-Шане, который охватывал три страны ЦА: Республика Казахстан, Кыргызстан и Таджикистан. </w:t>
      </w:r>
      <w:r>
        <w:br/>
      </w:r>
      <w:r>
        <w:rPr>
          <w:rFonts w:ascii="Times New Roman"/>
          <w:b w:val="false"/>
          <w:i w:val="false"/>
          <w:color w:val="000000"/>
          <w:sz w:val="28"/>
        </w:rPr>
        <w:t xml:space="preserve">
      Проект оказался успешным, получив положительную оценку и характеристику со стороны лиц, проводивших его мониторинг. Достигнуто принципиальное одобрение регионального проекта соглашения по созданию трансграничного заповедника соответствующими странами, и ожидается, что он будет подписан в этом году. Укрепление регионального сотрудничества и активное вовлечение местных сообществ в защиту местной окружающей среды, а также оказание поддержки населению в развитии сфер деятельности, приносящих доход, должно считаться основой для сохранения биоразнообразия в трансграничных областях. </w:t>
      </w:r>
      <w:r>
        <w:br/>
      </w: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r>
        <w:br/>
      </w:r>
      <w:r>
        <w:rPr>
          <w:rFonts w:ascii="Times New Roman"/>
          <w:b w:val="false"/>
          <w:i w:val="false"/>
          <w:color w:val="000000"/>
          <w:sz w:val="28"/>
        </w:rPr>
        <w:t xml:space="preserve">
      Только недавно Таджикистан и Кыргызстан стали обращаться к различным донорам с просьбой оказать поддержку в создании Памиро-Алтайского трансграничного заповедника (РАТСА), одного из крупнейших охраняемых трансграничных районов в Центральной Азии. </w:t>
      </w:r>
      <w:r>
        <w:br/>
      </w:r>
      <w:r>
        <w:rPr>
          <w:rFonts w:ascii="Times New Roman"/>
          <w:b w:val="false"/>
          <w:i w:val="false"/>
          <w:color w:val="000000"/>
          <w:sz w:val="28"/>
        </w:rPr>
        <w:t xml:space="preserve">
      Ожидается, что техническая помощь по программе ТАСИС будет дополнена поддержкой со стороны Глобальной программы защиты окружающей среды (GEF), по которой страны также подали заявки. </w:t>
      </w:r>
      <w:r>
        <w:br/>
      </w: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r>
        <w:rPr>
          <w:rFonts w:ascii="Times New Roman"/>
          <w:b w:val="false"/>
          <w:i w:val="false"/>
          <w:color w:val="000000"/>
          <w:sz w:val="28"/>
        </w:rPr>
        <w:t xml:space="preserve"> По вышеуказанной причине координация помощи доноров не осуществляется.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2. КОНТЕКСТ ПО СТРАНЕ (ИЛИ РЕГИОНУ) </w:t>
      </w:r>
    </w:p>
    <w:bookmarkEnd w:id="44"/>
    <w:p>
      <w:pPr>
        <w:spacing w:after="0"/>
        <w:ind w:left="0"/>
        <w:jc w:val="both"/>
      </w:pPr>
      <w:r>
        <w:rPr>
          <w:rFonts w:ascii="Times New Roman"/>
          <w:b/>
          <w:i w:val="false"/>
          <w:color w:val="000000"/>
          <w:sz w:val="28"/>
        </w:rPr>
        <w:t xml:space="preserve">       2.1. Политика сотрудничества страны-бенефициара </w:t>
      </w:r>
      <w:r>
        <w:br/>
      </w:r>
      <w:r>
        <w:rPr>
          <w:rFonts w:ascii="Times New Roman"/>
          <w:b w:val="false"/>
          <w:i w:val="false"/>
          <w:color w:val="000000"/>
          <w:sz w:val="28"/>
        </w:rPr>
        <w:t xml:space="preserve">
      Основные экологические проблемы Центральной Азии, а именно, управление водными ресурсами, изменение климата, деградация лесов, уменьшение биоразнообразия и опустынивание носят в основном трансграничный характер. </w:t>
      </w:r>
      <w:r>
        <w:br/>
      </w:r>
      <w:r>
        <w:rPr>
          <w:rFonts w:ascii="Times New Roman"/>
          <w:b w:val="false"/>
          <w:i w:val="false"/>
          <w:color w:val="000000"/>
          <w:sz w:val="28"/>
        </w:rPr>
        <w:t xml:space="preserve">
      Сохранение горных экосистем жизненно важно, так как некоторые страны Центральной Азии являются горными. Так в Кыргызстане и Таджикистане горы составляют 90 % их территории и большинство населения проживает в горной местности. </w:t>
      </w:r>
      <w:r>
        <w:br/>
      </w:r>
      <w:r>
        <w:rPr>
          <w:rFonts w:ascii="Times New Roman"/>
          <w:b w:val="false"/>
          <w:i w:val="false"/>
          <w:color w:val="000000"/>
          <w:sz w:val="28"/>
        </w:rPr>
        <w:t xml:space="preserve">
      Экономические, политические и социальные трудности, вызванные переходом к рыночной экономике, серьезно затронули горные экосистемы, так как в нынешних условиях местные сообщества сильно зависят от природных ресурсов гор. Таким образом, это серьезным образом угрожает биоразнообразию гор. </w:t>
      </w:r>
      <w:r>
        <w:br/>
      </w:r>
      <w:r>
        <w:rPr>
          <w:rFonts w:ascii="Times New Roman"/>
          <w:b w:val="false"/>
          <w:i w:val="false"/>
          <w:color w:val="000000"/>
          <w:sz w:val="28"/>
        </w:rPr>
        <w:t xml:space="preserve">
      Как Кыргызстан, так и Таджикистан активно участвовали в разработке региональной стратегии устойчивого развития горных районов Центральной Азии. Она была разработана при поддержке АБР. </w:t>
      </w:r>
      <w:r>
        <w:br/>
      </w:r>
      <w:r>
        <w:rPr>
          <w:rFonts w:ascii="Times New Roman"/>
          <w:b w:val="false"/>
          <w:i w:val="false"/>
          <w:color w:val="000000"/>
          <w:sz w:val="28"/>
        </w:rPr>
        <w:t xml:space="preserve">
      Позитивным моментом было недавняя инициация межправительственных переговоров между Кыргызстаном и Таджикистаном по созданию РАТСА. </w:t>
      </w:r>
      <w:r>
        <w:br/>
      </w:r>
      <w:r>
        <w:rPr>
          <w:rFonts w:ascii="Times New Roman"/>
          <w:b w:val="false"/>
          <w:i w:val="false"/>
          <w:color w:val="000000"/>
          <w:sz w:val="28"/>
        </w:rPr>
        <w:t xml:space="preserve">
      Создание РАТСА было бы конкретным шагом в направлении реализации обязательств, принятых на себя правительствами обеих стран, по международным конвенциям, таким как Конвенция о биоразнообразии, Рамзарская Конвенция, Боннская Конвенция, Конвенция ЮНЕСКО о всемирном наследии и Орхусккая Конвенция. </w:t>
      </w:r>
      <w:r>
        <w:br/>
      </w:r>
      <w:r>
        <w:rPr>
          <w:rFonts w:ascii="Times New Roman"/>
          <w:b w:val="false"/>
          <w:i w:val="false"/>
          <w:color w:val="000000"/>
          <w:sz w:val="28"/>
        </w:rPr>
        <w:t>
</w:t>
      </w:r>
      <w:r>
        <w:rPr>
          <w:rFonts w:ascii="Times New Roman"/>
          <w:b/>
          <w:i w:val="false"/>
          <w:color w:val="000000"/>
          <w:sz w:val="28"/>
        </w:rPr>
        <w:t xml:space="preserve">       2.2. Секторный контекст </w:t>
      </w:r>
      <w:r>
        <w:br/>
      </w:r>
      <w:r>
        <w:rPr>
          <w:rFonts w:ascii="Times New Roman"/>
          <w:b w:val="false"/>
          <w:i w:val="false"/>
          <w:color w:val="000000"/>
          <w:sz w:val="28"/>
        </w:rPr>
        <w:t xml:space="preserve">
      Общая территория РАТСА составляет примерно 2 миллиона гектаров, из которых 1,5 миллиона гектаров находится в Таджикистане и 0,5 миллиона гектаров находится в Кыргызстане. Эта обширная территория включает крупные комплексы и экосистемы биоразнообразия Памиро-Алтая, включая 120 эндемических видов животных и 2 000 эндемических видов растений, которым сейчас грозит исчезновение. Этот район расположен на высоте более 6 000 м. </w:t>
      </w:r>
      <w:r>
        <w:br/>
      </w:r>
      <w:r>
        <w:rPr>
          <w:rFonts w:ascii="Times New Roman"/>
          <w:b w:val="false"/>
          <w:i w:val="false"/>
          <w:color w:val="000000"/>
          <w:sz w:val="28"/>
        </w:rPr>
        <w:t xml:space="preserve">
      Кроме социокультурного сходства между двумя зонами, этой обширной области, основой экономической деятельности является животноводство и продукция животноводства, основанная на кочевом ведении хозяйства между горами и равнинами для оптимального использования высокогорных пастбищ. Местные стратегии по использованию природных ресурсов идентичны по всему региону, они включают использование горных пастбищ, разведение скота (главным образом яков), сельское хозяйство на высокогорных пастбищах, международную спортивную охоту и туризм. Однако, есть очевидная тенденция чрезмерного и нерационального использования ресурсов, включая проблемы браконьерства. </w:t>
      </w:r>
      <w:r>
        <w:br/>
      </w:r>
      <w:r>
        <w:rPr>
          <w:rFonts w:ascii="Times New Roman"/>
          <w:b w:val="false"/>
          <w:i w:val="false"/>
          <w:color w:val="000000"/>
          <w:sz w:val="28"/>
        </w:rPr>
        <w:t xml:space="preserve">
      Проблема сохранения биоразнообразия региона не может быть решена без улучшения экономического положения местных жителей. Другой важный фактор в данном отношении - это участие различных заинтересованных сторон и подход, основанные на участии местных сообществ. При решении этих проблем проект также может внести вклад в защиту и сохранение традиций и уникального историко-культурного наследия, накопленного в течение столетий существования в этих трудных условиях.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45"/>
    <w:p>
      <w:pPr>
        <w:spacing w:after="0"/>
        <w:ind w:left="0"/>
        <w:jc w:val="both"/>
      </w:pPr>
      <w:r>
        <w:rPr>
          <w:rFonts w:ascii="Times New Roman"/>
          <w:b/>
          <w:i w:val="false"/>
          <w:color w:val="000000"/>
          <w:sz w:val="28"/>
        </w:rPr>
        <w:t xml:space="preserve">       3.1. Цели </w:t>
      </w:r>
      <w:r>
        <w:br/>
      </w:r>
      <w:r>
        <w:rPr>
          <w:rFonts w:ascii="Times New Roman"/>
          <w:b w:val="false"/>
          <w:i w:val="false"/>
          <w:color w:val="000000"/>
          <w:sz w:val="28"/>
        </w:rPr>
        <w:t xml:space="preserve">
      Общей целью является улучшение сохранности биоразнообразия в горах Памиро-Алтая. </w:t>
      </w:r>
      <w:r>
        <w:br/>
      </w:r>
      <w:r>
        <w:rPr>
          <w:rFonts w:ascii="Times New Roman"/>
          <w:b w:val="false"/>
          <w:i w:val="false"/>
          <w:color w:val="000000"/>
          <w:sz w:val="28"/>
        </w:rPr>
        <w:t xml:space="preserve">
      Задачей проекта является оказание поддержки по созданию Памиро-Алтайского особо охраняемой трансграничной территории (TANCA). </w:t>
      </w:r>
      <w:r>
        <w:br/>
      </w: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r>
        <w:br/>
      </w:r>
      <w:r>
        <w:rPr>
          <w:rFonts w:ascii="Times New Roman"/>
          <w:b w:val="false"/>
          <w:i w:val="false"/>
          <w:color w:val="000000"/>
          <w:sz w:val="28"/>
        </w:rPr>
        <w:t xml:space="preserve">
      Ожидается достижение следующих результатов: </w:t>
      </w:r>
      <w:r>
        <w:br/>
      </w:r>
      <w:r>
        <w:rPr>
          <w:rFonts w:ascii="Times New Roman"/>
          <w:b w:val="false"/>
          <w:i w:val="false"/>
          <w:color w:val="000000"/>
          <w:sz w:val="28"/>
        </w:rPr>
        <w:t xml:space="preserve">
      - После предварительных исследований, будет подготовлено полное досье, включая проект плана управления по созданию РАТСА. </w:t>
      </w:r>
      <w:r>
        <w:br/>
      </w:r>
      <w:r>
        <w:rPr>
          <w:rFonts w:ascii="Times New Roman"/>
          <w:b w:val="false"/>
          <w:i w:val="false"/>
          <w:color w:val="000000"/>
          <w:sz w:val="28"/>
        </w:rPr>
        <w:t xml:space="preserve">
      - Будет разработан и принят в двух странах проект соглашения по созданию Памиро-Алтайского особо охраняемой трансграничной территории (TANCA). </w:t>
      </w:r>
      <w:r>
        <w:br/>
      </w:r>
      <w:r>
        <w:rPr>
          <w:rFonts w:ascii="Times New Roman"/>
          <w:b w:val="false"/>
          <w:i w:val="false"/>
          <w:color w:val="000000"/>
          <w:sz w:val="28"/>
        </w:rPr>
        <w:t xml:space="preserve">
      - Будут разработаны институциональные и регулятивные принципы по созданию TANCA. </w:t>
      </w:r>
      <w:r>
        <w:br/>
      </w:r>
      <w:r>
        <w:rPr>
          <w:rFonts w:ascii="Times New Roman"/>
          <w:b w:val="false"/>
          <w:i w:val="false"/>
          <w:color w:val="000000"/>
          <w:sz w:val="28"/>
        </w:rPr>
        <w:t xml:space="preserve">
      - Будут повышены квалификации национальных и местных властных органов, вовлеченных в создание и управление TANCA. </w:t>
      </w:r>
      <w:r>
        <w:br/>
      </w:r>
      <w:r>
        <w:rPr>
          <w:rFonts w:ascii="Times New Roman"/>
          <w:b w:val="false"/>
          <w:i w:val="false"/>
          <w:color w:val="000000"/>
          <w:sz w:val="28"/>
        </w:rPr>
        <w:t xml:space="preserve">
      - Будет развиваться сотрудничество по рациональному развитию Памиро-Алтайского комплекса. </w:t>
      </w:r>
      <w:r>
        <w:br/>
      </w:r>
      <w:r>
        <w:rPr>
          <w:rFonts w:ascii="Times New Roman"/>
          <w:b w:val="false"/>
          <w:i w:val="false"/>
          <w:color w:val="000000"/>
          <w:sz w:val="28"/>
        </w:rPr>
        <w:t xml:space="preserve">
      - Будут определены и развиты альтернативные виды деятельности, приносящие доход для местного населения и ведущие к снижению нагрузки на природу, включая экотуризм. </w:t>
      </w:r>
      <w:r>
        <w:br/>
      </w:r>
      <w:r>
        <w:rPr>
          <w:rFonts w:ascii="Times New Roman"/>
          <w:b w:val="false"/>
          <w:i w:val="false"/>
          <w:color w:val="000000"/>
          <w:sz w:val="28"/>
        </w:rPr>
        <w:t xml:space="preserve">
      - Будет повышена информированность населения и поощряться активное участие местных сообществ в вопросах сохранения биоразнообразия и защиты окружающей среды, а местные сообщества будут участвовать в вопросах защиты окружающей среды. </w:t>
      </w:r>
      <w:r>
        <w:br/>
      </w:r>
      <w:r>
        <w:rPr>
          <w:rFonts w:ascii="Times New Roman"/>
          <w:b w:val="false"/>
          <w:i w:val="false"/>
          <w:color w:val="000000"/>
          <w:sz w:val="28"/>
        </w:rPr>
        <w:t xml:space="preserve">
      Будут реализованы соответствующие сферы деятельности для достижения указанных результатов: </w:t>
      </w:r>
      <w:r>
        <w:br/>
      </w:r>
      <w:r>
        <w:rPr>
          <w:rFonts w:ascii="Times New Roman"/>
          <w:b w:val="false"/>
          <w:i w:val="false"/>
          <w:color w:val="000000"/>
          <w:sz w:val="28"/>
        </w:rPr>
        <w:t xml:space="preserve">
      - Проведение необходимых исследований для создания РАТСА. </w:t>
      </w:r>
      <w:r>
        <w:br/>
      </w:r>
      <w:r>
        <w:rPr>
          <w:rFonts w:ascii="Times New Roman"/>
          <w:b w:val="false"/>
          <w:i w:val="false"/>
          <w:color w:val="000000"/>
          <w:sz w:val="28"/>
        </w:rPr>
        <w:t xml:space="preserve">
      - Определения финансовых возможностей для обеспечения устойчивости РАТСА. </w:t>
      </w:r>
      <w:r>
        <w:br/>
      </w:r>
      <w:r>
        <w:rPr>
          <w:rFonts w:ascii="Times New Roman"/>
          <w:b w:val="false"/>
          <w:i w:val="false"/>
          <w:color w:val="000000"/>
          <w:sz w:val="28"/>
        </w:rPr>
        <w:t xml:space="preserve">
      - Проведение региональных конференций и учебных семинаров по вопросам создания TANCA. </w:t>
      </w:r>
      <w:r>
        <w:br/>
      </w:r>
      <w:r>
        <w:rPr>
          <w:rFonts w:ascii="Times New Roman"/>
          <w:b w:val="false"/>
          <w:i w:val="false"/>
          <w:color w:val="000000"/>
          <w:sz w:val="28"/>
        </w:rPr>
        <w:t xml:space="preserve">
      - Проведения обучения для соответствующих заинтересованных лиц, властей, местного населения, НПО и т.д. по соответствующим темам. </w:t>
      </w:r>
      <w:r>
        <w:br/>
      </w:r>
      <w:r>
        <w:rPr>
          <w:rFonts w:ascii="Times New Roman"/>
          <w:b w:val="false"/>
          <w:i w:val="false"/>
          <w:color w:val="000000"/>
          <w:sz w:val="28"/>
        </w:rPr>
        <w:t xml:space="preserve">
      - Работа по повышению информированности и распространению информации. </w:t>
      </w:r>
      <w:r>
        <w:br/>
      </w:r>
      <w:r>
        <w:rPr>
          <w:rFonts w:ascii="Times New Roman"/>
          <w:b w:val="false"/>
          <w:i w:val="false"/>
          <w:color w:val="000000"/>
          <w:sz w:val="28"/>
        </w:rPr>
        <w:t>
</w:t>
      </w:r>
      <w:r>
        <w:rPr>
          <w:rFonts w:ascii="Times New Roman"/>
          <w:b/>
          <w:i w:val="false"/>
          <w:color w:val="000000"/>
          <w:sz w:val="28"/>
        </w:rPr>
        <w:t xml:space="preserve">       3.3. Заинтересованные лица </w:t>
      </w:r>
      <w:r>
        <w:br/>
      </w:r>
      <w:r>
        <w:rPr>
          <w:rFonts w:ascii="Times New Roman"/>
          <w:b w:val="false"/>
          <w:i w:val="false"/>
          <w:color w:val="000000"/>
          <w:sz w:val="28"/>
        </w:rPr>
        <w:t xml:space="preserve">
      Основные заинтересованные лица: </w:t>
      </w:r>
      <w:r>
        <w:br/>
      </w:r>
      <w:r>
        <w:rPr>
          <w:rFonts w:ascii="Times New Roman"/>
          <w:b w:val="false"/>
          <w:i w:val="false"/>
          <w:color w:val="000000"/>
          <w:sz w:val="28"/>
        </w:rPr>
        <w:t xml:space="preserve">
      - Министерство защиты окружающей среды Таджикистана и Агентство лесного хозяйства Кыргызстана (бенефициары проекта). </w:t>
      </w:r>
      <w:r>
        <w:br/>
      </w:r>
      <w:r>
        <w:rPr>
          <w:rFonts w:ascii="Times New Roman"/>
          <w:b w:val="false"/>
          <w:i w:val="false"/>
          <w:color w:val="000000"/>
          <w:sz w:val="28"/>
        </w:rPr>
        <w:t xml:space="preserve">
      - Национальный парк и другие местные власти. </w:t>
      </w:r>
      <w:r>
        <w:br/>
      </w:r>
      <w:r>
        <w:rPr>
          <w:rFonts w:ascii="Times New Roman"/>
          <w:b w:val="false"/>
          <w:i w:val="false"/>
          <w:color w:val="000000"/>
          <w:sz w:val="28"/>
        </w:rPr>
        <w:t xml:space="preserve">
      - Местные сообщества </w:t>
      </w:r>
      <w:r>
        <w:br/>
      </w:r>
      <w:r>
        <w:rPr>
          <w:rFonts w:ascii="Times New Roman"/>
          <w:b w:val="false"/>
          <w:i w:val="false"/>
          <w:color w:val="000000"/>
          <w:sz w:val="28"/>
        </w:rPr>
        <w:t xml:space="preserve">
      - НПО </w:t>
      </w:r>
      <w:r>
        <w:br/>
      </w:r>
      <w:r>
        <w:rPr>
          <w:rFonts w:ascii="Times New Roman"/>
          <w:b w:val="false"/>
          <w:i w:val="false"/>
          <w:color w:val="000000"/>
          <w:sz w:val="28"/>
        </w:rPr>
        <w:t>
</w:t>
      </w:r>
      <w:r>
        <w:rPr>
          <w:rFonts w:ascii="Times New Roman"/>
          <w:b/>
          <w:i w:val="false"/>
          <w:color w:val="000000"/>
          <w:sz w:val="28"/>
        </w:rPr>
        <w:t xml:space="preserve">       3.4. Риски и предположения </w:t>
      </w:r>
      <w:r>
        <w:br/>
      </w:r>
      <w:r>
        <w:rPr>
          <w:rFonts w:ascii="Times New Roman"/>
          <w:b w:val="false"/>
          <w:i w:val="false"/>
          <w:color w:val="000000"/>
          <w:sz w:val="28"/>
        </w:rPr>
        <w:t xml:space="preserve">
      Возможные риски могут быть связаны с общим ухудшением экономической и социальной ситуации в странах. Угрозы терроризма в этом районе мира также не следует исключать. </w:t>
      </w:r>
      <w:r>
        <w:br/>
      </w:r>
      <w:r>
        <w:rPr>
          <w:rFonts w:ascii="Times New Roman"/>
          <w:b w:val="false"/>
          <w:i w:val="false"/>
          <w:color w:val="000000"/>
          <w:sz w:val="28"/>
        </w:rPr>
        <w:t>
</w:t>
      </w:r>
      <w:r>
        <w:rPr>
          <w:rFonts w:ascii="Times New Roman"/>
          <w:b/>
          <w:i w:val="false"/>
          <w:color w:val="000000"/>
          <w:sz w:val="28"/>
        </w:rPr>
        <w:t xml:space="preserve">       3.5. Необходимые условия </w:t>
      </w:r>
      <w:r>
        <w:br/>
      </w:r>
      <w:r>
        <w:rPr>
          <w:rFonts w:ascii="Times New Roman"/>
          <w:b w:val="false"/>
          <w:i w:val="false"/>
          <w:color w:val="000000"/>
          <w:sz w:val="28"/>
        </w:rPr>
        <w:t xml:space="preserve">
      На этом этапе странам не выдвигается каких-либо принципиальных требований, за исключением твердой приверженности по созданию РАТСА и сохранения биоразнообразия Памиро-Алтайских гор. </w:t>
      </w:r>
      <w:r>
        <w:br/>
      </w:r>
      <w:r>
        <w:rPr>
          <w:rFonts w:ascii="Times New Roman"/>
          <w:b w:val="false"/>
          <w:i w:val="false"/>
          <w:color w:val="000000"/>
          <w:sz w:val="28"/>
        </w:rPr>
        <w:t>
</w:t>
      </w:r>
      <w:r>
        <w:rPr>
          <w:rFonts w:ascii="Times New Roman"/>
          <w:b/>
          <w:i w:val="false"/>
          <w:color w:val="000000"/>
          <w:sz w:val="28"/>
        </w:rPr>
        <w:t xml:space="preserve">       3.6. Смежные вопросы </w:t>
      </w:r>
      <w:r>
        <w:rPr>
          <w:rFonts w:ascii="Times New Roman"/>
          <w:b w:val="false"/>
          <w:i w:val="false"/>
          <w:color w:val="000000"/>
          <w:sz w:val="28"/>
        </w:rPr>
        <w:t xml:space="preserve"> Экологическая устойчивость.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46"/>
    <w:p>
      <w:pPr>
        <w:spacing w:after="0"/>
        <w:ind w:left="0"/>
        <w:jc w:val="both"/>
      </w:pPr>
      <w:r>
        <w:rPr>
          <w:rFonts w:ascii="Times New Roman"/>
          <w:b/>
          <w:i w:val="false"/>
          <w:color w:val="000000"/>
          <w:sz w:val="28"/>
        </w:rPr>
        <w:t xml:space="preserve">       4.1. Метод реализации </w:t>
      </w:r>
      <w:r>
        <w:rPr>
          <w:rFonts w:ascii="Times New Roman"/>
          <w:b w:val="false"/>
          <w:i w:val="false"/>
          <w:color w:val="000000"/>
          <w:sz w:val="28"/>
        </w:rPr>
        <w:t xml:space="preserve"> Централизованное управление путем подписания правительствами стран-бенефициаров Финансового Соглашения по сферам действий, охватываемым компонентом НАПРАВЛЕНИЯ 1 в рамках Программы действий по Центральной Азии на 2005 год. </w:t>
      </w:r>
      <w:r>
        <w:br/>
      </w:r>
      <w:r>
        <w:rPr>
          <w:rFonts w:ascii="Times New Roman"/>
          <w:b w:val="false"/>
          <w:i w:val="false"/>
          <w:color w:val="000000"/>
          <w:sz w:val="28"/>
        </w:rPr>
        <w:t xml:space="preserve">
      Реализация будет производиться Европейской Комиссией путем подписания контракта на оказание услуг на основе проведенного тендера. </w:t>
      </w:r>
      <w:r>
        <w:br/>
      </w: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193"/>
        <w:gridCol w:w="2653"/>
        <w:gridCol w:w="1933"/>
        <w:gridCol w:w="2973"/>
      </w:tblGrid>
      <w:tr>
        <w:trPr>
          <w:trHeight w:val="120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бюджета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бенефициара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доноры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осуществляющий </w:t>
            </w:r>
            <w:r>
              <w:br/>
            </w:r>
            <w:r>
              <w:rPr>
                <w:rFonts w:ascii="Times New Roman"/>
                <w:b w:val="false"/>
                <w:i w:val="false"/>
                <w:color w:val="000000"/>
                <w:sz w:val="20"/>
              </w:rPr>
              <w:t xml:space="preserve">
платеж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r>
              <w:br/>
            </w:r>
            <w:r>
              <w:rPr>
                <w:rFonts w:ascii="Times New Roman"/>
                <w:b w:val="false"/>
                <w:i w:val="false"/>
                <w:color w:val="000000"/>
                <w:sz w:val="20"/>
              </w:rPr>
              <w:t xml:space="preserve">
Евро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применимо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r>
              <w:br/>
            </w:r>
            <w:r>
              <w:rPr>
                <w:rFonts w:ascii="Times New Roman"/>
                <w:b w:val="false"/>
                <w:i w:val="false"/>
                <w:color w:val="000000"/>
                <w:sz w:val="20"/>
              </w:rPr>
              <w:t xml:space="preserve">
Евро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Продолжительность работ составляет, максимум, 36 месяцев со дня подписания Финансового Соглашения. </w:t>
      </w:r>
      <w:r>
        <w:br/>
      </w:r>
      <w:r>
        <w:rPr>
          <w:rFonts w:ascii="Times New Roman"/>
          <w:b w:val="false"/>
          <w:i w:val="false"/>
          <w:color w:val="000000"/>
          <w:sz w:val="28"/>
        </w:rPr>
        <w:t xml:space="preserve">
      Индикативно, продолжительность контракта составит 24 месяца. </w:t>
      </w:r>
      <w:r>
        <w:br/>
      </w: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r>
        <w:br/>
      </w: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программы. </w:t>
      </w:r>
      <w:r>
        <w:br/>
      </w:r>
      <w:r>
        <w:rPr>
          <w:rFonts w:ascii="Times New Roman"/>
          <w:b w:val="false"/>
          <w:i w:val="false"/>
          <w:color w:val="000000"/>
          <w:sz w:val="28"/>
        </w:rPr>
        <w:t>
</w:t>
      </w:r>
      <w:r>
        <w:rPr>
          <w:rFonts w:ascii="Times New Roman"/>
          <w:b/>
          <w:i w:val="false"/>
          <w:color w:val="000000"/>
          <w:sz w:val="28"/>
        </w:rPr>
        <w:t xml:space="preserve">       4.4. Проведение мониторинга </w:t>
      </w:r>
      <w:r>
        <w:br/>
      </w:r>
      <w:r>
        <w:rPr>
          <w:rFonts w:ascii="Times New Roman"/>
          <w:b w:val="false"/>
          <w:i w:val="false"/>
          <w:color w:val="000000"/>
          <w:sz w:val="28"/>
        </w:rPr>
        <w:t xml:space="preserve">
      Одной из обязанностей Комиссии будет проведение регулярного мониторинга в качестве постоянного процесса.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xml:space="preserve">
      Среди ключевых индикаторов для оценки прогресса будут стабилизация различных индикаторов биоразнообразия (таких как число видов и т.д.), разработка и согласование проекта соглашения создания РАТСА соответствующими странами, повышения уровня доходов местных сообществ путем развития альтернативных видов деятельности. </w:t>
      </w:r>
      <w:r>
        <w:br/>
      </w:r>
      <w:r>
        <w:rPr>
          <w:rFonts w:ascii="Times New Roman"/>
          <w:b w:val="false"/>
          <w:i w:val="false"/>
          <w:color w:val="000000"/>
          <w:sz w:val="28"/>
        </w:rPr>
        <w:t>
</w:t>
      </w:r>
      <w:r>
        <w:rPr>
          <w:rFonts w:ascii="Times New Roman"/>
          <w:b/>
          <w:i w:val="false"/>
          <w:color w:val="000000"/>
          <w:sz w:val="28"/>
        </w:rPr>
        <w:t xml:space="preserve">       4.5. Оценка и аудит </w:t>
      </w:r>
      <w:r>
        <w:br/>
      </w:r>
      <w:r>
        <w:rPr>
          <w:rFonts w:ascii="Times New Roman"/>
          <w:b w:val="false"/>
          <w:i w:val="false"/>
          <w:color w:val="000000"/>
          <w:sz w:val="28"/>
        </w:rPr>
        <w:t xml:space="preserve">
      Неотъемлемой частью контрактов соглашения с отобранным подрядчиком будут оценки (среднесрочные, финальные и последующие), а также соглашения об аудите. </w:t>
      </w:r>
      <w:r>
        <w:br/>
      </w:r>
      <w:r>
        <w:rPr>
          <w:rFonts w:ascii="Times New Roman"/>
          <w:b w:val="false"/>
          <w:i w:val="false"/>
          <w:color w:val="000000"/>
          <w:sz w:val="28"/>
        </w:rPr>
        <w:t xml:space="preserve">
      Внешние оценки и аудиты могут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Приложения </w:t>
      </w:r>
      <w:r>
        <w:br/>
      </w:r>
      <w:r>
        <w:rPr>
          <w:rFonts w:ascii="Times New Roman"/>
          <w:b w:val="false"/>
          <w:i w:val="false"/>
          <w:color w:val="000000"/>
          <w:sz w:val="28"/>
        </w:rPr>
        <w:t>
</w:t>
      </w:r>
      <w:r>
        <w:rPr>
          <w:rFonts w:ascii="Times New Roman"/>
          <w:b/>
          <w:i w:val="false"/>
          <w:color w:val="000000"/>
          <w:sz w:val="28"/>
        </w:rPr>
        <w:t xml:space="preserve">- Логические рамки </w:t>
      </w:r>
    </w:p>
    <w:p>
      <w:pPr>
        <w:spacing w:after="0"/>
        <w:ind w:left="0"/>
        <w:jc w:val="both"/>
      </w:pPr>
      <w:r>
        <w:rPr>
          <w:rFonts w:ascii="Times New Roman"/>
          <w:b/>
          <w:i w:val="false"/>
          <w:color w:val="000000"/>
          <w:sz w:val="28"/>
        </w:rPr>
        <w:t xml:space="preserve">       Логические рамки проекта 3 (Программа действий по ЦА - </w:t>
      </w:r>
      <w:r>
        <w:br/>
      </w:r>
      <w:r>
        <w:rPr>
          <w:rFonts w:ascii="Times New Roman"/>
          <w:b w:val="false"/>
          <w:i w:val="false"/>
          <w:color w:val="000000"/>
          <w:sz w:val="28"/>
        </w:rPr>
        <w:t>
</w:t>
      </w:r>
      <w:r>
        <w:rPr>
          <w:rFonts w:ascii="Times New Roman"/>
          <w:b/>
          <w:i w:val="false"/>
          <w:color w:val="000000"/>
          <w:sz w:val="28"/>
        </w:rPr>
        <w:t xml:space="preserve">       2005) - Оказание поддержки созданию Памиро-Алтайского </w:t>
      </w:r>
      <w:r>
        <w:br/>
      </w:r>
      <w:r>
        <w:rPr>
          <w:rFonts w:ascii="Times New Roman"/>
          <w:b w:val="false"/>
          <w:i w:val="false"/>
          <w:color w:val="000000"/>
          <w:sz w:val="28"/>
        </w:rPr>
        <w:t>
</w:t>
      </w:r>
      <w:r>
        <w:rPr>
          <w:rFonts w:ascii="Times New Roman"/>
          <w:b/>
          <w:i w:val="false"/>
          <w:color w:val="000000"/>
          <w:sz w:val="28"/>
        </w:rPr>
        <w:t xml:space="preserve">       трансграничного заповедника (РАТСА) на территории </w:t>
      </w:r>
      <w:r>
        <w:br/>
      </w:r>
      <w:r>
        <w:rPr>
          <w:rFonts w:ascii="Times New Roman"/>
          <w:b w:val="false"/>
          <w:i w:val="false"/>
          <w:color w:val="000000"/>
          <w:sz w:val="28"/>
        </w:rPr>
        <w:t>
</w:t>
      </w:r>
      <w:r>
        <w:rPr>
          <w:rFonts w:ascii="Times New Roman"/>
          <w:b/>
          <w:i w:val="false"/>
          <w:color w:val="000000"/>
          <w:sz w:val="28"/>
        </w:rPr>
        <w:t xml:space="preserve">       Кыргызстана и Таджикистана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293"/>
        <w:gridCol w:w="2893"/>
        <w:gridCol w:w="1933"/>
        <w:gridCol w:w="333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Логика вмешательства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Индикаторы, </w:t>
            </w:r>
            <w:r>
              <w:br/>
            </w:r>
            <w:r>
              <w:rPr>
                <w:rFonts w:ascii="Times New Roman"/>
                <w:b/>
                <w:i w:val="false"/>
                <w:color w:val="000000"/>
                <w:sz w:val="20"/>
              </w:rPr>
              <w:t xml:space="preserve">
поддающиеся </w:t>
            </w:r>
            <w:r>
              <w:br/>
            </w:r>
            <w:r>
              <w:rPr>
                <w:rFonts w:ascii="Times New Roman"/>
                <w:b/>
                <w:i w:val="false"/>
                <w:color w:val="000000"/>
                <w:sz w:val="20"/>
              </w:rPr>
              <w:t xml:space="preserve">
объективному </w:t>
            </w:r>
            <w:r>
              <w:br/>
            </w:r>
            <w:r>
              <w:rPr>
                <w:rFonts w:ascii="Times New Roman"/>
                <w:b/>
                <w:i w:val="false"/>
                <w:color w:val="000000"/>
                <w:sz w:val="20"/>
              </w:rPr>
              <w:t xml:space="preserve">
контролю/ </w:t>
            </w:r>
            <w:r>
              <w:br/>
            </w:r>
            <w:r>
              <w:rPr>
                <w:rFonts w:ascii="Times New Roman"/>
                <w:b/>
                <w:i w:val="false"/>
                <w:color w:val="000000"/>
                <w:sz w:val="20"/>
              </w:rPr>
              <w:t>
показатели достижения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контроля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Допущение и риски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цель: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w:t>
            </w:r>
            <w:r>
              <w:br/>
            </w:r>
            <w:r>
              <w:rPr>
                <w:rFonts w:ascii="Times New Roman"/>
                <w:b w:val="false"/>
                <w:i w:val="false"/>
                <w:color w:val="000000"/>
                <w:sz w:val="20"/>
              </w:rPr>
              <w:t xml:space="preserve">
сохранности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в горах </w:t>
            </w:r>
            <w:r>
              <w:br/>
            </w:r>
            <w:r>
              <w:rPr>
                <w:rFonts w:ascii="Times New Roman"/>
                <w:b w:val="false"/>
                <w:i w:val="false"/>
                <w:color w:val="000000"/>
                <w:sz w:val="20"/>
              </w:rPr>
              <w:t xml:space="preserve">
Памиро-Алтая.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проекта: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поддержки по </w:t>
            </w:r>
            <w:r>
              <w:br/>
            </w:r>
            <w:r>
              <w:rPr>
                <w:rFonts w:ascii="Times New Roman"/>
                <w:b w:val="false"/>
                <w:i w:val="false"/>
                <w:color w:val="000000"/>
                <w:sz w:val="20"/>
              </w:rPr>
              <w:t xml:space="preserve">
созданию Памиро- </w:t>
            </w:r>
            <w:r>
              <w:br/>
            </w:r>
            <w:r>
              <w:rPr>
                <w:rFonts w:ascii="Times New Roman"/>
                <w:b w:val="false"/>
                <w:i w:val="false"/>
                <w:color w:val="000000"/>
                <w:sz w:val="20"/>
              </w:rPr>
              <w:t xml:space="preserve">
Алтайского особо </w:t>
            </w:r>
            <w:r>
              <w:br/>
            </w:r>
            <w:r>
              <w:rPr>
                <w:rFonts w:ascii="Times New Roman"/>
                <w:b w:val="false"/>
                <w:i w:val="false"/>
                <w:color w:val="000000"/>
                <w:sz w:val="20"/>
              </w:rPr>
              <w:t xml:space="preserve">
охраняемой </w:t>
            </w:r>
            <w:r>
              <w:br/>
            </w:r>
            <w:r>
              <w:rPr>
                <w:rFonts w:ascii="Times New Roman"/>
                <w:b w:val="false"/>
                <w:i w:val="false"/>
                <w:color w:val="000000"/>
                <w:sz w:val="20"/>
              </w:rPr>
              <w:t xml:space="preserve">
трансграничной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(TANCA)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w:t>
            </w:r>
            <w:r>
              <w:br/>
            </w:r>
            <w:r>
              <w:rPr>
                <w:rFonts w:ascii="Times New Roman"/>
                <w:b w:val="false"/>
                <w:i w:val="false"/>
                <w:color w:val="000000"/>
                <w:sz w:val="20"/>
              </w:rPr>
              <w:t xml:space="preserve">
риски могут </w:t>
            </w:r>
            <w:r>
              <w:br/>
            </w:r>
            <w:r>
              <w:rPr>
                <w:rFonts w:ascii="Times New Roman"/>
                <w:b w:val="false"/>
                <w:i w:val="false"/>
                <w:color w:val="000000"/>
                <w:sz w:val="20"/>
              </w:rPr>
              <w:t xml:space="preserve">
быть связаны с </w:t>
            </w:r>
            <w:r>
              <w:br/>
            </w:r>
            <w:r>
              <w:rPr>
                <w:rFonts w:ascii="Times New Roman"/>
                <w:b w:val="false"/>
                <w:i w:val="false"/>
                <w:color w:val="000000"/>
                <w:sz w:val="20"/>
              </w:rPr>
              <w:t xml:space="preserve">
общим ухудшением </w:t>
            </w:r>
            <w:r>
              <w:br/>
            </w:r>
            <w:r>
              <w:rPr>
                <w:rFonts w:ascii="Times New Roman"/>
                <w:b w:val="false"/>
                <w:i w:val="false"/>
                <w:color w:val="000000"/>
                <w:sz w:val="20"/>
              </w:rPr>
              <w:t xml:space="preserve">
экономической и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ситуации в </w:t>
            </w:r>
            <w:r>
              <w:br/>
            </w:r>
            <w:r>
              <w:rPr>
                <w:rFonts w:ascii="Times New Roman"/>
                <w:b w:val="false"/>
                <w:i w:val="false"/>
                <w:color w:val="000000"/>
                <w:sz w:val="20"/>
              </w:rPr>
              <w:t xml:space="preserve">
странах. Угрозы </w:t>
            </w:r>
            <w:r>
              <w:br/>
            </w:r>
            <w:r>
              <w:rPr>
                <w:rFonts w:ascii="Times New Roman"/>
                <w:b w:val="false"/>
                <w:i w:val="false"/>
                <w:color w:val="000000"/>
                <w:sz w:val="20"/>
              </w:rPr>
              <w:t xml:space="preserve">
терроризма в </w:t>
            </w:r>
            <w:r>
              <w:br/>
            </w:r>
            <w:r>
              <w:rPr>
                <w:rFonts w:ascii="Times New Roman"/>
                <w:b w:val="false"/>
                <w:i w:val="false"/>
                <w:color w:val="000000"/>
                <w:sz w:val="20"/>
              </w:rPr>
              <w:t xml:space="preserve">
этом районе мира </w:t>
            </w:r>
            <w:r>
              <w:br/>
            </w:r>
            <w:r>
              <w:rPr>
                <w:rFonts w:ascii="Times New Roman"/>
                <w:b w:val="false"/>
                <w:i w:val="false"/>
                <w:color w:val="000000"/>
                <w:sz w:val="20"/>
              </w:rPr>
              <w:t xml:space="preserve">
также не следует </w:t>
            </w:r>
            <w:r>
              <w:br/>
            </w:r>
            <w:r>
              <w:rPr>
                <w:rFonts w:ascii="Times New Roman"/>
                <w:b w:val="false"/>
                <w:i w:val="false"/>
                <w:color w:val="000000"/>
                <w:sz w:val="20"/>
              </w:rPr>
              <w:t xml:space="preserve">
исключать. </w:t>
            </w:r>
            <w:r>
              <w:br/>
            </w:r>
            <w:r>
              <w:rPr>
                <w:rFonts w:ascii="Times New Roman"/>
                <w:b w:val="false"/>
                <w:i w:val="false"/>
                <w:color w:val="000000"/>
                <w:sz w:val="20"/>
              </w:rPr>
              <w:t xml:space="preserve">
- Предположение: </w:t>
            </w:r>
            <w:r>
              <w:br/>
            </w:r>
            <w:r>
              <w:rPr>
                <w:rFonts w:ascii="Times New Roman"/>
                <w:b w:val="false"/>
                <w:i w:val="false"/>
                <w:color w:val="000000"/>
                <w:sz w:val="20"/>
              </w:rPr>
              <w:t xml:space="preserve">
Твердая </w:t>
            </w:r>
            <w:r>
              <w:br/>
            </w:r>
            <w:r>
              <w:rPr>
                <w:rFonts w:ascii="Times New Roman"/>
                <w:b w:val="false"/>
                <w:i w:val="false"/>
                <w:color w:val="000000"/>
                <w:sz w:val="20"/>
              </w:rPr>
              <w:t xml:space="preserve">
приверженность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РАТСА и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Памиро-Алтайских </w:t>
            </w:r>
            <w:r>
              <w:br/>
            </w:r>
            <w:r>
              <w:rPr>
                <w:rFonts w:ascii="Times New Roman"/>
                <w:b w:val="false"/>
                <w:i w:val="false"/>
                <w:color w:val="000000"/>
                <w:sz w:val="20"/>
              </w:rPr>
              <w:t xml:space="preserve">
гор.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 </w:t>
            </w:r>
            <w:r>
              <w:br/>
            </w:r>
            <w:r>
              <w:rPr>
                <w:rFonts w:ascii="Times New Roman"/>
                <w:b w:val="false"/>
                <w:i w:val="false"/>
                <w:color w:val="000000"/>
                <w:sz w:val="20"/>
              </w:rPr>
              <w:t>
</w:t>
            </w:r>
            <w:r>
              <w:rPr>
                <w:rFonts w:ascii="Times New Roman"/>
                <w:b/>
                <w:i w:val="false"/>
                <w:color w:val="000000"/>
                <w:sz w:val="20"/>
              </w:rPr>
              <w:t xml:space="preserve">таты: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w:t>
            </w:r>
            <w:r>
              <w:br/>
            </w:r>
            <w:r>
              <w:rPr>
                <w:rFonts w:ascii="Times New Roman"/>
                <w:b w:val="false"/>
                <w:i w:val="false"/>
                <w:color w:val="000000"/>
                <w:sz w:val="20"/>
              </w:rPr>
              <w:t xml:space="preserve">
предварительных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будет </w:t>
            </w:r>
            <w:r>
              <w:br/>
            </w:r>
            <w:r>
              <w:rPr>
                <w:rFonts w:ascii="Times New Roman"/>
                <w:b w:val="false"/>
                <w:i w:val="false"/>
                <w:color w:val="000000"/>
                <w:sz w:val="20"/>
              </w:rPr>
              <w:t xml:space="preserve">
подготовлено </w:t>
            </w:r>
            <w:r>
              <w:br/>
            </w:r>
            <w:r>
              <w:rPr>
                <w:rFonts w:ascii="Times New Roman"/>
                <w:b w:val="false"/>
                <w:i w:val="false"/>
                <w:color w:val="000000"/>
                <w:sz w:val="20"/>
              </w:rPr>
              <w:t xml:space="preserve">
полное досье, </w:t>
            </w:r>
            <w:r>
              <w:br/>
            </w:r>
            <w:r>
              <w:rPr>
                <w:rFonts w:ascii="Times New Roman"/>
                <w:b w:val="false"/>
                <w:i w:val="false"/>
                <w:color w:val="000000"/>
                <w:sz w:val="20"/>
              </w:rPr>
              <w:t xml:space="preserve">
включая проект </w:t>
            </w:r>
            <w:r>
              <w:br/>
            </w:r>
            <w:r>
              <w:rPr>
                <w:rFonts w:ascii="Times New Roman"/>
                <w:b w:val="false"/>
                <w:i w:val="false"/>
                <w:color w:val="000000"/>
                <w:sz w:val="20"/>
              </w:rPr>
              <w:t xml:space="preserve">
плана управления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РАТСА. </w:t>
            </w:r>
          </w:p>
          <w:p>
            <w:pPr>
              <w:spacing w:after="20"/>
              <w:ind w:left="20"/>
              <w:jc w:val="both"/>
            </w:pPr>
            <w:r>
              <w:rPr>
                <w:rFonts w:ascii="Times New Roman"/>
                <w:b w:val="false"/>
                <w:i w:val="false"/>
                <w:color w:val="000000"/>
                <w:sz w:val="20"/>
              </w:rPr>
              <w:t xml:space="preserve">- Будет </w:t>
            </w:r>
            <w:r>
              <w:br/>
            </w:r>
            <w:r>
              <w:rPr>
                <w:rFonts w:ascii="Times New Roman"/>
                <w:b w:val="false"/>
                <w:i w:val="false"/>
                <w:color w:val="000000"/>
                <w:sz w:val="20"/>
              </w:rPr>
              <w:t xml:space="preserve">
разработан и </w:t>
            </w:r>
            <w:r>
              <w:br/>
            </w:r>
            <w:r>
              <w:rPr>
                <w:rFonts w:ascii="Times New Roman"/>
                <w:b w:val="false"/>
                <w:i w:val="false"/>
                <w:color w:val="000000"/>
                <w:sz w:val="20"/>
              </w:rPr>
              <w:t xml:space="preserve">
принят в двух </w:t>
            </w:r>
            <w:r>
              <w:br/>
            </w:r>
            <w:r>
              <w:rPr>
                <w:rFonts w:ascii="Times New Roman"/>
                <w:b w:val="false"/>
                <w:i w:val="false"/>
                <w:color w:val="000000"/>
                <w:sz w:val="20"/>
              </w:rPr>
              <w:t xml:space="preserve">
странах проект </w:t>
            </w:r>
            <w:r>
              <w:br/>
            </w:r>
            <w:r>
              <w:rPr>
                <w:rFonts w:ascii="Times New Roman"/>
                <w:b w:val="false"/>
                <w:i w:val="false"/>
                <w:color w:val="000000"/>
                <w:sz w:val="20"/>
              </w:rPr>
              <w:t xml:space="preserve">
соглашения по </w:t>
            </w:r>
            <w:r>
              <w:br/>
            </w:r>
            <w:r>
              <w:rPr>
                <w:rFonts w:ascii="Times New Roman"/>
                <w:b w:val="false"/>
                <w:i w:val="false"/>
                <w:color w:val="000000"/>
                <w:sz w:val="20"/>
              </w:rPr>
              <w:t xml:space="preserve">
созданию Памиро- </w:t>
            </w:r>
            <w:r>
              <w:br/>
            </w:r>
            <w:r>
              <w:rPr>
                <w:rFonts w:ascii="Times New Roman"/>
                <w:b w:val="false"/>
                <w:i w:val="false"/>
                <w:color w:val="000000"/>
                <w:sz w:val="20"/>
              </w:rPr>
              <w:t xml:space="preserve">
Алтайского </w:t>
            </w:r>
            <w:r>
              <w:br/>
            </w:r>
            <w:r>
              <w:rPr>
                <w:rFonts w:ascii="Times New Roman"/>
                <w:b w:val="false"/>
                <w:i w:val="false"/>
                <w:color w:val="000000"/>
                <w:sz w:val="20"/>
              </w:rPr>
              <w:t xml:space="preserve">
особо охраняемой </w:t>
            </w:r>
            <w:r>
              <w:br/>
            </w:r>
            <w:r>
              <w:rPr>
                <w:rFonts w:ascii="Times New Roman"/>
                <w:b w:val="false"/>
                <w:i w:val="false"/>
                <w:color w:val="000000"/>
                <w:sz w:val="20"/>
              </w:rPr>
              <w:t xml:space="preserve">
трансграничной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(TANCA). </w:t>
            </w:r>
          </w:p>
          <w:p>
            <w:pPr>
              <w:spacing w:after="20"/>
              <w:ind w:left="20"/>
              <w:jc w:val="both"/>
            </w:pPr>
            <w:r>
              <w:rPr>
                <w:rFonts w:ascii="Times New Roman"/>
                <w:b w:val="false"/>
                <w:i w:val="false"/>
                <w:color w:val="000000"/>
                <w:sz w:val="20"/>
              </w:rPr>
              <w:t xml:space="preserve">- Будут </w:t>
            </w:r>
            <w:r>
              <w:br/>
            </w:r>
            <w:r>
              <w:rPr>
                <w:rFonts w:ascii="Times New Roman"/>
                <w:b w:val="false"/>
                <w:i w:val="false"/>
                <w:color w:val="000000"/>
                <w:sz w:val="20"/>
              </w:rPr>
              <w:t xml:space="preserve">
разработаны </w:t>
            </w:r>
            <w:r>
              <w:br/>
            </w:r>
            <w:r>
              <w:rPr>
                <w:rFonts w:ascii="Times New Roman"/>
                <w:b w:val="false"/>
                <w:i w:val="false"/>
                <w:color w:val="000000"/>
                <w:sz w:val="20"/>
              </w:rPr>
              <w:t xml:space="preserve">
институциональ-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регулятивные </w:t>
            </w:r>
            <w:r>
              <w:br/>
            </w:r>
            <w:r>
              <w:rPr>
                <w:rFonts w:ascii="Times New Roman"/>
                <w:b w:val="false"/>
                <w:i w:val="false"/>
                <w:color w:val="000000"/>
                <w:sz w:val="20"/>
              </w:rPr>
              <w:t xml:space="preserve">
принципы по </w:t>
            </w:r>
            <w:r>
              <w:br/>
            </w:r>
            <w:r>
              <w:rPr>
                <w:rFonts w:ascii="Times New Roman"/>
                <w:b w:val="false"/>
                <w:i w:val="false"/>
                <w:color w:val="000000"/>
                <w:sz w:val="20"/>
              </w:rPr>
              <w:t xml:space="preserve">
созданию TANCA. </w:t>
            </w:r>
          </w:p>
          <w:p>
            <w:pPr>
              <w:spacing w:after="20"/>
              <w:ind w:left="20"/>
              <w:jc w:val="both"/>
            </w:pPr>
            <w:r>
              <w:rPr>
                <w:rFonts w:ascii="Times New Roman"/>
                <w:b w:val="false"/>
                <w:i w:val="false"/>
                <w:color w:val="000000"/>
                <w:sz w:val="20"/>
              </w:rPr>
              <w:t xml:space="preserve">- Будут повышены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национальных и </w:t>
            </w:r>
            <w:r>
              <w:br/>
            </w:r>
            <w:r>
              <w:rPr>
                <w:rFonts w:ascii="Times New Roman"/>
                <w:b w:val="false"/>
                <w:i w:val="false"/>
                <w:color w:val="000000"/>
                <w:sz w:val="20"/>
              </w:rPr>
              <w:t xml:space="preserve">
местных властных органов, </w:t>
            </w:r>
            <w:r>
              <w:br/>
            </w:r>
            <w:r>
              <w:rPr>
                <w:rFonts w:ascii="Times New Roman"/>
                <w:b w:val="false"/>
                <w:i w:val="false"/>
                <w:color w:val="000000"/>
                <w:sz w:val="20"/>
              </w:rPr>
              <w:t xml:space="preserve">
вовлеченных в </w:t>
            </w:r>
            <w:r>
              <w:br/>
            </w:r>
            <w:r>
              <w:rPr>
                <w:rFonts w:ascii="Times New Roman"/>
                <w:b w:val="false"/>
                <w:i w:val="false"/>
                <w:color w:val="000000"/>
                <w:sz w:val="20"/>
              </w:rPr>
              <w:t xml:space="preserve">
создание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TANCA. </w:t>
            </w:r>
          </w:p>
          <w:p>
            <w:pPr>
              <w:spacing w:after="20"/>
              <w:ind w:left="20"/>
              <w:jc w:val="both"/>
            </w:pPr>
            <w:r>
              <w:rPr>
                <w:rFonts w:ascii="Times New Roman"/>
                <w:b w:val="false"/>
                <w:i w:val="false"/>
                <w:color w:val="000000"/>
                <w:sz w:val="20"/>
              </w:rPr>
              <w:t xml:space="preserve">- Будет </w:t>
            </w:r>
            <w:r>
              <w:br/>
            </w:r>
            <w:r>
              <w:rPr>
                <w:rFonts w:ascii="Times New Roman"/>
                <w:b w:val="false"/>
                <w:i w:val="false"/>
                <w:color w:val="000000"/>
                <w:sz w:val="20"/>
              </w:rPr>
              <w:t xml:space="preserve">
развиваться </w:t>
            </w:r>
            <w:r>
              <w:br/>
            </w:r>
            <w:r>
              <w:rPr>
                <w:rFonts w:ascii="Times New Roman"/>
                <w:b w:val="false"/>
                <w:i w:val="false"/>
                <w:color w:val="000000"/>
                <w:sz w:val="20"/>
              </w:rPr>
              <w:t xml:space="preserve">
сотрудничество </w:t>
            </w:r>
            <w:r>
              <w:br/>
            </w:r>
            <w:r>
              <w:rPr>
                <w:rFonts w:ascii="Times New Roman"/>
                <w:b w:val="false"/>
                <w:i w:val="false"/>
                <w:color w:val="000000"/>
                <w:sz w:val="20"/>
              </w:rPr>
              <w:t xml:space="preserve">
по рациональному </w:t>
            </w:r>
            <w:r>
              <w:br/>
            </w:r>
            <w:r>
              <w:rPr>
                <w:rFonts w:ascii="Times New Roman"/>
                <w:b w:val="false"/>
                <w:i w:val="false"/>
                <w:color w:val="000000"/>
                <w:sz w:val="20"/>
              </w:rPr>
              <w:t xml:space="preserve">
развитию Памиро- </w:t>
            </w:r>
            <w:r>
              <w:br/>
            </w:r>
            <w:r>
              <w:rPr>
                <w:rFonts w:ascii="Times New Roman"/>
                <w:b w:val="false"/>
                <w:i w:val="false"/>
                <w:color w:val="000000"/>
                <w:sz w:val="20"/>
              </w:rPr>
              <w:t xml:space="preserve">
Алтайского </w:t>
            </w:r>
            <w:r>
              <w:br/>
            </w: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Будут </w:t>
            </w:r>
            <w:r>
              <w:br/>
            </w:r>
            <w:r>
              <w:rPr>
                <w:rFonts w:ascii="Times New Roman"/>
                <w:b w:val="false"/>
                <w:i w:val="false"/>
                <w:color w:val="000000"/>
                <w:sz w:val="20"/>
              </w:rPr>
              <w:t xml:space="preserve">
определены и </w:t>
            </w:r>
            <w:r>
              <w:br/>
            </w:r>
            <w:r>
              <w:rPr>
                <w:rFonts w:ascii="Times New Roman"/>
                <w:b w:val="false"/>
                <w:i w:val="false"/>
                <w:color w:val="000000"/>
                <w:sz w:val="20"/>
              </w:rPr>
              <w:t xml:space="preserve">
развиты </w:t>
            </w:r>
            <w:r>
              <w:br/>
            </w:r>
            <w:r>
              <w:rPr>
                <w:rFonts w:ascii="Times New Roman"/>
                <w:b w:val="false"/>
                <w:i w:val="false"/>
                <w:color w:val="000000"/>
                <w:sz w:val="20"/>
              </w:rPr>
              <w:t xml:space="preserve">
альтернативные </w:t>
            </w:r>
            <w:r>
              <w:br/>
            </w:r>
            <w:r>
              <w:rPr>
                <w:rFonts w:ascii="Times New Roman"/>
                <w:b w:val="false"/>
                <w:i w:val="false"/>
                <w:color w:val="000000"/>
                <w:sz w:val="20"/>
              </w:rPr>
              <w:t xml:space="preserve">
виды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приносящие </w:t>
            </w:r>
            <w:r>
              <w:br/>
            </w:r>
            <w:r>
              <w:rPr>
                <w:rFonts w:ascii="Times New Roman"/>
                <w:b w:val="false"/>
                <w:i w:val="false"/>
                <w:color w:val="000000"/>
                <w:sz w:val="20"/>
              </w:rPr>
              <w:t xml:space="preserve">
доход для </w:t>
            </w:r>
            <w:r>
              <w:br/>
            </w:r>
            <w:r>
              <w:rPr>
                <w:rFonts w:ascii="Times New Roman"/>
                <w:b w:val="false"/>
                <w:i w:val="false"/>
                <w:color w:val="000000"/>
                <w:sz w:val="20"/>
              </w:rPr>
              <w:t xml:space="preserve">
местного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ведущие к </w:t>
            </w:r>
            <w:r>
              <w:br/>
            </w:r>
            <w:r>
              <w:rPr>
                <w:rFonts w:ascii="Times New Roman"/>
                <w:b w:val="false"/>
                <w:i w:val="false"/>
                <w:color w:val="000000"/>
                <w:sz w:val="20"/>
              </w:rPr>
              <w:t xml:space="preserve">
снижению </w:t>
            </w:r>
            <w:r>
              <w:br/>
            </w:r>
            <w:r>
              <w:rPr>
                <w:rFonts w:ascii="Times New Roman"/>
                <w:b w:val="false"/>
                <w:i w:val="false"/>
                <w:color w:val="000000"/>
                <w:sz w:val="20"/>
              </w:rPr>
              <w:t xml:space="preserve">
нагрузки на </w:t>
            </w:r>
            <w:r>
              <w:br/>
            </w:r>
            <w:r>
              <w:rPr>
                <w:rFonts w:ascii="Times New Roman"/>
                <w:b w:val="false"/>
                <w:i w:val="false"/>
                <w:color w:val="000000"/>
                <w:sz w:val="20"/>
              </w:rPr>
              <w:t xml:space="preserve">
природу, включая </w:t>
            </w:r>
            <w:r>
              <w:br/>
            </w:r>
            <w:r>
              <w:rPr>
                <w:rFonts w:ascii="Times New Roman"/>
                <w:b w:val="false"/>
                <w:i w:val="false"/>
                <w:color w:val="000000"/>
                <w:sz w:val="20"/>
              </w:rPr>
              <w:t xml:space="preserve">
экотуризм. </w:t>
            </w:r>
          </w:p>
          <w:p>
            <w:pPr>
              <w:spacing w:after="20"/>
              <w:ind w:left="20"/>
              <w:jc w:val="both"/>
            </w:pPr>
            <w:r>
              <w:rPr>
                <w:rFonts w:ascii="Times New Roman"/>
                <w:b w:val="false"/>
                <w:i w:val="false"/>
                <w:color w:val="000000"/>
                <w:sz w:val="20"/>
              </w:rPr>
              <w:t xml:space="preserve">- Будет </w:t>
            </w:r>
            <w:r>
              <w:br/>
            </w:r>
            <w:r>
              <w:rPr>
                <w:rFonts w:ascii="Times New Roman"/>
                <w:b w:val="false"/>
                <w:i w:val="false"/>
                <w:color w:val="000000"/>
                <w:sz w:val="20"/>
              </w:rPr>
              <w:t xml:space="preserve">
повышена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и поощряться </w:t>
            </w:r>
            <w:r>
              <w:br/>
            </w:r>
            <w:r>
              <w:rPr>
                <w:rFonts w:ascii="Times New Roman"/>
                <w:b w:val="false"/>
                <w:i w:val="false"/>
                <w:color w:val="000000"/>
                <w:sz w:val="20"/>
              </w:rPr>
              <w:t xml:space="preserve">
активное участие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сообществ в </w:t>
            </w:r>
            <w:r>
              <w:br/>
            </w:r>
            <w:r>
              <w:rPr>
                <w:rFonts w:ascii="Times New Roman"/>
                <w:b w:val="false"/>
                <w:i w:val="false"/>
                <w:color w:val="000000"/>
                <w:sz w:val="20"/>
              </w:rPr>
              <w:t xml:space="preserve">
вопросах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и защиты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а местные </w:t>
            </w:r>
            <w:r>
              <w:br/>
            </w:r>
            <w:r>
              <w:rPr>
                <w:rFonts w:ascii="Times New Roman"/>
                <w:b w:val="false"/>
                <w:i w:val="false"/>
                <w:color w:val="000000"/>
                <w:sz w:val="20"/>
              </w:rPr>
              <w:t xml:space="preserve">
сообщества </w:t>
            </w:r>
            <w:r>
              <w:br/>
            </w:r>
            <w:r>
              <w:rPr>
                <w:rFonts w:ascii="Times New Roman"/>
                <w:b w:val="false"/>
                <w:i w:val="false"/>
                <w:color w:val="000000"/>
                <w:sz w:val="20"/>
              </w:rPr>
              <w:t xml:space="preserve">
будут </w:t>
            </w:r>
            <w:r>
              <w:br/>
            </w:r>
            <w:r>
              <w:rPr>
                <w:rFonts w:ascii="Times New Roman"/>
                <w:b w:val="false"/>
                <w:i w:val="false"/>
                <w:color w:val="000000"/>
                <w:sz w:val="20"/>
              </w:rPr>
              <w:t xml:space="preserve">
участвовать в </w:t>
            </w:r>
            <w:r>
              <w:br/>
            </w:r>
            <w:r>
              <w:rPr>
                <w:rFonts w:ascii="Times New Roman"/>
                <w:b w:val="false"/>
                <w:i w:val="false"/>
                <w:color w:val="000000"/>
                <w:sz w:val="20"/>
              </w:rPr>
              <w:t xml:space="preserve">
вопросах защиты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Сферы деятель- </w:t>
            </w:r>
            <w:r>
              <w:br/>
            </w:r>
            <w:r>
              <w:rPr>
                <w:rFonts w:ascii="Times New Roman"/>
                <w:b w:val="false"/>
                <w:i w:val="false"/>
                <w:color w:val="000000"/>
                <w:sz w:val="20"/>
              </w:rPr>
              <w:t>
</w:t>
            </w:r>
            <w:r>
              <w:rPr>
                <w:rFonts w:ascii="Times New Roman"/>
                <w:b/>
                <w:i w:val="false"/>
                <w:color w:val="000000"/>
                <w:sz w:val="20"/>
              </w:rPr>
              <w:t xml:space="preserve">ности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Логические рамки будут завершены во время этапа начала работ по проекту </w:t>
      </w:r>
    </w:p>
    <w:p>
      <w:pPr>
        <w:spacing w:after="0"/>
        <w:ind w:left="0"/>
        <w:jc w:val="left"/>
      </w:pPr>
      <w:r>
        <w:rPr>
          <w:rFonts w:ascii="Times New Roman"/>
          <w:b/>
          <w:i w:val="false"/>
          <w:color w:val="000000"/>
        </w:rPr>
        <w:t xml:space="preserve"> КРАТКОЕ ОПИСАНИЕ ПРОЕКТА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213"/>
        <w:gridCol w:w="3853"/>
        <w:gridCol w:w="357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порта в Актау, Разработка генерального плана и технико-экономического обоснования для порта Актау (Республика Казахстан)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2 000 000 евро (Вклад ЕК)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 - централизованное управление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r>
    </w:tbl>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47"/>
    <w:p>
      <w:pPr>
        <w:spacing w:after="0"/>
        <w:ind w:left="0"/>
        <w:jc w:val="both"/>
      </w:pPr>
      <w:r>
        <w:rPr>
          <w:rFonts w:ascii="Times New Roman"/>
          <w:b/>
          <w:i w:val="false"/>
          <w:color w:val="000000"/>
          <w:sz w:val="28"/>
        </w:rPr>
        <w:t xml:space="preserve">       1.1. Стратегические рамки </w:t>
      </w:r>
      <w:r>
        <w:br/>
      </w:r>
      <w:r>
        <w:rPr>
          <w:rFonts w:ascii="Times New Roman"/>
          <w:b w:val="false"/>
          <w:i w:val="false"/>
          <w:color w:val="000000"/>
          <w:sz w:val="28"/>
        </w:rPr>
        <w:t xml:space="preserve">
      Проект, предложенный по Программе действий по Центральной Азии на 2005 г., отвечает Положению ТАСИС (N 99/2000), Стратегическому документу по Центральной Азии на 2002-2006, принятому в октябре 2002 г., а также целям межгосударственной программы ТАСИС - TRACECA, а именно: </w:t>
      </w:r>
      <w:r>
        <w:br/>
      </w:r>
      <w:r>
        <w:rPr>
          <w:rFonts w:ascii="Times New Roman"/>
          <w:b w:val="false"/>
          <w:i w:val="false"/>
          <w:color w:val="000000"/>
          <w:sz w:val="28"/>
        </w:rPr>
        <w:t xml:space="preserve">
      - стимулирование сотрудничества среди стран-участниц по всем вопросам, относящимся к развитию и улучшению торговли в регионе. </w:t>
      </w:r>
      <w:r>
        <w:br/>
      </w:r>
      <w:r>
        <w:rPr>
          <w:rFonts w:ascii="Times New Roman"/>
          <w:b w:val="false"/>
          <w:i w:val="false"/>
          <w:color w:val="000000"/>
          <w:sz w:val="28"/>
        </w:rPr>
        <w:t xml:space="preserve">
      - развитие транспортного коридора: Центральная Азия - Кавказ - Европа </w:t>
      </w:r>
      <w:r>
        <w:br/>
      </w:r>
      <w:r>
        <w:rPr>
          <w:rFonts w:ascii="Times New Roman"/>
          <w:b w:val="false"/>
          <w:i w:val="false"/>
          <w:color w:val="000000"/>
          <w:sz w:val="28"/>
        </w:rPr>
        <w:t xml:space="preserve">
       Кроме того, это соответствует Индикативной программе Тасис на 2005-2006 гг. по приоритетам Центральной Азии, а именно: </w:t>
      </w:r>
      <w:r>
        <w:br/>
      </w:r>
      <w:r>
        <w:rPr>
          <w:rFonts w:ascii="Times New Roman"/>
          <w:b w:val="false"/>
          <w:i w:val="false"/>
          <w:color w:val="000000"/>
          <w:sz w:val="28"/>
        </w:rPr>
        <w:t xml:space="preserve">
      - развитие современного и эффективного сообщения между Центральной Азией и Паневропейскими транспортными коридорами и областями, </w:t>
      </w:r>
      <w:r>
        <w:br/>
      </w:r>
      <w:r>
        <w:rPr>
          <w:rFonts w:ascii="Times New Roman"/>
          <w:b w:val="false"/>
          <w:i w:val="false"/>
          <w:color w:val="000000"/>
          <w:sz w:val="28"/>
        </w:rPr>
        <w:t xml:space="preserve">
      - повышение надежности и безопасности транспортных операций, а также развитие транспортного сообщения и транзита грузов через регион. </w:t>
      </w:r>
      <w:r>
        <w:br/>
      </w:r>
      <w:r>
        <w:rPr>
          <w:rFonts w:ascii="Times New Roman"/>
          <w:b w:val="false"/>
          <w:i w:val="false"/>
          <w:color w:val="000000"/>
          <w:sz w:val="28"/>
        </w:rPr>
        <w:t xml:space="preserve">
      - развитие инфраструктуры сетей. </w:t>
      </w:r>
      <w:r>
        <w:br/>
      </w:r>
      <w:r>
        <w:rPr>
          <w:rFonts w:ascii="Times New Roman"/>
          <w:b w:val="false"/>
          <w:i w:val="false"/>
          <w:color w:val="000000"/>
          <w:sz w:val="28"/>
        </w:rPr>
        <w:t xml:space="preserve">
      Индикативная программа по Центральной Азии требует, чтобы помощь основывалась на взаимном интересе, достаточных транспортных потоках и анализе грузового транспорта в регионе. Предполагаемый проект непосредственно затрагивает эти вопросы на основе разработки генерального плана и технико-экономического обоснования для привлечения финансирования со стороны международных финансовых учреждений и частных инвесторов для этого важного регионального транспортного центра. </w:t>
      </w:r>
      <w:r>
        <w:br/>
      </w:r>
      <w:r>
        <w:rPr>
          <w:rFonts w:ascii="Times New Roman"/>
          <w:b w:val="false"/>
          <w:i w:val="false"/>
          <w:color w:val="000000"/>
          <w:sz w:val="28"/>
        </w:rPr>
        <w:t>
</w:t>
      </w:r>
      <w:r>
        <w:rPr>
          <w:rFonts w:ascii="Times New Roman"/>
          <w:b/>
          <w:i w:val="false"/>
          <w:color w:val="000000"/>
          <w:sz w:val="28"/>
        </w:rPr>
        <w:t xml:space="preserve">       1.2. Полученные уроки </w:t>
      </w:r>
      <w:r>
        <w:br/>
      </w:r>
      <w:r>
        <w:rPr>
          <w:rFonts w:ascii="Times New Roman"/>
          <w:b w:val="false"/>
          <w:i w:val="false"/>
          <w:color w:val="000000"/>
          <w:sz w:val="28"/>
        </w:rPr>
        <w:t xml:space="preserve">
      В Центральной Азии региональное сотрудничество часто страдает от нехватки политической воли и недоверия. Поэтому очень важно отметить, что крупные страны, лежащие в глубине континента, РК, Узбекистан и Кыргызстан выразили готовность оказывать активную поддержку развитию этому важному для Центральной Азии транспортному центру. Он обеспечивает большие возможности для сотрудничества в транспортном секторе и решает основные проблемы для привлечения дополнительных транспортных потоков на маршруты TRACECA. </w:t>
      </w:r>
      <w:r>
        <w:br/>
      </w:r>
      <w:r>
        <w:rPr>
          <w:rFonts w:ascii="Times New Roman"/>
          <w:b w:val="false"/>
          <w:i w:val="false"/>
          <w:color w:val="000000"/>
          <w:sz w:val="28"/>
        </w:rPr>
        <w:t xml:space="preserve">
      Проект также охватывает вопрос необходимости устойчивого и регулярного диалога между странами-партнерами TRACECA: Казахстаном, Узбекистаном, Кыргызстаном и Азербайджаном. Эти страны будут активно вовлечены в процесс составления генеральных планов для определения типов и объемов грузов. </w:t>
      </w:r>
      <w:r>
        <w:br/>
      </w: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r>
        <w:br/>
      </w:r>
      <w:r>
        <w:rPr>
          <w:rFonts w:ascii="Times New Roman"/>
          <w:b w:val="false"/>
          <w:i w:val="false"/>
          <w:color w:val="000000"/>
          <w:sz w:val="28"/>
        </w:rPr>
        <w:t xml:space="preserve">
      Некоторое время назад, ЕС оказал поддержку порту Актау по проекту "Поставка навигационного оборудования" и связанному с ним компоненту технической помощи "Навигационное оборудование - контроль и обучение". </w:t>
      </w:r>
      <w:r>
        <w:br/>
      </w:r>
      <w:r>
        <w:rPr>
          <w:rFonts w:ascii="Times New Roman"/>
          <w:b w:val="false"/>
          <w:i w:val="false"/>
          <w:color w:val="000000"/>
          <w:sz w:val="28"/>
        </w:rPr>
        <w:t xml:space="preserve">
      В рамках межгосударственной программы - TRACECA, начнется еще один проект ЕС, направленный на проведение обучения в секторе морского транспорта в регионе TRACECA и, среди прочего, он приведет к разработке инструкций по созданию эффективного центра обучения в области морского транспорта в порте Актау, что позволит проводить обучение согласно самым современным стандартам ЕС и Международной морской организации (ММО). </w:t>
      </w:r>
      <w:r>
        <w:br/>
      </w:r>
      <w:r>
        <w:rPr>
          <w:rFonts w:ascii="Times New Roman"/>
          <w:b w:val="false"/>
          <w:i w:val="false"/>
          <w:color w:val="000000"/>
          <w:sz w:val="28"/>
        </w:rPr>
        <w:t xml:space="preserve">
      Правительство РК совместно с ЕБРР реализовала программу развития и реконструкции порта Актау в 1997-1999 гг. На эти цели был предоставлен кредит в размере - 74 миллиона долларов США. Кредит был использован на модернизацию, обновление инфраструктуры и улучшение управления порта Актау. В настоящий момент обсуждается вопрос предоставления еще одного кредита между ЕБРР и правительством РК. Разработка генерального плана и технико-экономического обоснования позволит определить приоритеты и определить пути для дальнейшего развития порта и инвестиций. </w:t>
      </w:r>
      <w:r>
        <w:br/>
      </w:r>
      <w:r>
        <w:rPr>
          <w:rFonts w:ascii="Times New Roman"/>
          <w:b w:val="false"/>
          <w:i w:val="false"/>
          <w:color w:val="000000"/>
          <w:sz w:val="28"/>
        </w:rPr>
        <w:t xml:space="preserve">
      В этом году начнется финансируемый ЕС проект TRACECA "Технико-экономическое обоснование модернизации дороги, связывающей Казахстан и Узбекистан через Актау", он позволит провести дальнейшее исследование выхода порта Актау в глубь континента в направлении Узбекистана, что будет предварительным условием механизмов финансирования международными финансовыми учреждениями. </w:t>
      </w:r>
      <w:r>
        <w:br/>
      </w: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r>
        <w:br/>
      </w:r>
      <w:r>
        <w:rPr>
          <w:rFonts w:ascii="Times New Roman"/>
          <w:b w:val="false"/>
          <w:i w:val="false"/>
          <w:color w:val="000000"/>
          <w:sz w:val="28"/>
        </w:rPr>
        <w:t xml:space="preserve">
      Существует регулярный диалог между правительством РК, руководством порта, основным донором ЕБРР и ЕК через Постоянный Секретариат Межправительственной Комиссии TRACECA, а также проектом, финансируемым ЕК "Развитие торговли и институциональная поддержка". Все основные заинтересованные лица заявляют, что необходимо дальнейшее укрепление мощностей порта, и в некоторых областях порт сталкивается с серьезными проблемами обработки потоков грузов или постановки к причалу судов, прибывающих в порт.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2. КОНТЕКСТ ПО СТРАНЕ И РЕГИОНУ </w:t>
      </w:r>
    </w:p>
    <w:bookmarkEnd w:id="48"/>
    <w:p>
      <w:pPr>
        <w:spacing w:after="0"/>
        <w:ind w:left="0"/>
        <w:jc w:val="both"/>
      </w:pPr>
      <w:r>
        <w:rPr>
          <w:rFonts w:ascii="Times New Roman"/>
          <w:b/>
          <w:i w:val="false"/>
          <w:color w:val="000000"/>
          <w:sz w:val="28"/>
        </w:rPr>
        <w:t xml:space="preserve">       2.1. Политика сотрудничества страны-бенефициара </w:t>
      </w:r>
      <w:r>
        <w:br/>
      </w:r>
      <w:r>
        <w:rPr>
          <w:rFonts w:ascii="Times New Roman"/>
          <w:b w:val="false"/>
          <w:i w:val="false"/>
          <w:color w:val="000000"/>
          <w:sz w:val="28"/>
        </w:rPr>
        <w:t xml:space="preserve">
      Приоритет, который отдает порту Актау Правительство Республики Казахстан, обусловлен тремя основными факторами: </w:t>
      </w:r>
      <w:r>
        <w:br/>
      </w:r>
      <w:r>
        <w:rPr>
          <w:rFonts w:ascii="Times New Roman"/>
          <w:b w:val="false"/>
          <w:i w:val="false"/>
          <w:color w:val="000000"/>
          <w:sz w:val="28"/>
        </w:rPr>
        <w:t xml:space="preserve">
      - Создание свободной экономической зоны "Морской порт Актау", где порт Актау является одним из трех главных участвующих субъектов. Ожидается, что эта свободная экономическая зона будет способствовать привлечению дополнительного транспортного потока, расширению номенклатуры перевозимых грузов и развитию инвестиций в регионе. </w:t>
      </w:r>
      <w:r>
        <w:br/>
      </w:r>
      <w:r>
        <w:rPr>
          <w:rFonts w:ascii="Times New Roman"/>
          <w:b w:val="false"/>
          <w:i w:val="false"/>
          <w:color w:val="000000"/>
          <w:sz w:val="28"/>
        </w:rPr>
        <w:t xml:space="preserve">
      - Завершение железной дороги "Алтынсарино - Хромтау". Это позволит увеличить потенциал для расширения текущего транспортного потока и привлечь новые транспортные потоки в порт Актау, главным образом, это будет зерно из северного и центрального Казахстана, метал промышленных предприятий "Испат - Кармет" и "Кастинг", медная продукция "Казахмыса", различные руды, добываемые ССГТЮ, и т.д. Эта новая железнодорожная ветка снизит стоимость транспортировки зерна в порт Актау на 20 долларов США за тонну, а стоимость транспортировки металлов на 14 долларов США за тонну. </w:t>
      </w:r>
      <w:r>
        <w:br/>
      </w:r>
      <w:r>
        <w:rPr>
          <w:rFonts w:ascii="Times New Roman"/>
          <w:b w:val="false"/>
          <w:i w:val="false"/>
          <w:color w:val="000000"/>
          <w:sz w:val="28"/>
        </w:rPr>
        <w:t xml:space="preserve">
      - Международное соглашение по строительству нефтепровода через Кавказ, а также ожидаемое вскоре завершение строительства оборудования по обработке сжиженного нефтяного газа в Баку приведет к повышению отгрузки нефти, сжиженного нефтяного газа и нефтепродуктов через порт Актау. </w:t>
      </w:r>
      <w:r>
        <w:br/>
      </w:r>
      <w:r>
        <w:rPr>
          <w:rFonts w:ascii="Times New Roman"/>
          <w:b w:val="false"/>
          <w:i w:val="false"/>
          <w:color w:val="000000"/>
          <w:sz w:val="28"/>
        </w:rPr>
        <w:t>
</w:t>
      </w:r>
      <w:r>
        <w:rPr>
          <w:rFonts w:ascii="Times New Roman"/>
          <w:b/>
          <w:i w:val="false"/>
          <w:color w:val="000000"/>
          <w:sz w:val="28"/>
        </w:rPr>
        <w:t xml:space="preserve">       2.2. Секторный контекст </w:t>
      </w:r>
      <w:r>
        <w:br/>
      </w:r>
      <w:r>
        <w:rPr>
          <w:rFonts w:ascii="Times New Roman"/>
          <w:b w:val="false"/>
          <w:i w:val="false"/>
          <w:color w:val="000000"/>
          <w:sz w:val="28"/>
        </w:rPr>
        <w:t xml:space="preserve">
      Порт Актау расположен на восточном побережье Каспийского Моря. Это единственный порт РК, который служит для международной транспортировки различных видов сухих грузов, сырой нефти и нефтепродуктов, он является крупным транспортным центром на пересечении морских коридоров, проходящих через территорию Республики Казахстан в Европу, Иран и Россию. </w:t>
      </w:r>
      <w:r>
        <w:br/>
      </w:r>
      <w:r>
        <w:rPr>
          <w:rFonts w:ascii="Times New Roman"/>
          <w:b w:val="false"/>
          <w:i w:val="false"/>
          <w:color w:val="000000"/>
          <w:sz w:val="28"/>
        </w:rPr>
        <w:t>
      Республиканское предприятие "Морской торговый порт Актау" было создано в форме акционерного общества. Это было совершено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N 356 Правительства Республики Казахстан "Вопросы морского торгового порта Актау" от 26 марта 1996 г. Порту также оказывается поддержка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N 644 Правительства Республики Казахстан "Вопросы государственного предприятия морского торгового порта Актау" от 23 апреля 1997 г. Порт включен в реестр государственных предприятий на основе  </w:t>
      </w:r>
      <w:r>
        <w:rPr>
          <w:rFonts w:ascii="Times New Roman"/>
          <w:b w:val="false"/>
          <w:i w:val="false"/>
          <w:color w:val="000000"/>
          <w:sz w:val="28"/>
        </w:rPr>
        <w:t xml:space="preserve">Постановления </w:t>
      </w:r>
      <w:r>
        <w:rPr>
          <w:rFonts w:ascii="Times New Roman"/>
          <w:b w:val="false"/>
          <w:i w:val="false"/>
          <w:color w:val="000000"/>
          <w:sz w:val="28"/>
        </w:rPr>
        <w:t xml:space="preserve"> N 790 Правительства Республики Казахстан "Реестр государственных предприятий" в качестве коммерческого предприятия. </w:t>
      </w:r>
      <w:r>
        <w:br/>
      </w:r>
      <w:r>
        <w:rPr>
          <w:rFonts w:ascii="Times New Roman"/>
          <w:b w:val="false"/>
          <w:i w:val="false"/>
          <w:color w:val="000000"/>
          <w:sz w:val="28"/>
        </w:rPr>
        <w:t xml:space="preserve">
      Предполагается, что значительно возрастут контейнерные перевозки Европа - Центральная Азия, они будут осуществляться в основном морским транспортом, так как основные грузополучатели намереваются использовать морской транспорт для контейнерной перевозки грузов. В свою очередь. Открытие контейнерного терминала влечет за собой значительные возможности для Актау в области привлечения транзитных грузов из Европы через Азербайджан и Грузию. С 2001 года порт Актау обладает оборудованием для трейлерных судов, что позволяет обслуживать железнодорожные паромы судоходных компаний, а также другие трейлерные суда. После завершения дорожного соединения через Бейнеу (РК) и Каракалпакия (Узбекистан), а также модернизации железной дороги, лежащей параллельно автомобильной дороги, Узбекистан получит еще один выход к Каспийскому Морю. Это важно не только для экспорта и импорта узбекских товаров, но также и для соседних стран, находящихся на востоке. </w:t>
      </w:r>
      <w:r>
        <w:br/>
      </w:r>
      <w:r>
        <w:rPr>
          <w:rFonts w:ascii="Times New Roman"/>
          <w:b w:val="false"/>
          <w:i w:val="false"/>
          <w:color w:val="000000"/>
          <w:sz w:val="28"/>
        </w:rPr>
        <w:t xml:space="preserve">
      Основной ролью порта Актау является соединение с портами Азербайджана, в частности, Бакинским портом, а также сети автомобильных и железных дорог Центральной Азии с сетью автомобильных и железных дорог Кавказа. </w:t>
      </w:r>
      <w:r>
        <w:br/>
      </w:r>
      <w:r>
        <w:rPr>
          <w:rFonts w:ascii="Times New Roman"/>
          <w:b w:val="false"/>
          <w:i w:val="false"/>
          <w:color w:val="000000"/>
          <w:sz w:val="28"/>
        </w:rPr>
        <w:t xml:space="preserve">
      В настоящий момент порт работает на пределе своих возможностей. Поэтому руководство порта рассматривает возможности дальнейшего улучшения существующих инфраструктуры и супраструктуры. Предполагается расширения порта на север от своего нынешнего расположения.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49"/>
    <w:p>
      <w:pPr>
        <w:spacing w:after="0"/>
        <w:ind w:left="0"/>
        <w:jc w:val="both"/>
      </w:pPr>
      <w:r>
        <w:rPr>
          <w:rFonts w:ascii="Times New Roman"/>
          <w:b/>
          <w:i w:val="false"/>
          <w:color w:val="000000"/>
          <w:sz w:val="28"/>
        </w:rPr>
        <w:t xml:space="preserve">       3.1. Цели </w:t>
      </w:r>
      <w:r>
        <w:br/>
      </w:r>
      <w:r>
        <w:rPr>
          <w:rFonts w:ascii="Times New Roman"/>
          <w:b w:val="false"/>
          <w:i w:val="false"/>
          <w:color w:val="000000"/>
          <w:sz w:val="28"/>
        </w:rPr>
        <w:t xml:space="preserve">
      Проект "Развитие порта Актау, разработка генерального плана и технико-экономического обоснования для порта Актау" в РК даст возможность провести детальную независимую оценку перспектив на будущее порта Актау с учетом следующих целей общего развития: </w:t>
      </w:r>
      <w:r>
        <w:br/>
      </w:r>
      <w:r>
        <w:rPr>
          <w:rFonts w:ascii="Times New Roman"/>
          <w:b w:val="false"/>
          <w:i w:val="false"/>
          <w:color w:val="000000"/>
          <w:sz w:val="28"/>
        </w:rPr>
        <w:t xml:space="preserve">
      - интеграция РК в международную систему морского транспорта; </w:t>
      </w:r>
      <w:r>
        <w:br/>
      </w:r>
      <w:r>
        <w:rPr>
          <w:rFonts w:ascii="Times New Roman"/>
          <w:b w:val="false"/>
          <w:i w:val="false"/>
          <w:color w:val="000000"/>
          <w:sz w:val="28"/>
        </w:rPr>
        <w:t xml:space="preserve">
      - повышение привлекательности портов, как важный шаг для соединения с основными субъектами транспортного сектора; </w:t>
      </w:r>
      <w:r>
        <w:br/>
      </w:r>
      <w:r>
        <w:rPr>
          <w:rFonts w:ascii="Times New Roman"/>
          <w:b w:val="false"/>
          <w:i w:val="false"/>
          <w:color w:val="000000"/>
          <w:sz w:val="28"/>
        </w:rPr>
        <w:t xml:space="preserve">
      - укрепление стратегической роли порта Актау в Центральной Азии с использованием уникальных возможностей его географического расположения; </w:t>
      </w:r>
      <w:r>
        <w:br/>
      </w:r>
      <w:r>
        <w:rPr>
          <w:rFonts w:ascii="Times New Roman"/>
          <w:b w:val="false"/>
          <w:i w:val="false"/>
          <w:color w:val="000000"/>
          <w:sz w:val="28"/>
        </w:rPr>
        <w:t xml:space="preserve">
      - развитие разных транспортных маршрутов с доступам к портам Черного Моря через канал Волга-Дон, а также через Кавказ; </w:t>
      </w:r>
      <w:r>
        <w:br/>
      </w:r>
      <w:r>
        <w:rPr>
          <w:rFonts w:ascii="Times New Roman"/>
          <w:b w:val="false"/>
          <w:i w:val="false"/>
          <w:color w:val="000000"/>
          <w:sz w:val="28"/>
        </w:rPr>
        <w:t xml:space="preserve">
      - укрепление роли порта Актау в международной торговле в Центральной Азии; </w:t>
      </w:r>
      <w:r>
        <w:br/>
      </w:r>
      <w:r>
        <w:rPr>
          <w:rFonts w:ascii="Times New Roman"/>
          <w:b w:val="false"/>
          <w:i w:val="false"/>
          <w:color w:val="000000"/>
          <w:sz w:val="28"/>
        </w:rPr>
        <w:t xml:space="preserve">
      - снижение транспортных расходов; </w:t>
      </w:r>
      <w:r>
        <w:br/>
      </w:r>
      <w:r>
        <w:rPr>
          <w:rFonts w:ascii="Times New Roman"/>
          <w:b w:val="false"/>
          <w:i w:val="false"/>
          <w:color w:val="000000"/>
          <w:sz w:val="28"/>
        </w:rPr>
        <w:t xml:space="preserve">
      Конкретной целью будет оценка и планирование производственных мощностей порта необходимых для достижения этих общих целей с учетом планирования инвестиций, а также эксплутационных и управленческих аспектов. </w:t>
      </w:r>
      <w:r>
        <w:br/>
      </w: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r>
        <w:br/>
      </w:r>
      <w:r>
        <w:rPr>
          <w:rFonts w:ascii="Times New Roman"/>
          <w:b w:val="false"/>
          <w:i w:val="false"/>
          <w:color w:val="000000"/>
          <w:sz w:val="28"/>
        </w:rPr>
        <w:t xml:space="preserve">
      Основные компоненты и сферы деятельности проекта будут включать: </w:t>
      </w:r>
      <w:r>
        <w:br/>
      </w:r>
      <w:r>
        <w:rPr>
          <w:rFonts w:ascii="Times New Roman"/>
          <w:b w:val="false"/>
          <w:i w:val="false"/>
          <w:color w:val="000000"/>
          <w:sz w:val="28"/>
        </w:rPr>
        <w:t xml:space="preserve">
      - оценка текущих и будущих транспортных потоков, включая оценку рисков; </w:t>
      </w:r>
      <w:r>
        <w:br/>
      </w:r>
      <w:r>
        <w:rPr>
          <w:rFonts w:ascii="Times New Roman"/>
          <w:b w:val="false"/>
          <w:i w:val="false"/>
          <w:color w:val="000000"/>
          <w:sz w:val="28"/>
        </w:rPr>
        <w:t xml:space="preserve">
      - оценка нынешнего использования порта, мощностей железных и автомобильных дорог; </w:t>
      </w:r>
      <w:r>
        <w:br/>
      </w:r>
      <w:r>
        <w:rPr>
          <w:rFonts w:ascii="Times New Roman"/>
          <w:b w:val="false"/>
          <w:i w:val="false"/>
          <w:color w:val="000000"/>
          <w:sz w:val="28"/>
        </w:rPr>
        <w:t xml:space="preserve">
      - определение эксплутационных проблем; </w:t>
      </w:r>
      <w:r>
        <w:br/>
      </w:r>
      <w:r>
        <w:rPr>
          <w:rFonts w:ascii="Times New Roman"/>
          <w:b w:val="false"/>
          <w:i w:val="false"/>
          <w:color w:val="000000"/>
          <w:sz w:val="28"/>
        </w:rPr>
        <w:t xml:space="preserve">
      - оценка потребностей институционального потенциала; </w:t>
      </w:r>
      <w:r>
        <w:br/>
      </w:r>
      <w:r>
        <w:rPr>
          <w:rFonts w:ascii="Times New Roman"/>
          <w:b w:val="false"/>
          <w:i w:val="false"/>
          <w:color w:val="000000"/>
          <w:sz w:val="28"/>
        </w:rPr>
        <w:t xml:space="preserve">
      - определение потребностей инфраструктуры и супраструктуры порта; </w:t>
      </w:r>
      <w:r>
        <w:br/>
      </w:r>
      <w:r>
        <w:rPr>
          <w:rFonts w:ascii="Times New Roman"/>
          <w:b w:val="false"/>
          <w:i w:val="false"/>
          <w:color w:val="000000"/>
          <w:sz w:val="28"/>
        </w:rPr>
        <w:t xml:space="preserve">
      - оценка объема инвестиций необходимых для мер по улучшению; </w:t>
      </w:r>
      <w:r>
        <w:br/>
      </w:r>
      <w:r>
        <w:rPr>
          <w:rFonts w:ascii="Times New Roman"/>
          <w:b w:val="false"/>
          <w:i w:val="false"/>
          <w:color w:val="000000"/>
          <w:sz w:val="28"/>
        </w:rPr>
        <w:t xml:space="preserve">
      - технико-экономическое обоснование инвестиционных компонентов, включая экологические аспекты и аспекты безопасности, а также анализ чувствительности; </w:t>
      </w:r>
      <w:r>
        <w:br/>
      </w:r>
      <w:r>
        <w:rPr>
          <w:rFonts w:ascii="Times New Roman"/>
          <w:b w:val="false"/>
          <w:i w:val="false"/>
          <w:color w:val="000000"/>
          <w:sz w:val="28"/>
        </w:rPr>
        <w:t xml:space="preserve">
      - разработка концепции эксплуатации порта; </w:t>
      </w:r>
      <w:r>
        <w:br/>
      </w:r>
      <w:r>
        <w:rPr>
          <w:rFonts w:ascii="Times New Roman"/>
          <w:b w:val="false"/>
          <w:i w:val="false"/>
          <w:color w:val="000000"/>
          <w:sz w:val="28"/>
        </w:rPr>
        <w:t xml:space="preserve">
      - рекомендации по реорганизации и коммерциализации порта Актау с учетом введения схемы РРР (Государственные предприятия с участием частного капитала); </w:t>
      </w:r>
      <w:r>
        <w:br/>
      </w:r>
      <w:r>
        <w:rPr>
          <w:rFonts w:ascii="Times New Roman"/>
          <w:b w:val="false"/>
          <w:i w:val="false"/>
          <w:color w:val="000000"/>
          <w:sz w:val="28"/>
        </w:rPr>
        <w:t xml:space="preserve">
      - технические спецификации для проведения тендера по определенным приоритетам инвестиций. </w:t>
      </w:r>
      <w:r>
        <w:br/>
      </w:r>
      <w:r>
        <w:rPr>
          <w:rFonts w:ascii="Times New Roman"/>
          <w:b w:val="false"/>
          <w:i w:val="false"/>
          <w:color w:val="000000"/>
          <w:sz w:val="28"/>
        </w:rPr>
        <w:t>
</w:t>
      </w:r>
      <w:r>
        <w:rPr>
          <w:rFonts w:ascii="Times New Roman"/>
          <w:b/>
          <w:i w:val="false"/>
          <w:color w:val="000000"/>
          <w:sz w:val="28"/>
        </w:rPr>
        <w:t xml:space="preserve">       3.3. Заинтересованные лица </w:t>
      </w:r>
      <w:r>
        <w:br/>
      </w:r>
      <w:r>
        <w:rPr>
          <w:rFonts w:ascii="Times New Roman"/>
          <w:b w:val="false"/>
          <w:i w:val="false"/>
          <w:color w:val="000000"/>
          <w:sz w:val="28"/>
        </w:rPr>
        <w:t xml:space="preserve">
      Безусловно, основным бенефициаром будет порт Актау. Однако, порт Актау, являющийся центральным морским портом Центральной Азии (наряду с Туркменбаши), расположен в РК, и страны, не имеющие выхода к морю, Узбекистан, Кыргызстан и материковая часть РК получат выгоды от его улучшения. </w:t>
      </w:r>
      <w:r>
        <w:br/>
      </w:r>
      <w:r>
        <w:rPr>
          <w:rFonts w:ascii="Times New Roman"/>
          <w:b w:val="false"/>
          <w:i w:val="false"/>
          <w:color w:val="000000"/>
          <w:sz w:val="28"/>
        </w:rPr>
        <w:t xml:space="preserve">
      Порт Актау является коммерческим принадлежащим государству предприятием, структура управления которого была укреплена с помощью займа ЕБРР, что позволит обеспечить достаточные средства для гарантирования реализации и устойчивости мер, оцененных как обоснованные в рамках технико-экономического обоснования. Дальнейшее укрепление институционального и эксплутационного потенциала будет частью генерального планирования порта предполагаемого проекта. </w:t>
      </w:r>
      <w:r>
        <w:br/>
      </w:r>
      <w:r>
        <w:rPr>
          <w:rFonts w:ascii="Times New Roman"/>
          <w:b w:val="false"/>
          <w:i w:val="false"/>
          <w:color w:val="000000"/>
          <w:sz w:val="28"/>
        </w:rPr>
        <w:t xml:space="preserve">
      Так как порт Актау является центром смешанных транспортных перевозок, в процесс планирования будут также активно вовлечены автомобильный и железнодорожный транспорт региона, это показывает большой стратегический интерес к дальнейшему развитию порта.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rPr>
        <w:t xml:space="preserve">. </w:t>
      </w:r>
      <w:r>
        <w:rPr>
          <w:rFonts w:ascii="Times New Roman"/>
          <w:b/>
          <w:i w:val="false"/>
          <w:color w:val="000000"/>
          <w:sz w:val="28"/>
        </w:rPr>
        <w:t xml:space="preserve">4. Риски и предположения </w:t>
      </w:r>
      <w:r>
        <w:br/>
      </w:r>
      <w:r>
        <w:rPr>
          <w:rFonts w:ascii="Times New Roman"/>
          <w:b w:val="false"/>
          <w:i w:val="false"/>
          <w:color w:val="000000"/>
          <w:sz w:val="28"/>
        </w:rPr>
        <w:t xml:space="preserve">
      Политическая поддержка правительства РК и соседних стран будет главным фактором для достижения ожидаемых результатов. Правительство Республики Казахстан и руководство порта выразили свое желание сотрудничать, где это необходимо, и принять необходимые меры в приоритетных областях, которые будут определены во время проекта технической помощи в области права, институциональных реформ, а также в форме выделения необходимых ресурсов. </w:t>
      </w:r>
      <w:r>
        <w:br/>
      </w:r>
      <w:r>
        <w:rPr>
          <w:rFonts w:ascii="Times New Roman"/>
          <w:b w:val="false"/>
          <w:i w:val="false"/>
          <w:color w:val="000000"/>
          <w:sz w:val="28"/>
        </w:rPr>
        <w:t xml:space="preserve">
      Другое предположение - это сохранение политической стабильности, институциональный потенциал и экономическое развитие региона, а также спрос в области транспорта напрямую зависят от экономического благосостояния региона. Оценка влияния этих политических, институциональных и экономических рисков будет неотъемлемой частью данного проекта технической помощи. </w:t>
      </w:r>
      <w:r>
        <w:br/>
      </w:r>
      <w:r>
        <w:rPr>
          <w:rFonts w:ascii="Times New Roman"/>
          <w:b w:val="false"/>
          <w:i w:val="false"/>
          <w:color w:val="000000"/>
          <w:sz w:val="28"/>
        </w:rPr>
        <w:t>
</w:t>
      </w:r>
      <w:r>
        <w:rPr>
          <w:rFonts w:ascii="Times New Roman"/>
          <w:b/>
          <w:i w:val="false"/>
          <w:color w:val="000000"/>
          <w:sz w:val="28"/>
        </w:rPr>
        <w:t xml:space="preserve">       3.5. Необходимые условия </w:t>
      </w:r>
      <w:r>
        <w:br/>
      </w:r>
      <w:r>
        <w:rPr>
          <w:rFonts w:ascii="Times New Roman"/>
          <w:b w:val="false"/>
          <w:i w:val="false"/>
          <w:color w:val="000000"/>
          <w:sz w:val="28"/>
        </w:rPr>
        <w:t xml:space="preserve">
      Бенефициарам будет необходимо предусмотреть в своих будущих бюджетах суммы достаточные для долгосрочного использования и поддержания предложенных мер по улучшению. </w:t>
      </w:r>
      <w:r>
        <w:br/>
      </w:r>
      <w:r>
        <w:rPr>
          <w:rFonts w:ascii="Times New Roman"/>
          <w:b w:val="false"/>
          <w:i w:val="false"/>
          <w:color w:val="000000"/>
          <w:sz w:val="28"/>
        </w:rPr>
        <w:t>
</w:t>
      </w:r>
      <w:r>
        <w:rPr>
          <w:rFonts w:ascii="Times New Roman"/>
          <w:b/>
          <w:i w:val="false"/>
          <w:color w:val="000000"/>
          <w:sz w:val="28"/>
        </w:rPr>
        <w:t xml:space="preserve">       3.6. Смежные вопросы </w:t>
      </w:r>
      <w:r>
        <w:br/>
      </w:r>
      <w:r>
        <w:rPr>
          <w:rFonts w:ascii="Times New Roman"/>
          <w:b w:val="false"/>
          <w:i w:val="false"/>
          <w:color w:val="000000"/>
          <w:sz w:val="28"/>
        </w:rPr>
        <w:t xml:space="preserve">
      Оценка экологических вопросов будет неотъемлемой частью генерального плана порта по нескольким аспектам: </w:t>
      </w:r>
      <w:r>
        <w:br/>
      </w:r>
      <w:r>
        <w:rPr>
          <w:rFonts w:ascii="Times New Roman"/>
          <w:b w:val="false"/>
          <w:i w:val="false"/>
          <w:color w:val="000000"/>
          <w:sz w:val="28"/>
        </w:rPr>
        <w:t xml:space="preserve">
      - будут предложены необходимые инвестиции для внедрения европейских стандартов развития инфраструктуры и супраструктуры </w:t>
      </w:r>
      <w:r>
        <w:br/>
      </w:r>
      <w:r>
        <w:rPr>
          <w:rFonts w:ascii="Times New Roman"/>
          <w:b w:val="false"/>
          <w:i w:val="false"/>
          <w:color w:val="000000"/>
          <w:sz w:val="28"/>
        </w:rPr>
        <w:t xml:space="preserve">
      - улучшение потенциала по обработке опасных грузов и создание аварийного центра катастроф, вызванных эксплуатацией опасных грузов, включая нефть и нефтепродукты. </w:t>
      </w:r>
      <w:r>
        <w:br/>
      </w:r>
      <w:r>
        <w:rPr>
          <w:rFonts w:ascii="Times New Roman"/>
          <w:b w:val="false"/>
          <w:i w:val="false"/>
          <w:color w:val="000000"/>
          <w:sz w:val="28"/>
        </w:rPr>
        <w:t xml:space="preserve">
      - проведение операций в области безопасности для предотвращения экологических угроз.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50"/>
    <w:p>
      <w:pPr>
        <w:spacing w:after="0"/>
        <w:ind w:left="0"/>
        <w:jc w:val="both"/>
      </w:pPr>
      <w:r>
        <w:rPr>
          <w:rFonts w:ascii="Times New Roman"/>
          <w:b/>
          <w:i w:val="false"/>
          <w:color w:val="000000"/>
          <w:sz w:val="28"/>
        </w:rPr>
        <w:t xml:space="preserve">       4.1. Метод реализации </w:t>
      </w:r>
      <w:r>
        <w:br/>
      </w:r>
      <w:r>
        <w:rPr>
          <w:rFonts w:ascii="Times New Roman"/>
          <w:b w:val="false"/>
          <w:i w:val="false"/>
          <w:color w:val="000000"/>
          <w:sz w:val="28"/>
        </w:rPr>
        <w:t xml:space="preserve">
      Централизованное управление путем подписания правительствами стран-бенефициаров Финансового Соглашения по сферам действий, охватываемым компонентом Направления 1 в рамках Программы действий по Центральной Азии на 2005 г. </w:t>
      </w:r>
      <w:r>
        <w:br/>
      </w:r>
      <w:r>
        <w:rPr>
          <w:rFonts w:ascii="Times New Roman"/>
          <w:b w:val="false"/>
          <w:i w:val="false"/>
          <w:color w:val="000000"/>
          <w:sz w:val="28"/>
        </w:rPr>
        <w:t xml:space="preserve">
      Реализация будет производиться Европейской Комиссией путем подписания контракта на оказание услуг на основе проведенного тендера. </w:t>
      </w:r>
      <w:r>
        <w:br/>
      </w: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273"/>
        <w:gridCol w:w="2793"/>
        <w:gridCol w:w="1973"/>
        <w:gridCol w:w="2993"/>
      </w:tblGrid>
      <w:tr>
        <w:trPr>
          <w:trHeight w:val="12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бенефициара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доноры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осуществляющий </w:t>
            </w:r>
            <w:r>
              <w:br/>
            </w:r>
            <w:r>
              <w:rPr>
                <w:rFonts w:ascii="Times New Roman"/>
                <w:b w:val="false"/>
                <w:i w:val="false"/>
                <w:color w:val="000000"/>
                <w:sz w:val="20"/>
              </w:rPr>
              <w:t xml:space="preserve">
платеж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евро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евро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Продолжительность работ составляет, максимум, 36 месяцев со дня подписания Финансового Соглашения. </w:t>
      </w:r>
      <w:r>
        <w:br/>
      </w:r>
      <w:r>
        <w:rPr>
          <w:rFonts w:ascii="Times New Roman"/>
          <w:b w:val="false"/>
          <w:i w:val="false"/>
          <w:color w:val="000000"/>
          <w:sz w:val="28"/>
        </w:rPr>
        <w:t xml:space="preserve">
      Индикативно, продолжительность контракта составит 24 месяца. </w:t>
      </w:r>
      <w:r>
        <w:br/>
      </w:r>
      <w:r>
        <w:rPr>
          <w:rFonts w:ascii="Times New Roman"/>
          <w:b w:val="false"/>
          <w:i w:val="false"/>
          <w:color w:val="000000"/>
          <w:sz w:val="28"/>
        </w:rPr>
        <w:t xml:space="preserve">
      В первый год реализации проекта основное внимание будет уделяться разработке генерального плана порта, во время второго года реализации основное внимание будет уделяться технико-экономическому обоснованию для определенных приоритетов для инвестиций. </w:t>
      </w:r>
      <w:r>
        <w:br/>
      </w: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r>
        <w:br/>
      </w: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программы. </w:t>
      </w:r>
      <w:r>
        <w:br/>
      </w:r>
      <w:r>
        <w:rPr>
          <w:rFonts w:ascii="Times New Roman"/>
          <w:b w:val="false"/>
          <w:i w:val="false"/>
          <w:color w:val="000000"/>
          <w:sz w:val="28"/>
        </w:rPr>
        <w:t>
</w:t>
      </w:r>
      <w:r>
        <w:rPr>
          <w:rFonts w:ascii="Times New Roman"/>
          <w:b/>
          <w:i w:val="false"/>
          <w:color w:val="000000"/>
          <w:sz w:val="28"/>
        </w:rPr>
        <w:t xml:space="preserve">       4.4. Проведение мониторинга </w:t>
      </w:r>
      <w:r>
        <w:br/>
      </w:r>
      <w:r>
        <w:rPr>
          <w:rFonts w:ascii="Times New Roman"/>
          <w:b w:val="false"/>
          <w:i w:val="false"/>
          <w:color w:val="000000"/>
          <w:sz w:val="28"/>
        </w:rPr>
        <w:t xml:space="preserve">
      Одной из обязанностей Комиссии будет проведение регулярного мониторинга в качестве постоянного процесса.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w:t>
      </w:r>
      <w:r>
        <w:rPr>
          <w:rFonts w:ascii="Times New Roman"/>
          <w:b/>
          <w:i w:val="false"/>
          <w:color w:val="000000"/>
          <w:sz w:val="28"/>
        </w:rPr>
        <w:t xml:space="preserve">       4.5. Оценка и аудит </w:t>
      </w:r>
      <w:r>
        <w:br/>
      </w:r>
      <w:r>
        <w:rPr>
          <w:rFonts w:ascii="Times New Roman"/>
          <w:b w:val="false"/>
          <w:i w:val="false"/>
          <w:color w:val="000000"/>
          <w:sz w:val="28"/>
        </w:rPr>
        <w:t xml:space="preserve">
      Неотъемлемой частью контрактных соглашений с отобранным подрядчиком будут оценки (среднесрочные, финальные и последующие), а также соглашения об аудите. </w:t>
      </w:r>
      <w:r>
        <w:br/>
      </w:r>
      <w:r>
        <w:rPr>
          <w:rFonts w:ascii="Times New Roman"/>
          <w:b w:val="false"/>
          <w:i w:val="false"/>
          <w:color w:val="000000"/>
          <w:sz w:val="28"/>
        </w:rPr>
        <w:t xml:space="preserve">
      Внешние оценки и аудиты могут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Приложения </w:t>
      </w:r>
      <w:r>
        <w:br/>
      </w:r>
      <w:r>
        <w:rPr>
          <w:rFonts w:ascii="Times New Roman"/>
          <w:b w:val="false"/>
          <w:i w:val="false"/>
          <w:color w:val="000000"/>
          <w:sz w:val="28"/>
        </w:rPr>
        <w:t>
</w:t>
      </w:r>
      <w:r>
        <w:rPr>
          <w:rFonts w:ascii="Times New Roman"/>
          <w:b/>
          <w:i w:val="false"/>
          <w:color w:val="000000"/>
          <w:sz w:val="28"/>
        </w:rPr>
        <w:t xml:space="preserve">- Логические рамки </w:t>
      </w:r>
    </w:p>
    <w:p>
      <w:pPr>
        <w:spacing w:after="0"/>
        <w:ind w:left="0"/>
        <w:jc w:val="both"/>
      </w:pPr>
      <w:r>
        <w:rPr>
          <w:rFonts w:ascii="Times New Roman"/>
          <w:b/>
          <w:i w:val="false"/>
          <w:color w:val="000000"/>
          <w:sz w:val="28"/>
        </w:rPr>
        <w:t xml:space="preserve">      Логические рамки проекта 4 (Программа действий по ЦА - 2005) - </w:t>
      </w:r>
      <w:r>
        <w:br/>
      </w:r>
      <w:r>
        <w:rPr>
          <w:rFonts w:ascii="Times New Roman"/>
          <w:b w:val="false"/>
          <w:i w:val="false"/>
          <w:color w:val="000000"/>
          <w:sz w:val="28"/>
        </w:rPr>
        <w:t>
</w:t>
      </w:r>
      <w:r>
        <w:rPr>
          <w:rFonts w:ascii="Times New Roman"/>
          <w:b/>
          <w:i w:val="false"/>
          <w:color w:val="000000"/>
          <w:sz w:val="28"/>
        </w:rPr>
        <w:t xml:space="preserve">      Развитие порта в Актау, Разработка генерального плана и технико- </w:t>
      </w:r>
      <w:r>
        <w:br/>
      </w:r>
      <w:r>
        <w:rPr>
          <w:rFonts w:ascii="Times New Roman"/>
          <w:b w:val="false"/>
          <w:i w:val="false"/>
          <w:color w:val="000000"/>
          <w:sz w:val="28"/>
        </w:rPr>
        <w:t>
</w:t>
      </w:r>
      <w:r>
        <w:rPr>
          <w:rFonts w:ascii="Times New Roman"/>
          <w:b/>
          <w:i w:val="false"/>
          <w:color w:val="000000"/>
          <w:sz w:val="28"/>
        </w:rPr>
        <w:t xml:space="preserve">           экономического обоснования для порта Актау (РК)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293"/>
        <w:gridCol w:w="2693"/>
        <w:gridCol w:w="1913"/>
        <w:gridCol w:w="351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Логика вмешательства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Индикаторы, </w:t>
            </w:r>
            <w:r>
              <w:br/>
            </w:r>
            <w:r>
              <w:rPr>
                <w:rFonts w:ascii="Times New Roman"/>
                <w:b/>
                <w:i w:val="false"/>
                <w:color w:val="000000"/>
                <w:sz w:val="20"/>
              </w:rPr>
              <w:t xml:space="preserve">
поддающиеся </w:t>
            </w:r>
            <w:r>
              <w:br/>
            </w:r>
            <w:r>
              <w:rPr>
                <w:rFonts w:ascii="Times New Roman"/>
                <w:b/>
                <w:i w:val="false"/>
                <w:color w:val="000000"/>
                <w:sz w:val="20"/>
              </w:rPr>
              <w:t xml:space="preserve">
объективному </w:t>
            </w:r>
            <w:r>
              <w:br/>
            </w:r>
            <w:r>
              <w:rPr>
                <w:rFonts w:ascii="Times New Roman"/>
                <w:b/>
                <w:i w:val="false"/>
                <w:color w:val="000000"/>
                <w:sz w:val="20"/>
              </w:rPr>
              <w:t xml:space="preserve">
контролю/ </w:t>
            </w:r>
            <w:r>
              <w:br/>
            </w:r>
            <w:r>
              <w:rPr>
                <w:rFonts w:ascii="Times New Roman"/>
                <w:b/>
                <w:i w:val="false"/>
                <w:color w:val="000000"/>
                <w:sz w:val="20"/>
              </w:rPr>
              <w:t>
показатели достижения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контроля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Допущение и риски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цель: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РК </w:t>
            </w:r>
            <w:r>
              <w:br/>
            </w:r>
            <w:r>
              <w:rPr>
                <w:rFonts w:ascii="Times New Roman"/>
                <w:b w:val="false"/>
                <w:i w:val="false"/>
                <w:color w:val="000000"/>
                <w:sz w:val="20"/>
              </w:rPr>
              <w:t xml:space="preserve">
в международную </w:t>
            </w:r>
            <w:r>
              <w:br/>
            </w:r>
            <w:r>
              <w:rPr>
                <w:rFonts w:ascii="Times New Roman"/>
                <w:b w:val="false"/>
                <w:i w:val="false"/>
                <w:color w:val="000000"/>
                <w:sz w:val="20"/>
              </w:rPr>
              <w:t xml:space="preserve">
систему морского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 повышение </w:t>
            </w:r>
            <w:r>
              <w:br/>
            </w:r>
            <w:r>
              <w:rPr>
                <w:rFonts w:ascii="Times New Roman"/>
                <w:b w:val="false"/>
                <w:i w:val="false"/>
                <w:color w:val="000000"/>
                <w:sz w:val="20"/>
              </w:rPr>
              <w:t xml:space="preserve">
привлекательно- </w:t>
            </w:r>
            <w:r>
              <w:br/>
            </w:r>
            <w:r>
              <w:rPr>
                <w:rFonts w:ascii="Times New Roman"/>
                <w:b w:val="false"/>
                <w:i w:val="false"/>
                <w:color w:val="000000"/>
                <w:sz w:val="20"/>
              </w:rPr>
              <w:t xml:space="preserve">
сти портов, как </w:t>
            </w:r>
            <w:r>
              <w:br/>
            </w:r>
            <w:r>
              <w:rPr>
                <w:rFonts w:ascii="Times New Roman"/>
                <w:b w:val="false"/>
                <w:i w:val="false"/>
                <w:color w:val="000000"/>
                <w:sz w:val="20"/>
              </w:rPr>
              <w:t xml:space="preserve">
важный шаг для </w:t>
            </w:r>
            <w:r>
              <w:br/>
            </w:r>
            <w:r>
              <w:rPr>
                <w:rFonts w:ascii="Times New Roman"/>
                <w:b w:val="false"/>
                <w:i w:val="false"/>
                <w:color w:val="000000"/>
                <w:sz w:val="20"/>
              </w:rPr>
              <w:t xml:space="preserve">
соединения с </w:t>
            </w:r>
            <w:r>
              <w:br/>
            </w:r>
            <w:r>
              <w:rPr>
                <w:rFonts w:ascii="Times New Roman"/>
                <w:b w:val="false"/>
                <w:i w:val="false"/>
                <w:color w:val="000000"/>
                <w:sz w:val="20"/>
              </w:rPr>
              <w:t xml:space="preserve">
основными </w:t>
            </w:r>
            <w:r>
              <w:br/>
            </w:r>
            <w:r>
              <w:rPr>
                <w:rFonts w:ascii="Times New Roman"/>
                <w:b w:val="false"/>
                <w:i w:val="false"/>
                <w:color w:val="000000"/>
                <w:sz w:val="20"/>
              </w:rPr>
              <w:t xml:space="preserve">
субъектами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 укрепление </w:t>
            </w:r>
            <w:r>
              <w:br/>
            </w:r>
            <w:r>
              <w:rPr>
                <w:rFonts w:ascii="Times New Roman"/>
                <w:b w:val="false"/>
                <w:i w:val="false"/>
                <w:color w:val="000000"/>
                <w:sz w:val="20"/>
              </w:rPr>
              <w:t xml:space="preserve">
стратегической </w:t>
            </w:r>
            <w:r>
              <w:br/>
            </w:r>
            <w:r>
              <w:rPr>
                <w:rFonts w:ascii="Times New Roman"/>
                <w:b w:val="false"/>
                <w:i w:val="false"/>
                <w:color w:val="000000"/>
                <w:sz w:val="20"/>
              </w:rPr>
              <w:t xml:space="preserve">
роли порта Актау </w:t>
            </w:r>
            <w:r>
              <w:br/>
            </w:r>
            <w:r>
              <w:rPr>
                <w:rFonts w:ascii="Times New Roman"/>
                <w:b w:val="false"/>
                <w:i w:val="false"/>
                <w:color w:val="000000"/>
                <w:sz w:val="20"/>
              </w:rPr>
              <w:t xml:space="preserve">
в Центральной </w:t>
            </w:r>
            <w:r>
              <w:br/>
            </w:r>
            <w:r>
              <w:rPr>
                <w:rFonts w:ascii="Times New Roman"/>
                <w:b w:val="false"/>
                <w:i w:val="false"/>
                <w:color w:val="000000"/>
                <w:sz w:val="20"/>
              </w:rPr>
              <w:t xml:space="preserve">
Азии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уникальных </w:t>
            </w:r>
            <w:r>
              <w:br/>
            </w:r>
            <w:r>
              <w:rPr>
                <w:rFonts w:ascii="Times New Roman"/>
                <w:b w:val="false"/>
                <w:i w:val="false"/>
                <w:color w:val="000000"/>
                <w:sz w:val="20"/>
              </w:rPr>
              <w:t xml:space="preserve">
возможностей </w:t>
            </w:r>
            <w:r>
              <w:br/>
            </w:r>
            <w:r>
              <w:rPr>
                <w:rFonts w:ascii="Times New Roman"/>
                <w:b w:val="false"/>
                <w:i w:val="false"/>
                <w:color w:val="000000"/>
                <w:sz w:val="20"/>
              </w:rPr>
              <w:t xml:space="preserve">
его географиче-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расположения; </w:t>
            </w:r>
            <w:r>
              <w:br/>
            </w:r>
            <w:r>
              <w:rPr>
                <w:rFonts w:ascii="Times New Roman"/>
                <w:b w:val="false"/>
                <w:i w:val="false"/>
                <w:color w:val="000000"/>
                <w:sz w:val="20"/>
              </w:rPr>
              <w:t xml:space="preserve">
- развитие </w:t>
            </w:r>
            <w:r>
              <w:br/>
            </w:r>
            <w:r>
              <w:rPr>
                <w:rFonts w:ascii="Times New Roman"/>
                <w:b w:val="false"/>
                <w:i w:val="false"/>
                <w:color w:val="000000"/>
                <w:sz w:val="20"/>
              </w:rPr>
              <w:t xml:space="preserve">
разных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маршрутов с </w:t>
            </w:r>
            <w:r>
              <w:br/>
            </w:r>
            <w:r>
              <w:rPr>
                <w:rFonts w:ascii="Times New Roman"/>
                <w:b w:val="false"/>
                <w:i w:val="false"/>
                <w:color w:val="000000"/>
                <w:sz w:val="20"/>
              </w:rPr>
              <w:t xml:space="preserve">
доступам к </w:t>
            </w:r>
            <w:r>
              <w:br/>
            </w:r>
            <w:r>
              <w:rPr>
                <w:rFonts w:ascii="Times New Roman"/>
                <w:b w:val="false"/>
                <w:i w:val="false"/>
                <w:color w:val="000000"/>
                <w:sz w:val="20"/>
              </w:rPr>
              <w:t xml:space="preserve">
портам Черного </w:t>
            </w:r>
            <w:r>
              <w:br/>
            </w:r>
            <w:r>
              <w:rPr>
                <w:rFonts w:ascii="Times New Roman"/>
                <w:b w:val="false"/>
                <w:i w:val="false"/>
                <w:color w:val="000000"/>
                <w:sz w:val="20"/>
              </w:rPr>
              <w:t xml:space="preserve">
Моря через </w:t>
            </w:r>
            <w:r>
              <w:br/>
            </w:r>
            <w:r>
              <w:rPr>
                <w:rFonts w:ascii="Times New Roman"/>
                <w:b w:val="false"/>
                <w:i w:val="false"/>
                <w:color w:val="000000"/>
                <w:sz w:val="20"/>
              </w:rPr>
              <w:t xml:space="preserve">
канал Волга-Дон, </w:t>
            </w:r>
            <w:r>
              <w:br/>
            </w:r>
            <w:r>
              <w:rPr>
                <w:rFonts w:ascii="Times New Roman"/>
                <w:b w:val="false"/>
                <w:i w:val="false"/>
                <w:color w:val="000000"/>
                <w:sz w:val="20"/>
              </w:rPr>
              <w:t xml:space="preserve">
а также через </w:t>
            </w:r>
            <w:r>
              <w:br/>
            </w:r>
            <w:r>
              <w:rPr>
                <w:rFonts w:ascii="Times New Roman"/>
                <w:b w:val="false"/>
                <w:i w:val="false"/>
                <w:color w:val="000000"/>
                <w:sz w:val="20"/>
              </w:rPr>
              <w:t xml:space="preserve">
Кавказ; </w:t>
            </w:r>
            <w:r>
              <w:br/>
            </w:r>
            <w:r>
              <w:rPr>
                <w:rFonts w:ascii="Times New Roman"/>
                <w:b w:val="false"/>
                <w:i w:val="false"/>
                <w:color w:val="000000"/>
                <w:sz w:val="20"/>
              </w:rPr>
              <w:t xml:space="preserve">
- укрепление </w:t>
            </w:r>
            <w:r>
              <w:br/>
            </w:r>
            <w:r>
              <w:rPr>
                <w:rFonts w:ascii="Times New Roman"/>
                <w:b w:val="false"/>
                <w:i w:val="false"/>
                <w:color w:val="000000"/>
                <w:sz w:val="20"/>
              </w:rPr>
              <w:t xml:space="preserve">
роли порта Актау </w:t>
            </w:r>
            <w:r>
              <w:br/>
            </w:r>
            <w:r>
              <w:rPr>
                <w:rFonts w:ascii="Times New Roman"/>
                <w:b w:val="false"/>
                <w:i w:val="false"/>
                <w:color w:val="000000"/>
                <w:sz w:val="20"/>
              </w:rPr>
              <w:t xml:space="preserve">
в международной </w:t>
            </w:r>
            <w:r>
              <w:br/>
            </w:r>
            <w:r>
              <w:rPr>
                <w:rFonts w:ascii="Times New Roman"/>
                <w:b w:val="false"/>
                <w:i w:val="false"/>
                <w:color w:val="000000"/>
                <w:sz w:val="20"/>
              </w:rPr>
              <w:t xml:space="preserve">
торговле в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w:t>
            </w:r>
            <w:r>
              <w:br/>
            </w:r>
            <w:r>
              <w:rPr>
                <w:rFonts w:ascii="Times New Roman"/>
                <w:b w:val="false"/>
                <w:i w:val="false"/>
                <w:color w:val="000000"/>
                <w:sz w:val="20"/>
              </w:rPr>
              <w:t xml:space="preserve">
- снижение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расходов.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w:t>
            </w:r>
            <w:r>
              <w:br/>
            </w:r>
            <w:r>
              <w:rPr>
                <w:rFonts w:ascii="Times New Roman"/>
                <w:b w:val="false"/>
                <w:i w:val="false"/>
                <w:color w:val="000000"/>
                <w:sz w:val="20"/>
              </w:rPr>
              <w:t xml:space="preserve">
политической </w:t>
            </w:r>
            <w:r>
              <w:br/>
            </w:r>
            <w:r>
              <w:rPr>
                <w:rFonts w:ascii="Times New Roman"/>
                <w:b w:val="false"/>
                <w:i w:val="false"/>
                <w:color w:val="000000"/>
                <w:sz w:val="20"/>
              </w:rPr>
              <w:t xml:space="preserve">
стабильности, </w:t>
            </w:r>
            <w:r>
              <w:br/>
            </w:r>
            <w:r>
              <w:rPr>
                <w:rFonts w:ascii="Times New Roman"/>
                <w:b w:val="false"/>
                <w:i w:val="false"/>
                <w:color w:val="000000"/>
                <w:sz w:val="20"/>
              </w:rPr>
              <w:t xml:space="preserve">
институциональ- </w:t>
            </w:r>
            <w:r>
              <w:br/>
            </w:r>
            <w:r>
              <w:rPr>
                <w:rFonts w:ascii="Times New Roman"/>
                <w:b w:val="false"/>
                <w:i w:val="false"/>
                <w:color w:val="000000"/>
                <w:sz w:val="20"/>
              </w:rPr>
              <w:t xml:space="preserve">
ный потенциал и </w:t>
            </w:r>
            <w:r>
              <w:br/>
            </w:r>
            <w:r>
              <w:rPr>
                <w:rFonts w:ascii="Times New Roman"/>
                <w:b w:val="false"/>
                <w:i w:val="false"/>
                <w:color w:val="000000"/>
                <w:sz w:val="20"/>
              </w:rPr>
              <w:t xml:space="preserve">
экономическое </w:t>
            </w:r>
            <w:r>
              <w:br/>
            </w:r>
            <w:r>
              <w:rPr>
                <w:rFonts w:ascii="Times New Roman"/>
                <w:b w:val="false"/>
                <w:i w:val="false"/>
                <w:color w:val="000000"/>
                <w:sz w:val="20"/>
              </w:rPr>
              <w:t xml:space="preserve">
развитие региона, а также </w:t>
            </w:r>
            <w:r>
              <w:br/>
            </w:r>
            <w:r>
              <w:rPr>
                <w:rFonts w:ascii="Times New Roman"/>
                <w:b w:val="false"/>
                <w:i w:val="false"/>
                <w:color w:val="000000"/>
                <w:sz w:val="20"/>
              </w:rPr>
              <w:t xml:space="preserve">
спрос в области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напрямую зависят </w:t>
            </w:r>
            <w:r>
              <w:br/>
            </w:r>
            <w:r>
              <w:rPr>
                <w:rFonts w:ascii="Times New Roman"/>
                <w:b w:val="false"/>
                <w:i w:val="false"/>
                <w:color w:val="000000"/>
                <w:sz w:val="20"/>
              </w:rPr>
              <w:t xml:space="preserve">
от экономичес- </w:t>
            </w:r>
            <w:r>
              <w:br/>
            </w:r>
            <w:r>
              <w:rPr>
                <w:rFonts w:ascii="Times New Roman"/>
                <w:b w:val="false"/>
                <w:i w:val="false"/>
                <w:color w:val="000000"/>
                <w:sz w:val="20"/>
              </w:rPr>
              <w:t xml:space="preserve">
кого благососто- </w:t>
            </w:r>
            <w:r>
              <w:br/>
            </w:r>
            <w:r>
              <w:rPr>
                <w:rFonts w:ascii="Times New Roman"/>
                <w:b w:val="false"/>
                <w:i w:val="false"/>
                <w:color w:val="000000"/>
                <w:sz w:val="20"/>
              </w:rPr>
              <w:t xml:space="preserve">
яния региона. </w:t>
            </w:r>
          </w:p>
          <w:p>
            <w:pPr>
              <w:spacing w:after="20"/>
              <w:ind w:left="20"/>
              <w:jc w:val="both"/>
            </w:pPr>
            <w:r>
              <w:rPr>
                <w:rFonts w:ascii="Times New Roman"/>
                <w:b w:val="false"/>
                <w:i w:val="false"/>
                <w:color w:val="000000"/>
                <w:sz w:val="20"/>
              </w:rPr>
              <w:t xml:space="preserve">Бенефициарам </w:t>
            </w:r>
            <w:r>
              <w:br/>
            </w:r>
            <w:r>
              <w:rPr>
                <w:rFonts w:ascii="Times New Roman"/>
                <w:b w:val="false"/>
                <w:i w:val="false"/>
                <w:color w:val="000000"/>
                <w:sz w:val="20"/>
              </w:rPr>
              <w:t xml:space="preserve">
будет необходимо </w:t>
            </w:r>
            <w:r>
              <w:br/>
            </w:r>
            <w:r>
              <w:rPr>
                <w:rFonts w:ascii="Times New Roman"/>
                <w:b w:val="false"/>
                <w:i w:val="false"/>
                <w:color w:val="000000"/>
                <w:sz w:val="20"/>
              </w:rPr>
              <w:t xml:space="preserve">
предусмотреть в </w:t>
            </w:r>
            <w:r>
              <w:br/>
            </w:r>
            <w:r>
              <w:rPr>
                <w:rFonts w:ascii="Times New Roman"/>
                <w:b w:val="false"/>
                <w:i w:val="false"/>
                <w:color w:val="000000"/>
                <w:sz w:val="20"/>
              </w:rPr>
              <w:t xml:space="preserve">
своих будущих </w:t>
            </w:r>
            <w:r>
              <w:br/>
            </w:r>
            <w:r>
              <w:rPr>
                <w:rFonts w:ascii="Times New Roman"/>
                <w:b w:val="false"/>
                <w:i w:val="false"/>
                <w:color w:val="000000"/>
                <w:sz w:val="20"/>
              </w:rPr>
              <w:t xml:space="preserve">
бюджетах суммы </w:t>
            </w:r>
            <w:r>
              <w:br/>
            </w:r>
            <w:r>
              <w:rPr>
                <w:rFonts w:ascii="Times New Roman"/>
                <w:b w:val="false"/>
                <w:i w:val="false"/>
                <w:color w:val="000000"/>
                <w:sz w:val="20"/>
              </w:rPr>
              <w:t xml:space="preserve">
достаточные для </w:t>
            </w:r>
            <w:r>
              <w:br/>
            </w:r>
            <w:r>
              <w:rPr>
                <w:rFonts w:ascii="Times New Roman"/>
                <w:b w:val="false"/>
                <w:i w:val="false"/>
                <w:color w:val="000000"/>
                <w:sz w:val="20"/>
              </w:rPr>
              <w:t xml:space="preserve">
долгосрочного </w:t>
            </w:r>
            <w:r>
              <w:br/>
            </w:r>
            <w:r>
              <w:rPr>
                <w:rFonts w:ascii="Times New Roman"/>
                <w:b w:val="false"/>
                <w:i w:val="false"/>
                <w:color w:val="000000"/>
                <w:sz w:val="20"/>
              </w:rPr>
              <w:t xml:space="preserve">
использования и </w:t>
            </w:r>
            <w:r>
              <w:br/>
            </w:r>
            <w:r>
              <w:rPr>
                <w:rFonts w:ascii="Times New Roman"/>
                <w:b w:val="false"/>
                <w:i w:val="false"/>
                <w:color w:val="000000"/>
                <w:sz w:val="20"/>
              </w:rPr>
              <w:t xml:space="preserve">
поддержания </w:t>
            </w:r>
            <w:r>
              <w:br/>
            </w:r>
            <w:r>
              <w:rPr>
                <w:rFonts w:ascii="Times New Roman"/>
                <w:b w:val="false"/>
                <w:i w:val="false"/>
                <w:color w:val="000000"/>
                <w:sz w:val="20"/>
              </w:rPr>
              <w:t xml:space="preserve">
предложенных </w:t>
            </w:r>
            <w:r>
              <w:br/>
            </w:r>
            <w:r>
              <w:rPr>
                <w:rFonts w:ascii="Times New Roman"/>
                <w:b w:val="false"/>
                <w:i w:val="false"/>
                <w:color w:val="000000"/>
                <w:sz w:val="20"/>
              </w:rPr>
              <w:t xml:space="preserve">
мер по улучшению.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проекта: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и </w:t>
            </w:r>
            <w:r>
              <w:br/>
            </w:r>
            <w:r>
              <w:rPr>
                <w:rFonts w:ascii="Times New Roman"/>
                <w:b w:val="false"/>
                <w:i w:val="false"/>
                <w:color w:val="000000"/>
                <w:sz w:val="20"/>
              </w:rPr>
              <w:t xml:space="preserve">
планирование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порта </w:t>
            </w:r>
            <w:r>
              <w:br/>
            </w:r>
            <w:r>
              <w:rPr>
                <w:rFonts w:ascii="Times New Roman"/>
                <w:b w:val="false"/>
                <w:i w:val="false"/>
                <w:color w:val="000000"/>
                <w:sz w:val="20"/>
              </w:rPr>
              <w:t xml:space="preserve">
необходимых для </w:t>
            </w:r>
            <w:r>
              <w:br/>
            </w:r>
            <w:r>
              <w:rPr>
                <w:rFonts w:ascii="Times New Roman"/>
                <w:b w:val="false"/>
                <w:i w:val="false"/>
                <w:color w:val="000000"/>
                <w:sz w:val="20"/>
              </w:rPr>
              <w:t xml:space="preserve">
достижения этих </w:t>
            </w:r>
            <w:r>
              <w:br/>
            </w:r>
            <w:r>
              <w:rPr>
                <w:rFonts w:ascii="Times New Roman"/>
                <w:b w:val="false"/>
                <w:i w:val="false"/>
                <w:color w:val="000000"/>
                <w:sz w:val="20"/>
              </w:rPr>
              <w:t xml:space="preserve">
общих целей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инвестиций, а </w:t>
            </w:r>
            <w:r>
              <w:br/>
            </w:r>
            <w:r>
              <w:rPr>
                <w:rFonts w:ascii="Times New Roman"/>
                <w:b w:val="false"/>
                <w:i w:val="false"/>
                <w:color w:val="000000"/>
                <w:sz w:val="20"/>
              </w:rPr>
              <w:t xml:space="preserve">
также эксплута- </w:t>
            </w:r>
            <w:r>
              <w:br/>
            </w:r>
            <w:r>
              <w:rPr>
                <w:rFonts w:ascii="Times New Roman"/>
                <w:b w:val="false"/>
                <w:i w:val="false"/>
                <w:color w:val="000000"/>
                <w:sz w:val="20"/>
              </w:rPr>
              <w:t xml:space="preserve">
ционных и </w:t>
            </w:r>
            <w:r>
              <w:br/>
            </w:r>
            <w:r>
              <w:rPr>
                <w:rFonts w:ascii="Times New Roman"/>
                <w:b w:val="false"/>
                <w:i w:val="false"/>
                <w:color w:val="000000"/>
                <w:sz w:val="20"/>
              </w:rPr>
              <w:t xml:space="preserve">
управленческих </w:t>
            </w:r>
            <w:r>
              <w:br/>
            </w:r>
            <w:r>
              <w:rPr>
                <w:rFonts w:ascii="Times New Roman"/>
                <w:b w:val="false"/>
                <w:i w:val="false"/>
                <w:color w:val="000000"/>
                <w:sz w:val="20"/>
              </w:rPr>
              <w:t xml:space="preserve">
аспектов.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РК и соседних </w:t>
            </w:r>
            <w:r>
              <w:br/>
            </w:r>
            <w:r>
              <w:rPr>
                <w:rFonts w:ascii="Times New Roman"/>
                <w:b w:val="false"/>
                <w:i w:val="false"/>
                <w:color w:val="000000"/>
                <w:sz w:val="20"/>
              </w:rPr>
              <w:t xml:space="preserve">
стран будет </w:t>
            </w:r>
            <w:r>
              <w:br/>
            </w:r>
            <w:r>
              <w:rPr>
                <w:rFonts w:ascii="Times New Roman"/>
                <w:b w:val="false"/>
                <w:i w:val="false"/>
                <w:color w:val="000000"/>
                <w:sz w:val="20"/>
              </w:rPr>
              <w:t xml:space="preserve">
главным фактором </w:t>
            </w:r>
            <w:r>
              <w:br/>
            </w:r>
            <w:r>
              <w:rPr>
                <w:rFonts w:ascii="Times New Roman"/>
                <w:b w:val="false"/>
                <w:i w:val="false"/>
                <w:color w:val="000000"/>
                <w:sz w:val="20"/>
              </w:rPr>
              <w:t xml:space="preserve">
для достижения </w:t>
            </w:r>
            <w:r>
              <w:br/>
            </w:r>
            <w:r>
              <w:rPr>
                <w:rFonts w:ascii="Times New Roman"/>
                <w:b w:val="false"/>
                <w:i w:val="false"/>
                <w:color w:val="000000"/>
                <w:sz w:val="20"/>
              </w:rPr>
              <w:t xml:space="preserve">
ожидаемых </w:t>
            </w:r>
            <w:r>
              <w:br/>
            </w:r>
            <w:r>
              <w:rPr>
                <w:rFonts w:ascii="Times New Roman"/>
                <w:b w:val="false"/>
                <w:i w:val="false"/>
                <w:color w:val="000000"/>
                <w:sz w:val="20"/>
              </w:rPr>
              <w:t xml:space="preserve">
результатов.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 </w:t>
            </w:r>
            <w:r>
              <w:br/>
            </w:r>
            <w:r>
              <w:rPr>
                <w:rFonts w:ascii="Times New Roman"/>
                <w:b w:val="false"/>
                <w:i w:val="false"/>
                <w:color w:val="000000"/>
                <w:sz w:val="20"/>
              </w:rPr>
              <w:t>
</w:t>
            </w:r>
            <w:r>
              <w:rPr>
                <w:rFonts w:ascii="Times New Roman"/>
                <w:b/>
                <w:i w:val="false"/>
                <w:color w:val="000000"/>
                <w:sz w:val="20"/>
              </w:rPr>
              <w:t xml:space="preserve">таты: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текущих и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потоков, включая </w:t>
            </w:r>
            <w:r>
              <w:br/>
            </w:r>
            <w:r>
              <w:rPr>
                <w:rFonts w:ascii="Times New Roman"/>
                <w:b w:val="false"/>
                <w:i w:val="false"/>
                <w:color w:val="000000"/>
                <w:sz w:val="20"/>
              </w:rPr>
              <w:t xml:space="preserve">
оценку рисков; </w:t>
            </w:r>
            <w:r>
              <w:br/>
            </w:r>
            <w:r>
              <w:rPr>
                <w:rFonts w:ascii="Times New Roman"/>
                <w:b w:val="false"/>
                <w:i w:val="false"/>
                <w:color w:val="000000"/>
                <w:sz w:val="20"/>
              </w:rPr>
              <w:t xml:space="preserve">
- оценка </w:t>
            </w:r>
            <w:r>
              <w:br/>
            </w:r>
            <w:r>
              <w:rPr>
                <w:rFonts w:ascii="Times New Roman"/>
                <w:b w:val="false"/>
                <w:i w:val="false"/>
                <w:color w:val="000000"/>
                <w:sz w:val="20"/>
              </w:rPr>
              <w:t xml:space="preserve">
нынешнего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порта, мощностей </w:t>
            </w:r>
            <w:r>
              <w:br/>
            </w:r>
            <w:r>
              <w:rPr>
                <w:rFonts w:ascii="Times New Roman"/>
                <w:b w:val="false"/>
                <w:i w:val="false"/>
                <w:color w:val="000000"/>
                <w:sz w:val="20"/>
              </w:rPr>
              <w:t xml:space="preserve">
железных и </w:t>
            </w:r>
            <w:r>
              <w:br/>
            </w:r>
            <w:r>
              <w:rPr>
                <w:rFonts w:ascii="Times New Roman"/>
                <w:b w:val="false"/>
                <w:i w:val="false"/>
                <w:color w:val="000000"/>
                <w:sz w:val="20"/>
              </w:rPr>
              <w:t xml:space="preserve">
автомобильных </w:t>
            </w:r>
            <w:r>
              <w:br/>
            </w:r>
            <w:r>
              <w:rPr>
                <w:rFonts w:ascii="Times New Roman"/>
                <w:b w:val="false"/>
                <w:i w:val="false"/>
                <w:color w:val="000000"/>
                <w:sz w:val="20"/>
              </w:rPr>
              <w:t xml:space="preserve">
дорог; </w:t>
            </w:r>
            <w:r>
              <w:br/>
            </w:r>
            <w:r>
              <w:rPr>
                <w:rFonts w:ascii="Times New Roman"/>
                <w:b w:val="false"/>
                <w:i w:val="false"/>
                <w:color w:val="000000"/>
                <w:sz w:val="20"/>
              </w:rPr>
              <w:t xml:space="preserve">
- определение </w:t>
            </w:r>
            <w:r>
              <w:br/>
            </w:r>
            <w:r>
              <w:rPr>
                <w:rFonts w:ascii="Times New Roman"/>
                <w:b w:val="false"/>
                <w:i w:val="false"/>
                <w:color w:val="000000"/>
                <w:sz w:val="20"/>
              </w:rPr>
              <w:t xml:space="preserve">
эксплутационных </w:t>
            </w:r>
            <w:r>
              <w:br/>
            </w:r>
            <w:r>
              <w:rPr>
                <w:rFonts w:ascii="Times New Roman"/>
                <w:b w:val="false"/>
                <w:i w:val="false"/>
                <w:color w:val="000000"/>
                <w:sz w:val="20"/>
              </w:rPr>
              <w:t xml:space="preserve">
проблем; </w:t>
            </w:r>
            <w:r>
              <w:br/>
            </w:r>
            <w:r>
              <w:rPr>
                <w:rFonts w:ascii="Times New Roman"/>
                <w:b w:val="false"/>
                <w:i w:val="false"/>
                <w:color w:val="000000"/>
                <w:sz w:val="20"/>
              </w:rPr>
              <w:t xml:space="preserve">
- оценка </w:t>
            </w:r>
            <w:r>
              <w:br/>
            </w:r>
            <w:r>
              <w:rPr>
                <w:rFonts w:ascii="Times New Roman"/>
                <w:b w:val="false"/>
                <w:i w:val="false"/>
                <w:color w:val="000000"/>
                <w:sz w:val="20"/>
              </w:rPr>
              <w:t xml:space="preserve">
потребностей </w:t>
            </w:r>
            <w:r>
              <w:br/>
            </w:r>
            <w:r>
              <w:rPr>
                <w:rFonts w:ascii="Times New Roman"/>
                <w:b w:val="false"/>
                <w:i w:val="false"/>
                <w:color w:val="000000"/>
                <w:sz w:val="20"/>
              </w:rPr>
              <w:t xml:space="preserve">
институциональ- </w:t>
            </w:r>
            <w:r>
              <w:br/>
            </w:r>
            <w:r>
              <w:rPr>
                <w:rFonts w:ascii="Times New Roman"/>
                <w:b w:val="false"/>
                <w:i w:val="false"/>
                <w:color w:val="000000"/>
                <w:sz w:val="20"/>
              </w:rPr>
              <w:t xml:space="preserve">
ного потенциала; </w:t>
            </w:r>
            <w:r>
              <w:br/>
            </w:r>
            <w:r>
              <w:rPr>
                <w:rFonts w:ascii="Times New Roman"/>
                <w:b w:val="false"/>
                <w:i w:val="false"/>
                <w:color w:val="000000"/>
                <w:sz w:val="20"/>
              </w:rPr>
              <w:t xml:space="preserve">
- определение </w:t>
            </w:r>
            <w:r>
              <w:br/>
            </w:r>
            <w:r>
              <w:rPr>
                <w:rFonts w:ascii="Times New Roman"/>
                <w:b w:val="false"/>
                <w:i w:val="false"/>
                <w:color w:val="000000"/>
                <w:sz w:val="20"/>
              </w:rPr>
              <w:t xml:space="preserve">
потребностей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и супраструктуры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 оценка объема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необходимых для </w:t>
            </w:r>
            <w:r>
              <w:br/>
            </w:r>
            <w:r>
              <w:rPr>
                <w:rFonts w:ascii="Times New Roman"/>
                <w:b w:val="false"/>
                <w:i w:val="false"/>
                <w:color w:val="000000"/>
                <w:sz w:val="20"/>
              </w:rPr>
              <w:t xml:space="preserve">
мер по улучшению; </w:t>
            </w:r>
            <w:r>
              <w:br/>
            </w:r>
            <w:r>
              <w:rPr>
                <w:rFonts w:ascii="Times New Roman"/>
                <w:b w:val="false"/>
                <w:i w:val="false"/>
                <w:color w:val="000000"/>
                <w:sz w:val="20"/>
              </w:rPr>
              <w:t xml:space="preserve">
- технико- </w:t>
            </w:r>
            <w:r>
              <w:br/>
            </w:r>
            <w:r>
              <w:rPr>
                <w:rFonts w:ascii="Times New Roman"/>
                <w:b w:val="false"/>
                <w:i w:val="false"/>
                <w:color w:val="000000"/>
                <w:sz w:val="20"/>
              </w:rPr>
              <w:t xml:space="preserve">
экономическое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компонентов,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экологические </w:t>
            </w:r>
            <w:r>
              <w:br/>
            </w:r>
            <w:r>
              <w:rPr>
                <w:rFonts w:ascii="Times New Roman"/>
                <w:b w:val="false"/>
                <w:i w:val="false"/>
                <w:color w:val="000000"/>
                <w:sz w:val="20"/>
              </w:rPr>
              <w:t xml:space="preserve">
аспекты и </w:t>
            </w:r>
            <w:r>
              <w:br/>
            </w:r>
            <w:r>
              <w:rPr>
                <w:rFonts w:ascii="Times New Roman"/>
                <w:b w:val="false"/>
                <w:i w:val="false"/>
                <w:color w:val="000000"/>
                <w:sz w:val="20"/>
              </w:rPr>
              <w:t xml:space="preserve">
аспекты </w:t>
            </w:r>
            <w:r>
              <w:br/>
            </w:r>
            <w:r>
              <w:rPr>
                <w:rFonts w:ascii="Times New Roman"/>
                <w:b w:val="false"/>
                <w:i w:val="false"/>
                <w:color w:val="000000"/>
                <w:sz w:val="20"/>
              </w:rPr>
              <w:t xml:space="preserve">
безопасности, а </w:t>
            </w:r>
            <w:r>
              <w:br/>
            </w:r>
            <w:r>
              <w:rPr>
                <w:rFonts w:ascii="Times New Roman"/>
                <w:b w:val="false"/>
                <w:i w:val="false"/>
                <w:color w:val="000000"/>
                <w:sz w:val="20"/>
              </w:rPr>
              <w:t xml:space="preserve">
также анализ </w:t>
            </w:r>
            <w:r>
              <w:br/>
            </w:r>
            <w:r>
              <w:rPr>
                <w:rFonts w:ascii="Times New Roman"/>
                <w:b w:val="false"/>
                <w:i w:val="false"/>
                <w:color w:val="000000"/>
                <w:sz w:val="20"/>
              </w:rPr>
              <w:t xml:space="preserve">
чувствительно- </w:t>
            </w:r>
            <w:r>
              <w:br/>
            </w:r>
            <w:r>
              <w:rPr>
                <w:rFonts w:ascii="Times New Roman"/>
                <w:b w:val="false"/>
                <w:i w:val="false"/>
                <w:color w:val="000000"/>
                <w:sz w:val="20"/>
              </w:rPr>
              <w:t xml:space="preserve">
сти; </w:t>
            </w:r>
            <w:r>
              <w:br/>
            </w:r>
            <w:r>
              <w:rPr>
                <w:rFonts w:ascii="Times New Roman"/>
                <w:b w:val="false"/>
                <w:i w:val="false"/>
                <w:color w:val="000000"/>
                <w:sz w:val="20"/>
              </w:rPr>
              <w:t xml:space="preserve">
- разработка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 рекомендации </w:t>
            </w:r>
            <w:r>
              <w:br/>
            </w:r>
            <w:r>
              <w:rPr>
                <w:rFonts w:ascii="Times New Roman"/>
                <w:b w:val="false"/>
                <w:i w:val="false"/>
                <w:color w:val="000000"/>
                <w:sz w:val="20"/>
              </w:rPr>
              <w:t xml:space="preserve">
по реорганизации </w:t>
            </w:r>
            <w:r>
              <w:br/>
            </w:r>
            <w:r>
              <w:rPr>
                <w:rFonts w:ascii="Times New Roman"/>
                <w:b w:val="false"/>
                <w:i w:val="false"/>
                <w:color w:val="000000"/>
                <w:sz w:val="20"/>
              </w:rPr>
              <w:t xml:space="preserve">
и коммерциали- </w:t>
            </w:r>
            <w:r>
              <w:br/>
            </w:r>
            <w:r>
              <w:rPr>
                <w:rFonts w:ascii="Times New Roman"/>
                <w:b w:val="false"/>
                <w:i w:val="false"/>
                <w:color w:val="000000"/>
                <w:sz w:val="20"/>
              </w:rPr>
              <w:t xml:space="preserve">
зации порта </w:t>
            </w:r>
            <w:r>
              <w:br/>
            </w:r>
            <w:r>
              <w:rPr>
                <w:rFonts w:ascii="Times New Roman"/>
                <w:b w:val="false"/>
                <w:i w:val="false"/>
                <w:color w:val="000000"/>
                <w:sz w:val="20"/>
              </w:rPr>
              <w:t xml:space="preserve">
Актау с учетом </w:t>
            </w:r>
            <w:r>
              <w:br/>
            </w:r>
            <w:r>
              <w:rPr>
                <w:rFonts w:ascii="Times New Roman"/>
                <w:b w:val="false"/>
                <w:i w:val="false"/>
                <w:color w:val="000000"/>
                <w:sz w:val="20"/>
              </w:rPr>
              <w:t xml:space="preserve">
введения схемы </w:t>
            </w:r>
            <w:r>
              <w:br/>
            </w:r>
            <w:r>
              <w:rPr>
                <w:rFonts w:ascii="Times New Roman"/>
                <w:b w:val="false"/>
                <w:i w:val="false"/>
                <w:color w:val="000000"/>
                <w:sz w:val="20"/>
              </w:rPr>
              <w:t xml:space="preserve">
РРР (Государст- </w:t>
            </w:r>
            <w:r>
              <w:br/>
            </w:r>
            <w:r>
              <w:rPr>
                <w:rFonts w:ascii="Times New Roman"/>
                <w:b w:val="false"/>
                <w:i w:val="false"/>
                <w:color w:val="000000"/>
                <w:sz w:val="20"/>
              </w:rPr>
              <w:t xml:space="preserve">
венные предприя- </w:t>
            </w:r>
            <w:r>
              <w:br/>
            </w:r>
            <w:r>
              <w:rPr>
                <w:rFonts w:ascii="Times New Roman"/>
                <w:b w:val="false"/>
                <w:i w:val="false"/>
                <w:color w:val="000000"/>
                <w:sz w:val="20"/>
              </w:rPr>
              <w:t xml:space="preserve">
тия с участием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 технические </w:t>
            </w:r>
            <w:r>
              <w:br/>
            </w:r>
            <w:r>
              <w:rPr>
                <w:rFonts w:ascii="Times New Roman"/>
                <w:b w:val="false"/>
                <w:i w:val="false"/>
                <w:color w:val="000000"/>
                <w:sz w:val="20"/>
              </w:rPr>
              <w:t xml:space="preserve">
спецификации </w:t>
            </w:r>
            <w:r>
              <w:br/>
            </w:r>
            <w:r>
              <w:rPr>
                <w:rFonts w:ascii="Times New Roman"/>
                <w:b w:val="false"/>
                <w:i w:val="false"/>
                <w:color w:val="000000"/>
                <w:sz w:val="20"/>
              </w:rPr>
              <w:t xml:space="preserve">
для проведения </w:t>
            </w:r>
            <w:r>
              <w:br/>
            </w:r>
            <w:r>
              <w:rPr>
                <w:rFonts w:ascii="Times New Roman"/>
                <w:b w:val="false"/>
                <w:i w:val="false"/>
                <w:color w:val="000000"/>
                <w:sz w:val="20"/>
              </w:rPr>
              <w:t xml:space="preserve">
тендера по </w:t>
            </w:r>
            <w:r>
              <w:br/>
            </w:r>
            <w:r>
              <w:rPr>
                <w:rFonts w:ascii="Times New Roman"/>
                <w:b w:val="false"/>
                <w:i w:val="false"/>
                <w:color w:val="000000"/>
                <w:sz w:val="20"/>
              </w:rPr>
              <w:t xml:space="preserve">
определенным </w:t>
            </w:r>
            <w:r>
              <w:br/>
            </w:r>
            <w:r>
              <w:rPr>
                <w:rFonts w:ascii="Times New Roman"/>
                <w:b w:val="false"/>
                <w:i w:val="false"/>
                <w:color w:val="000000"/>
                <w:sz w:val="20"/>
              </w:rPr>
              <w:t xml:space="preserve">
приоритетам </w:t>
            </w:r>
            <w:r>
              <w:br/>
            </w:r>
            <w:r>
              <w:rPr>
                <w:rFonts w:ascii="Times New Roman"/>
                <w:b w:val="false"/>
                <w:i w:val="false"/>
                <w:color w:val="000000"/>
                <w:sz w:val="20"/>
              </w:rPr>
              <w:t xml:space="preserve">
инвестиций.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Сферы деятель- </w:t>
            </w:r>
            <w:r>
              <w:br/>
            </w:r>
            <w:r>
              <w:rPr>
                <w:rFonts w:ascii="Times New Roman"/>
                <w:b w:val="false"/>
                <w:i w:val="false"/>
                <w:color w:val="000000"/>
                <w:sz w:val="20"/>
              </w:rPr>
              <w:t>
</w:t>
            </w:r>
            <w:r>
              <w:rPr>
                <w:rFonts w:ascii="Times New Roman"/>
                <w:b/>
                <w:i w:val="false"/>
                <w:color w:val="000000"/>
                <w:sz w:val="20"/>
              </w:rPr>
              <w:t xml:space="preserve">ности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Логические рамки будут завершены во время этапа начало работ ло проекту </w:t>
      </w:r>
    </w:p>
    <w:p>
      <w:pPr>
        <w:spacing w:after="0"/>
        <w:ind w:left="0"/>
        <w:jc w:val="left"/>
      </w:pPr>
      <w:r>
        <w:rPr>
          <w:rFonts w:ascii="Times New Roman"/>
          <w:b/>
          <w:i w:val="false"/>
          <w:color w:val="000000"/>
        </w:rPr>
        <w:t xml:space="preserve"> КРАТКОЕ ОПИСАНИЕ ПРОЕКТА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793"/>
        <w:gridCol w:w="4053"/>
        <w:gridCol w:w="379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Укрепление регионального энергетического сотрудничества в Центральной Азии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евро (Вклад ЕК)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 - централизованное управление </w:t>
            </w:r>
          </w:p>
        </w:tc>
      </w:tr>
      <w:tr>
        <w:trPr>
          <w:trHeight w:val="4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51"/>
    <w:p>
      <w:pPr>
        <w:spacing w:after="0"/>
        <w:ind w:left="0"/>
        <w:jc w:val="both"/>
      </w:pPr>
      <w:r>
        <w:rPr>
          <w:rFonts w:ascii="Times New Roman"/>
          <w:b/>
          <w:i w:val="false"/>
          <w:color w:val="000000"/>
          <w:sz w:val="28"/>
        </w:rPr>
        <w:t xml:space="preserve">       1.1. Стратегические рамки </w:t>
      </w:r>
      <w:r>
        <w:br/>
      </w:r>
      <w:r>
        <w:rPr>
          <w:rFonts w:ascii="Times New Roman"/>
          <w:b w:val="false"/>
          <w:i w:val="false"/>
          <w:color w:val="000000"/>
          <w:sz w:val="28"/>
        </w:rPr>
        <w:t xml:space="preserve">
      В соответствии с целями Программы действий по Центральной Азии на 2005-2006 гг., предложенная программа направлена на: </w:t>
      </w:r>
      <w:r>
        <w:br/>
      </w:r>
      <w:r>
        <w:rPr>
          <w:rFonts w:ascii="Times New Roman"/>
          <w:b w:val="false"/>
          <w:i w:val="false"/>
          <w:color w:val="000000"/>
          <w:sz w:val="28"/>
        </w:rPr>
        <w:t xml:space="preserve">
      - гармонизацию нефтегазовых стандартов и практики Центральной Азии со стандартами ЕС и международными стандартами; </w:t>
      </w:r>
      <w:r>
        <w:br/>
      </w:r>
      <w:r>
        <w:rPr>
          <w:rFonts w:ascii="Times New Roman"/>
          <w:b w:val="false"/>
          <w:i w:val="false"/>
          <w:color w:val="000000"/>
          <w:sz w:val="28"/>
        </w:rPr>
        <w:t xml:space="preserve">
      - оказание поддержки в приоритетных областях оказания помощи, направленных на снижение потерь газа. </w:t>
      </w:r>
      <w:r>
        <w:br/>
      </w:r>
      <w:r>
        <w:rPr>
          <w:rFonts w:ascii="Times New Roman"/>
          <w:b w:val="false"/>
          <w:i w:val="false"/>
          <w:color w:val="000000"/>
          <w:sz w:val="28"/>
        </w:rPr>
        <w:t>
</w:t>
      </w:r>
      <w:r>
        <w:rPr>
          <w:rFonts w:ascii="Times New Roman"/>
          <w:b/>
          <w:i w:val="false"/>
          <w:color w:val="000000"/>
          <w:sz w:val="28"/>
        </w:rPr>
        <w:t xml:space="preserve">       1.2. Полученные уроки </w:t>
      </w:r>
      <w:r>
        <w:br/>
      </w:r>
      <w:r>
        <w:rPr>
          <w:rFonts w:ascii="Times New Roman"/>
          <w:b w:val="false"/>
          <w:i w:val="false"/>
          <w:color w:val="000000"/>
          <w:sz w:val="28"/>
        </w:rPr>
        <w:t xml:space="preserve">
      Полученные уроки показывают необходимость лучшей координации с другими инструментами оказания помощи Сообщества, а также обеспечение взаимодополняемости между помощью, оказываемой по данной программе, региональной программе сотрудничества Тасис, национальными программами и деятельностью других доноров. </w:t>
      </w:r>
      <w:r>
        <w:br/>
      </w:r>
      <w:r>
        <w:rPr>
          <w:rFonts w:ascii="Times New Roman"/>
          <w:b w:val="false"/>
          <w:i w:val="false"/>
          <w:color w:val="000000"/>
          <w:sz w:val="28"/>
        </w:rPr>
        <w:t xml:space="preserve">
      Также признается, что в рамках Европейской Комиссии необходим механизм для обеспечения лучшей координации между региональными программами, в особенности, с учетом того, что многие проекты были децентрализованы среди представительств ЕК, и, в настоящий момент, они осуществляются без координации на центральном уровне. </w:t>
      </w:r>
      <w:r>
        <w:br/>
      </w: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r>
        <w:br/>
      </w:r>
      <w:r>
        <w:rPr>
          <w:rFonts w:ascii="Times New Roman"/>
          <w:b w:val="false"/>
          <w:i w:val="false"/>
          <w:color w:val="000000"/>
          <w:sz w:val="28"/>
        </w:rPr>
        <w:t xml:space="preserve">
      Европейская Комиссия профинансировала ряд проектов в энергетическом секторе, в контексте программы INOGATE; по данной инициативе дается обзор программ, которые дополняют настоящий проект, с ним можно ознакомиться по следующему вебадресу: www.inogate.org. </w:t>
      </w:r>
      <w:r>
        <w:br/>
      </w:r>
      <w:r>
        <w:rPr>
          <w:rFonts w:ascii="Times New Roman"/>
          <w:b w:val="false"/>
          <w:i w:val="false"/>
          <w:color w:val="000000"/>
          <w:sz w:val="28"/>
        </w:rPr>
        <w:t xml:space="preserve">
      Необходимо упомянуть, что согласно Национальной программе действий 2003 для Российской Федерации предлагается схожий проект гармонизации газовых стандартов между ЕС и Россией, что перекликается с компонентом 1 краткого описания проекта. </w:t>
      </w:r>
      <w:r>
        <w:br/>
      </w: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r>
        <w:br/>
      </w:r>
      <w:r>
        <w:rPr>
          <w:rFonts w:ascii="Times New Roman"/>
          <w:b w:val="false"/>
          <w:i w:val="false"/>
          <w:color w:val="000000"/>
          <w:sz w:val="28"/>
        </w:rPr>
        <w:t xml:space="preserve">
      Подход ЕС также помог организовать более эффективный диалог с бенефициарами. Координация доноров в рамках реализации PRSP рассматривается в качестве важного инструмента для определения приоритетов правительства и оптимального использования имеющихся ресурсов национального бюджета и доноров. </w:t>
      </w:r>
      <w:r>
        <w:br/>
      </w:r>
      <w:r>
        <w:rPr>
          <w:rFonts w:ascii="Times New Roman"/>
          <w:b w:val="false"/>
          <w:i w:val="false"/>
          <w:color w:val="000000"/>
          <w:sz w:val="28"/>
        </w:rPr>
        <w:t xml:space="preserve">
      Была достигнута активная координация с ЕБРР, в особенности, в сфере инвестиций по поддержке проектов. </w:t>
      </w:r>
      <w:r>
        <w:br/>
      </w:r>
      <w:r>
        <w:rPr>
          <w:rFonts w:ascii="Times New Roman"/>
          <w:b w:val="false"/>
          <w:i w:val="false"/>
          <w:color w:val="000000"/>
          <w:sz w:val="28"/>
        </w:rPr>
        <w:t xml:space="preserve">
      Доноры и международные финансовые учреждения (IFI) признают, что взаимное тесное сотрудничество является ключевым фактором успеха для оказания помощи в сфере развития и, в частности, в региональной работе по развитию. После принятия региональной стратегии ЕС по Центральной Азии большинство международных организаций и основных доноров пересмотрели свои программы оказания помощи региону, включая больший акцент на региональный подход, направленный на ключевые сектора и усиливающий потенциал координации и синергии между различными программами доноров.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 КОНТЕКСТ </w:t>
      </w:r>
    </w:p>
    <w:bookmarkEnd w:id="52"/>
    <w:p>
      <w:pPr>
        <w:spacing w:after="0"/>
        <w:ind w:left="0"/>
        <w:jc w:val="both"/>
      </w:pPr>
      <w:r>
        <w:rPr>
          <w:rFonts w:ascii="Times New Roman"/>
          <w:b/>
          <w:i w:val="false"/>
          <w:color w:val="000000"/>
          <w:sz w:val="28"/>
        </w:rPr>
        <w:t xml:space="preserve">       2.1. Политика сотрудничества страны-бенефициара </w:t>
      </w:r>
      <w:r>
        <w:br/>
      </w:r>
      <w:r>
        <w:rPr>
          <w:rFonts w:ascii="Times New Roman"/>
          <w:b w:val="false"/>
          <w:i w:val="false"/>
          <w:color w:val="000000"/>
          <w:sz w:val="28"/>
        </w:rPr>
        <w:t xml:space="preserve">
      За последние годы страны Центральной Азии стали играть более заметную роль в качестве маршрутов транспортировки углеводородов в ЕС. </w:t>
      </w:r>
      <w:r>
        <w:br/>
      </w:r>
      <w:r>
        <w:rPr>
          <w:rFonts w:ascii="Times New Roman"/>
          <w:b w:val="false"/>
          <w:i w:val="false"/>
          <w:color w:val="000000"/>
          <w:sz w:val="28"/>
        </w:rPr>
        <w:t xml:space="preserve">
      Ситуацию в газовом секторе, главным образом, контролируется вертикально-интегрированными государственными монополиями, опирающимися на стандарты, унаследованные с советских времен (ГОСТ), которые со временем стали национальными стандартами. </w:t>
      </w:r>
      <w:r>
        <w:br/>
      </w:r>
      <w:r>
        <w:rPr>
          <w:rFonts w:ascii="Times New Roman"/>
          <w:b w:val="false"/>
          <w:i w:val="false"/>
          <w:color w:val="000000"/>
          <w:sz w:val="28"/>
        </w:rPr>
        <w:t xml:space="preserve">
      В настоящее время повышение спроса на природный газ со стороны ЕС, а также газовые месторождения обнаруженные вокруг Каспийского Моря диктуют необходимость значительных инвестиций в систему газовых нефтепроводов, соединяющих ЕС с Россией и Центральной Азией. </w:t>
      </w:r>
      <w:r>
        <w:br/>
      </w:r>
      <w:r>
        <w:rPr>
          <w:rFonts w:ascii="Times New Roman"/>
          <w:b w:val="false"/>
          <w:i w:val="false"/>
          <w:color w:val="000000"/>
          <w:sz w:val="28"/>
        </w:rPr>
        <w:t xml:space="preserve">
      Размер необходимых инвестиций делает внешние инвестиции чрезвычайно важными, практически обязательными. </w:t>
      </w:r>
      <w:r>
        <w:br/>
      </w:r>
      <w:r>
        <w:rPr>
          <w:rFonts w:ascii="Times New Roman"/>
          <w:b w:val="false"/>
          <w:i w:val="false"/>
          <w:color w:val="000000"/>
          <w:sz w:val="28"/>
        </w:rPr>
        <w:t xml:space="preserve">
      В контексте этого европейские стандарты должны быть общими индикаторами в странах, где проводится модернизация/расширение межгосударственных газовых и нефтяных сетей. Общий свод технических стандартов играет ключевую роль в подготовке технико-экономического обоснования и комплексных проверок, которые требуют международные кредитные организации. Например, стандарты позволяют проводить точную и единообразную оценку газовой инфраструктуры, практику эксплуатации и обслуживания (О&amp;М), а также оценку газовых потоков на границе. </w:t>
      </w:r>
      <w:r>
        <w:br/>
      </w:r>
      <w:r>
        <w:rPr>
          <w:rFonts w:ascii="Times New Roman"/>
          <w:b w:val="false"/>
          <w:i w:val="false"/>
          <w:color w:val="000000"/>
          <w:sz w:val="28"/>
        </w:rPr>
        <w:t xml:space="preserve">
      Что касается вопросов снижения потерь газа, основной проблемой магистральных трубопроводов Центральной Азии является то, что они были построены 20-30 лет назад и достигли критического уровня износа, что потребует крупных инвестиций в последующие 5 лет. Потери при передаче и распределении газа в регионе варьируются от 20 до 45 %. Эти потери имеют масштабные экономические, экологические и социальные последствия. Существует настоятельная необходимость разработать план приоритетов оказания помощи в регионе, а также продемонстрировать эффективные мероприятия по оказанию помощи, как аргументы для продолжения финансирования. </w:t>
      </w:r>
      <w:r>
        <w:br/>
      </w:r>
      <w:r>
        <w:rPr>
          <w:rFonts w:ascii="Times New Roman"/>
          <w:b w:val="false"/>
          <w:i w:val="false"/>
          <w:color w:val="000000"/>
          <w:sz w:val="28"/>
        </w:rPr>
        <w:t xml:space="preserve">
      Предлагается выполнить проект в виде двух следующих компонентов: </w:t>
      </w:r>
      <w:r>
        <w:br/>
      </w:r>
      <w:r>
        <w:rPr>
          <w:rFonts w:ascii="Times New Roman"/>
          <w:b w:val="false"/>
          <w:i w:val="false"/>
          <w:color w:val="000000"/>
          <w:sz w:val="28"/>
        </w:rPr>
        <w:t xml:space="preserve">
      - Компонент 1 - Гармонизация газовых стандартов и практики в Центральной Азии </w:t>
      </w:r>
      <w:r>
        <w:br/>
      </w:r>
      <w:r>
        <w:rPr>
          <w:rFonts w:ascii="Times New Roman"/>
          <w:b w:val="false"/>
          <w:i w:val="false"/>
          <w:color w:val="000000"/>
          <w:sz w:val="28"/>
        </w:rPr>
        <w:t xml:space="preserve">
      - Компонент 2 - Технологии и методологии снижения газовых потерь в центрально-азиатской системе транзитной транспортировки газа. </w:t>
      </w:r>
      <w:r>
        <w:br/>
      </w:r>
      <w:r>
        <w:rPr>
          <w:rFonts w:ascii="Times New Roman"/>
          <w:b w:val="false"/>
          <w:i w:val="false"/>
          <w:color w:val="000000"/>
          <w:sz w:val="28"/>
        </w:rPr>
        <w:t>
</w:t>
      </w:r>
      <w:r>
        <w:rPr>
          <w:rFonts w:ascii="Times New Roman"/>
          <w:b/>
          <w:i w:val="false"/>
          <w:color w:val="000000"/>
          <w:sz w:val="28"/>
        </w:rPr>
        <w:t xml:space="preserve">       2.2. Секторный контекст </w:t>
      </w:r>
      <w:r>
        <w:br/>
      </w:r>
      <w:r>
        <w:rPr>
          <w:rFonts w:ascii="Times New Roman"/>
          <w:b w:val="false"/>
          <w:i w:val="false"/>
          <w:color w:val="000000"/>
          <w:sz w:val="28"/>
        </w:rPr>
        <w:t xml:space="preserve">
      Программа действий ТАСИС по Центральной Азии на 2005-2006 гг. четко устанавливает следующие приоритеты сфер деятельности в секторе на региональной основе: </w:t>
      </w:r>
      <w:r>
        <w:br/>
      </w:r>
      <w:r>
        <w:rPr>
          <w:rFonts w:ascii="Times New Roman"/>
          <w:b w:val="false"/>
          <w:i w:val="false"/>
          <w:color w:val="000000"/>
          <w:sz w:val="28"/>
        </w:rPr>
        <w:t xml:space="preserve">
      - Улучшение стратегии и законодательства в нефтегазовом секторе, привлечение инвестиций, а также обеспечение надежной работы сети; принятие и реализация международных стандартов для транспортировки газа и эксплуатации газопроводов, включая параметры безопасности и экологии; консультирование по стратегическим, правовым и техническим аспектам составления генерального плана программ развития инфраструктур, инвестиций в модернизацию и расширение магистральных газовых трубопроводов в ЕС, включая заемные средства IFI; обеспечение доступа к экспертным знаниям ЕС для адаптации и применения передового опыта газовых операторов, разработки и составления программ развития инфраструктур; передача ноу-хау и модернизация управления вопросами добычи и транспортировки газа. </w:t>
      </w:r>
      <w:r>
        <w:br/>
      </w:r>
      <w:r>
        <w:rPr>
          <w:rFonts w:ascii="Times New Roman"/>
          <w:b w:val="false"/>
          <w:i w:val="false"/>
          <w:color w:val="000000"/>
          <w:sz w:val="28"/>
        </w:rPr>
        <w:t xml:space="preserve">
      - Оказание поддержки в создании надежной системы мониторинга и управления сетью трубопроводов, которая позволила бы соответствующим образом управлять потоками газа в зависимости от нагрузки и оценки статуса маршрутов сети в случае аварий или чрезвычайных ситуаций. </w:t>
      </w:r>
      <w:r>
        <w:br/>
      </w:r>
      <w:r>
        <w:rPr>
          <w:rFonts w:ascii="Times New Roman"/>
          <w:b w:val="false"/>
          <w:i w:val="false"/>
          <w:color w:val="000000"/>
          <w:sz w:val="28"/>
        </w:rPr>
        <w:t xml:space="preserve">
      Ожидается достижение следующих результатов: </w:t>
      </w:r>
      <w:r>
        <w:br/>
      </w:r>
      <w:r>
        <w:rPr>
          <w:rFonts w:ascii="Times New Roman"/>
          <w:b w:val="false"/>
          <w:i w:val="false"/>
          <w:color w:val="000000"/>
          <w:sz w:val="28"/>
        </w:rPr>
        <w:t xml:space="preserve">
      - Усиление внутрирегионального и межрегионального сотрудничества в нефтегазовом секторе в соответствии с подходом ЕС; усиления потенциала доступа на европейские рынки газа; улучшение законодательства и стратегических принципов для развития газового сектора; эффективность, надежность и безопасность системы газопроводов; соответствующие условия для инвестиций, технико-экономического обоснования для привлечения средств для финансирования инфраструктуры, включая заемные средства и развитие тесного сотрудничества с инвесторами, представляющими IFI и ЕС; повышение квалификаций руководства компаний по транспортировке нефти и газа и компаний по модернизации управления; передача квалификаций по разработке обоснованных планов инвестиций и нефтегазовых проектов.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53"/>
    <w:p>
      <w:pPr>
        <w:spacing w:after="0"/>
        <w:ind w:left="0"/>
        <w:jc w:val="both"/>
      </w:pPr>
      <w:r>
        <w:rPr>
          <w:rFonts w:ascii="Times New Roman"/>
          <w:b/>
          <w:i w:val="false"/>
          <w:color w:val="000000"/>
          <w:sz w:val="28"/>
        </w:rPr>
        <w:t xml:space="preserve">       3.1. Цели </w:t>
      </w:r>
      <w:r>
        <w:rPr>
          <w:rFonts w:ascii="Times New Roman"/>
          <w:b w:val="false"/>
          <w:i w:val="false"/>
          <w:color w:val="000000"/>
          <w:sz w:val="28"/>
        </w:rPr>
        <w:t xml:space="preserve"> Общей целью проекта является поддержка принятия странами международных стандартов, правил и практики проектирования, строительства, производства, тестирования, сертификации, аккредитации, эксплуатации, хранения и обслуживания, применяемых ко всем компонентам добычи/передачи/хранения газа. </w:t>
      </w:r>
      <w:r>
        <w:br/>
      </w:r>
      <w:r>
        <w:rPr>
          <w:rFonts w:ascii="Times New Roman"/>
          <w:b w:val="false"/>
          <w:i w:val="false"/>
          <w:color w:val="000000"/>
          <w:sz w:val="28"/>
        </w:rPr>
        <w:t xml:space="preserve">
      3.1.1.  </w:t>
      </w:r>
      <w:r>
        <w:rPr>
          <w:rFonts w:ascii="Times New Roman"/>
          <w:b w:val="false"/>
          <w:i w:val="false"/>
          <w:color w:val="000000"/>
          <w:sz w:val="28"/>
          <w:u w:val="single"/>
        </w:rPr>
        <w:t xml:space="preserve">Компонент 1 - Гармонизация газовых стандартов и </w:t>
      </w:r>
      <w:r>
        <w:br/>
      </w:r>
      <w:r>
        <w:rPr>
          <w:rFonts w:ascii="Times New Roman"/>
          <w:b w:val="false"/>
          <w:i w:val="false"/>
          <w:color w:val="000000"/>
          <w:sz w:val="28"/>
        </w:rPr>
        <w:t>
</w:t>
      </w:r>
      <w:r>
        <w:rPr>
          <w:rFonts w:ascii="Times New Roman"/>
          <w:b w:val="false"/>
          <w:i w:val="false"/>
          <w:color w:val="000000"/>
          <w:sz w:val="28"/>
          <w:u w:val="single"/>
        </w:rPr>
        <w:t xml:space="preserve">              практики в Центральной Азии </w:t>
      </w:r>
      <w:r>
        <w:br/>
      </w:r>
      <w:r>
        <w:rPr>
          <w:rFonts w:ascii="Times New Roman"/>
          <w:b w:val="false"/>
          <w:i w:val="false"/>
          <w:color w:val="000000"/>
          <w:sz w:val="28"/>
        </w:rPr>
        <w:t xml:space="preserve">
      Конкретные цели данного компонента следующие: </w:t>
      </w:r>
      <w:r>
        <w:br/>
      </w:r>
      <w:r>
        <w:rPr>
          <w:rFonts w:ascii="Times New Roman"/>
          <w:b w:val="false"/>
          <w:i w:val="false"/>
          <w:color w:val="000000"/>
          <w:sz w:val="28"/>
        </w:rPr>
        <w:t xml:space="preserve">
      - Достижение общего понимания по обоснованию и совместному переходу на международные стандарты в газовом секторе. </w:t>
      </w:r>
      <w:r>
        <w:br/>
      </w:r>
      <w:r>
        <w:rPr>
          <w:rFonts w:ascii="Times New Roman"/>
          <w:b w:val="false"/>
          <w:i w:val="false"/>
          <w:color w:val="000000"/>
          <w:sz w:val="28"/>
        </w:rPr>
        <w:t xml:space="preserve">
      - Разработка и принятие стратегии по гармонизации технических стандартов и практики в газовом секторе за рамками национальных стратегий. </w:t>
      </w:r>
      <w:r>
        <w:br/>
      </w:r>
      <w:r>
        <w:rPr>
          <w:rFonts w:ascii="Times New Roman"/>
          <w:b w:val="false"/>
          <w:i w:val="false"/>
          <w:color w:val="000000"/>
          <w:sz w:val="28"/>
        </w:rPr>
        <w:t xml:space="preserve">
      - Разработка среднесрочного плана действий для достижения гармонизированных стандартов и практики. </w:t>
      </w:r>
      <w:r>
        <w:br/>
      </w:r>
      <w:r>
        <w:rPr>
          <w:rFonts w:ascii="Times New Roman"/>
          <w:b w:val="false"/>
          <w:i w:val="false"/>
          <w:color w:val="000000"/>
          <w:sz w:val="28"/>
        </w:rPr>
        <w:t xml:space="preserve">
      - Предложение ряда правовых мер, которые должны быть инициированы национальными властями для принятия гармонизированных технических стандартов. </w:t>
      </w:r>
      <w:r>
        <w:br/>
      </w:r>
      <w:r>
        <w:rPr>
          <w:rFonts w:ascii="Times New Roman"/>
          <w:b w:val="false"/>
          <w:i w:val="false"/>
          <w:color w:val="000000"/>
          <w:sz w:val="28"/>
        </w:rPr>
        <w:t xml:space="preserve">
      - Повышение информированности по стандартам, правилам, сертификации и аккредитации в газовом секторе. </w:t>
      </w:r>
      <w:r>
        <w:br/>
      </w:r>
      <w:r>
        <w:rPr>
          <w:rFonts w:ascii="Times New Roman"/>
          <w:b w:val="false"/>
          <w:i w:val="false"/>
          <w:color w:val="000000"/>
          <w:sz w:val="28"/>
        </w:rPr>
        <w:t xml:space="preserve">
      3.1.2.  </w:t>
      </w:r>
      <w:r>
        <w:rPr>
          <w:rFonts w:ascii="Times New Roman"/>
          <w:b w:val="false"/>
          <w:i w:val="false"/>
          <w:color w:val="000000"/>
          <w:sz w:val="28"/>
          <w:u w:val="single"/>
        </w:rPr>
        <w:t xml:space="preserve">Компонент 2 - Технологии и методологии снижения газовых потерь в </w:t>
      </w:r>
      <w:r>
        <w:br/>
      </w:r>
      <w:r>
        <w:rPr>
          <w:rFonts w:ascii="Times New Roman"/>
          <w:b w:val="false"/>
          <w:i w:val="false"/>
          <w:color w:val="000000"/>
          <w:sz w:val="28"/>
        </w:rPr>
        <w:t>
</w:t>
      </w:r>
      <w:r>
        <w:rPr>
          <w:rFonts w:ascii="Times New Roman"/>
          <w:b w:val="false"/>
          <w:i w:val="false"/>
          <w:color w:val="000000"/>
          <w:sz w:val="28"/>
          <w:u w:val="single"/>
        </w:rPr>
        <w:t xml:space="preserve">              центрально-азиатской системе транзитной транспортировки газа </w:t>
      </w:r>
      <w:r>
        <w:br/>
      </w:r>
      <w:r>
        <w:rPr>
          <w:rFonts w:ascii="Times New Roman"/>
          <w:b w:val="false"/>
          <w:i w:val="false"/>
          <w:color w:val="000000"/>
          <w:sz w:val="28"/>
        </w:rPr>
        <w:t xml:space="preserve">
      Этот компонент проекта направлен на повышение надежности и безопасности основных транзитных газовых инфраструктур через разработку приоритетных программ действий с целью снижения потерь газа в магистральных системах транспортировки газа. </w:t>
      </w:r>
      <w:r>
        <w:br/>
      </w: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r>
        <w:br/>
      </w:r>
      <w:r>
        <w:rPr>
          <w:rFonts w:ascii="Times New Roman"/>
          <w:b w:val="false"/>
          <w:i w:val="false"/>
          <w:color w:val="000000"/>
          <w:sz w:val="28"/>
        </w:rPr>
        <w:t xml:space="preserve">
      3.2.1.  </w:t>
      </w:r>
      <w:r>
        <w:rPr>
          <w:rFonts w:ascii="Times New Roman"/>
          <w:b w:val="false"/>
          <w:i w:val="false"/>
          <w:color w:val="000000"/>
          <w:sz w:val="28"/>
          <w:u w:val="single"/>
        </w:rPr>
        <w:t xml:space="preserve">Компонент 1 - Гармонизация газовых стандартов </w:t>
      </w:r>
      <w:r>
        <w:br/>
      </w:r>
      <w:r>
        <w:rPr>
          <w:rFonts w:ascii="Times New Roman"/>
          <w:b w:val="false"/>
          <w:i w:val="false"/>
          <w:color w:val="000000"/>
          <w:sz w:val="28"/>
        </w:rPr>
        <w:t>
</w:t>
      </w:r>
      <w:r>
        <w:rPr>
          <w:rFonts w:ascii="Times New Roman"/>
          <w:b w:val="false"/>
          <w:i w:val="false"/>
          <w:color w:val="000000"/>
          <w:sz w:val="28"/>
          <w:u w:val="single"/>
        </w:rPr>
        <w:t xml:space="preserve">              и практики в Центральной Азии </w:t>
      </w:r>
      <w:r>
        <w:br/>
      </w:r>
      <w:r>
        <w:rPr>
          <w:rFonts w:ascii="Times New Roman"/>
          <w:b w:val="false"/>
          <w:i w:val="false"/>
          <w:color w:val="000000"/>
          <w:sz w:val="28"/>
        </w:rPr>
        <w:t xml:space="preserve">
      Сферы деятельности включают: </w:t>
      </w:r>
      <w:r>
        <w:br/>
      </w:r>
      <w:r>
        <w:rPr>
          <w:rFonts w:ascii="Times New Roman"/>
          <w:b w:val="false"/>
          <w:i w:val="false"/>
          <w:color w:val="000000"/>
          <w:sz w:val="28"/>
        </w:rPr>
        <w:t xml:space="preserve">
      1. Разработку схемы сотрудничества между европейскими и национальными органами, отвечающими за установление стандартов мониторинга в газовом секторе. </w:t>
      </w:r>
      <w:r>
        <w:br/>
      </w:r>
      <w:r>
        <w:rPr>
          <w:rFonts w:ascii="Times New Roman"/>
          <w:b w:val="false"/>
          <w:i w:val="false"/>
          <w:color w:val="000000"/>
          <w:sz w:val="28"/>
        </w:rPr>
        <w:t xml:space="preserve">
      2. Анализ соответствующих действующих стандартов в каждой из участвующих стран. </w:t>
      </w:r>
      <w:r>
        <w:br/>
      </w:r>
      <w:r>
        <w:rPr>
          <w:rFonts w:ascii="Times New Roman"/>
          <w:b w:val="false"/>
          <w:i w:val="false"/>
          <w:color w:val="000000"/>
          <w:sz w:val="28"/>
        </w:rPr>
        <w:t xml:space="preserve">
      3. Разработка гармонизированной стратегии, которая устанавливает "дорожную карту" для: </w:t>
      </w:r>
      <w:r>
        <w:br/>
      </w:r>
      <w:r>
        <w:rPr>
          <w:rFonts w:ascii="Times New Roman"/>
          <w:b w:val="false"/>
          <w:i w:val="false"/>
          <w:color w:val="000000"/>
          <w:sz w:val="28"/>
        </w:rPr>
        <w:t xml:space="preserve">
      - Унификации оценки объема и качества газа, а также тестирования между странами-участницами и ЕС. </w:t>
      </w:r>
      <w:r>
        <w:br/>
      </w:r>
      <w:r>
        <w:rPr>
          <w:rFonts w:ascii="Times New Roman"/>
          <w:b w:val="false"/>
          <w:i w:val="false"/>
          <w:color w:val="000000"/>
          <w:sz w:val="28"/>
        </w:rPr>
        <w:t xml:space="preserve">
      - Общие стандарты, тестирование и сертификация оборудования для газового сектора. </w:t>
      </w:r>
      <w:r>
        <w:br/>
      </w:r>
      <w:r>
        <w:rPr>
          <w:rFonts w:ascii="Times New Roman"/>
          <w:b w:val="false"/>
          <w:i w:val="false"/>
          <w:color w:val="000000"/>
          <w:sz w:val="28"/>
        </w:rPr>
        <w:t xml:space="preserve">
      - Общие стандарты, правилам и производственная практика для строительства и эксплуатации газопроводов, включая стандарты Здоровья, Безопасности и Экологии (QHSE), практику EIA и концепцию Наилучших Имеющихся Методик (ВАТ) </w:t>
      </w:r>
      <w:r>
        <w:br/>
      </w:r>
      <w:r>
        <w:rPr>
          <w:rFonts w:ascii="Times New Roman"/>
          <w:b w:val="false"/>
          <w:i w:val="false"/>
          <w:color w:val="000000"/>
          <w:sz w:val="28"/>
        </w:rPr>
        <w:t xml:space="preserve">
      3.2.2.  </w:t>
      </w:r>
      <w:r>
        <w:rPr>
          <w:rFonts w:ascii="Times New Roman"/>
          <w:b w:val="false"/>
          <w:i w:val="false"/>
          <w:color w:val="000000"/>
          <w:sz w:val="28"/>
          <w:u w:val="single"/>
        </w:rPr>
        <w:t xml:space="preserve">Компонент 2 - Технологии и методологии снижения газовых потерь в </w:t>
      </w:r>
      <w:r>
        <w:br/>
      </w:r>
      <w:r>
        <w:rPr>
          <w:rFonts w:ascii="Times New Roman"/>
          <w:b w:val="false"/>
          <w:i w:val="false"/>
          <w:color w:val="000000"/>
          <w:sz w:val="28"/>
        </w:rPr>
        <w:t>
</w:t>
      </w:r>
      <w:r>
        <w:rPr>
          <w:rFonts w:ascii="Times New Roman"/>
          <w:b w:val="false"/>
          <w:i w:val="false"/>
          <w:color w:val="000000"/>
          <w:sz w:val="28"/>
          <w:u w:val="single"/>
        </w:rPr>
        <w:t xml:space="preserve">              центрально-азиатской системе транзитной транспортировки газа </w:t>
      </w:r>
      <w:r>
        <w:br/>
      </w:r>
      <w:r>
        <w:rPr>
          <w:rFonts w:ascii="Times New Roman"/>
          <w:b w:val="false"/>
          <w:i w:val="false"/>
          <w:color w:val="000000"/>
          <w:sz w:val="28"/>
        </w:rPr>
        <w:t xml:space="preserve">
      Среди заинтересованных лиц будут: </w:t>
      </w:r>
      <w:r>
        <w:br/>
      </w:r>
      <w:r>
        <w:rPr>
          <w:rFonts w:ascii="Times New Roman"/>
          <w:b w:val="false"/>
          <w:i w:val="false"/>
          <w:color w:val="000000"/>
          <w:sz w:val="28"/>
        </w:rPr>
        <w:t xml:space="preserve">
      - Министерство энергетики РК, Казмунайгаз </w:t>
      </w:r>
      <w:r>
        <w:br/>
      </w:r>
      <w:r>
        <w:rPr>
          <w:rFonts w:ascii="Times New Roman"/>
          <w:b w:val="false"/>
          <w:i w:val="false"/>
          <w:color w:val="000000"/>
          <w:sz w:val="28"/>
        </w:rPr>
        <w:t xml:space="preserve">
      - Министерство энергетики Кыргызстана, Кыргызстан </w:t>
      </w:r>
      <w:r>
        <w:br/>
      </w:r>
      <w:r>
        <w:rPr>
          <w:rFonts w:ascii="Times New Roman"/>
          <w:b w:val="false"/>
          <w:i w:val="false"/>
          <w:color w:val="000000"/>
          <w:sz w:val="28"/>
        </w:rPr>
        <w:t xml:space="preserve">
      - Министерство энергетики Узбекистана, Узбекнефтегаз </w:t>
      </w:r>
      <w:r>
        <w:br/>
      </w:r>
      <w:r>
        <w:rPr>
          <w:rFonts w:ascii="Times New Roman"/>
          <w:b w:val="false"/>
          <w:i w:val="false"/>
          <w:color w:val="000000"/>
          <w:sz w:val="28"/>
        </w:rPr>
        <w:t xml:space="preserve">
      - Министерство нефтегазовой промышленности и минеральных ресурсов Туркменистана, Туркменгаз </w:t>
      </w:r>
      <w:r>
        <w:br/>
      </w:r>
      <w:r>
        <w:rPr>
          <w:rFonts w:ascii="Times New Roman"/>
          <w:b w:val="false"/>
          <w:i w:val="false"/>
          <w:color w:val="000000"/>
          <w:sz w:val="28"/>
        </w:rPr>
        <w:t>
</w:t>
      </w:r>
      <w:r>
        <w:rPr>
          <w:rFonts w:ascii="Times New Roman"/>
          <w:b/>
          <w:i w:val="false"/>
          <w:color w:val="000000"/>
          <w:sz w:val="28"/>
        </w:rPr>
        <w:t xml:space="preserve">       3.3. Риски и предположения </w:t>
      </w:r>
      <w:r>
        <w:br/>
      </w:r>
      <w:r>
        <w:rPr>
          <w:rFonts w:ascii="Times New Roman"/>
          <w:b w:val="false"/>
          <w:i w:val="false"/>
          <w:color w:val="000000"/>
          <w:sz w:val="28"/>
        </w:rPr>
        <w:t xml:space="preserve">
      3.3.1.  </w:t>
      </w:r>
      <w:r>
        <w:rPr>
          <w:rFonts w:ascii="Times New Roman"/>
          <w:b w:val="false"/>
          <w:i w:val="false"/>
          <w:color w:val="000000"/>
          <w:sz w:val="28"/>
          <w:u w:val="single"/>
        </w:rPr>
        <w:t xml:space="preserve">Компонент 1 - Гармонизация газовых стандартов и </w:t>
      </w:r>
      <w:r>
        <w:br/>
      </w:r>
      <w:r>
        <w:rPr>
          <w:rFonts w:ascii="Times New Roman"/>
          <w:b w:val="false"/>
          <w:i w:val="false"/>
          <w:color w:val="000000"/>
          <w:sz w:val="28"/>
        </w:rPr>
        <w:t>
</w:t>
      </w:r>
      <w:r>
        <w:rPr>
          <w:rFonts w:ascii="Times New Roman"/>
          <w:b w:val="false"/>
          <w:i w:val="false"/>
          <w:color w:val="000000"/>
          <w:sz w:val="28"/>
          <w:u w:val="single"/>
        </w:rPr>
        <w:t xml:space="preserve">              практики в Центральной Азии </w:t>
      </w:r>
      <w:r>
        <w:br/>
      </w:r>
      <w:r>
        <w:rPr>
          <w:rFonts w:ascii="Times New Roman"/>
          <w:b w:val="false"/>
          <w:i w:val="false"/>
          <w:color w:val="000000"/>
          <w:sz w:val="28"/>
        </w:rPr>
        <w:t xml:space="preserve">
      Предполагается, что страны, участвующие в проекте, отнесутся к нему серьезно и будут реализовывать его на самом высоком уровне, чтобы обеспечить его принятие. </w:t>
      </w:r>
      <w:r>
        <w:br/>
      </w:r>
      <w:r>
        <w:rPr>
          <w:rFonts w:ascii="Times New Roman"/>
          <w:b w:val="false"/>
          <w:i w:val="false"/>
          <w:color w:val="000000"/>
          <w:sz w:val="28"/>
        </w:rPr>
        <w:t xml:space="preserve">
      3.3.2.  </w:t>
      </w:r>
      <w:r>
        <w:rPr>
          <w:rFonts w:ascii="Times New Roman"/>
          <w:b w:val="false"/>
          <w:i w:val="false"/>
          <w:color w:val="000000"/>
          <w:sz w:val="28"/>
          <w:u w:val="single"/>
        </w:rPr>
        <w:t xml:space="preserve">Компонент 2 - Технологии и методологии снижения газовых потерь в </w:t>
      </w:r>
      <w:r>
        <w:br/>
      </w:r>
      <w:r>
        <w:rPr>
          <w:rFonts w:ascii="Times New Roman"/>
          <w:b w:val="false"/>
          <w:i w:val="false"/>
          <w:color w:val="000000"/>
          <w:sz w:val="28"/>
        </w:rPr>
        <w:t>
</w:t>
      </w:r>
      <w:r>
        <w:rPr>
          <w:rFonts w:ascii="Times New Roman"/>
          <w:b w:val="false"/>
          <w:i w:val="false"/>
          <w:color w:val="000000"/>
          <w:sz w:val="28"/>
          <w:u w:val="single"/>
        </w:rPr>
        <w:t xml:space="preserve">              центрально-азиатской системе транзитной транспортировки газа </w:t>
      </w:r>
      <w:r>
        <w:br/>
      </w:r>
      <w:r>
        <w:rPr>
          <w:rFonts w:ascii="Times New Roman"/>
          <w:b w:val="false"/>
          <w:i w:val="false"/>
          <w:color w:val="000000"/>
          <w:sz w:val="28"/>
        </w:rPr>
        <w:t xml:space="preserve">
      Предполагается, что приоритетные сферы оказания помощи могут быть определены совместно со странами-бенефициарами для целей реализации демонстрационных проектов. </w:t>
      </w:r>
      <w:r>
        <w:br/>
      </w:r>
      <w:r>
        <w:rPr>
          <w:rFonts w:ascii="Times New Roman"/>
          <w:b w:val="false"/>
          <w:i w:val="false"/>
          <w:color w:val="000000"/>
          <w:sz w:val="28"/>
        </w:rPr>
        <w:t>
</w:t>
      </w:r>
      <w:r>
        <w:rPr>
          <w:rFonts w:ascii="Times New Roman"/>
          <w:b/>
          <w:i w:val="false"/>
          <w:color w:val="000000"/>
          <w:sz w:val="28"/>
        </w:rPr>
        <w:t xml:space="preserve">       3.4. Необходимые условия </w:t>
      </w:r>
      <w:r>
        <w:rPr>
          <w:rFonts w:ascii="Times New Roman"/>
          <w:b w:val="false"/>
          <w:i w:val="false"/>
          <w:color w:val="000000"/>
          <w:sz w:val="28"/>
        </w:rPr>
        <w:t xml:space="preserve"> Очень важным будет обеспечить участие всех стран Центральной Азии в данной программе. </w:t>
      </w:r>
      <w:r>
        <w:br/>
      </w:r>
      <w:r>
        <w:rPr>
          <w:rFonts w:ascii="Times New Roman"/>
          <w:b w:val="false"/>
          <w:i w:val="false"/>
          <w:color w:val="000000"/>
          <w:sz w:val="28"/>
        </w:rPr>
        <w:t>
</w:t>
      </w:r>
      <w:r>
        <w:rPr>
          <w:rFonts w:ascii="Times New Roman"/>
          <w:b/>
          <w:i w:val="false"/>
          <w:color w:val="000000"/>
          <w:sz w:val="28"/>
        </w:rPr>
        <w:t xml:space="preserve">       3.5. Смежные вопросы </w:t>
      </w:r>
      <w:r>
        <w:rPr>
          <w:rFonts w:ascii="Times New Roman"/>
          <w:b w:val="false"/>
          <w:i w:val="false"/>
          <w:color w:val="000000"/>
          <w:sz w:val="28"/>
        </w:rPr>
        <w:t xml:space="preserve"> Эффективное государственное управление, законодательные реформы, демократизация, экономический рост и улучшение бизнес климата.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54"/>
    <w:p>
      <w:pPr>
        <w:spacing w:after="0"/>
        <w:ind w:left="0"/>
        <w:jc w:val="both"/>
      </w:pPr>
      <w:r>
        <w:rPr>
          <w:rFonts w:ascii="Times New Roman"/>
          <w:b/>
          <w:i w:val="false"/>
          <w:color w:val="000000"/>
          <w:sz w:val="28"/>
        </w:rPr>
        <w:t xml:space="preserve">       4.1. Метод реализации </w:t>
      </w:r>
      <w:r>
        <w:br/>
      </w:r>
      <w:r>
        <w:rPr>
          <w:rFonts w:ascii="Times New Roman"/>
          <w:b w:val="false"/>
          <w:i w:val="false"/>
          <w:color w:val="000000"/>
          <w:sz w:val="28"/>
        </w:rPr>
        <w:t xml:space="preserve">
      Централизованное управление путем подписания правительствами стран-бенефициаров Финансового Соглашения по сферам действий, охватываемым компонентом НАПРАВЛЕНИЯ 1 в рамках Программы действий по Центральной Азии на 2005 г. </w:t>
      </w:r>
      <w:r>
        <w:br/>
      </w:r>
      <w:r>
        <w:rPr>
          <w:rFonts w:ascii="Times New Roman"/>
          <w:b w:val="false"/>
          <w:i w:val="false"/>
          <w:color w:val="000000"/>
          <w:sz w:val="28"/>
        </w:rPr>
        <w:t xml:space="preserve">
      Реализация будет производиться Европейской Комиссией путем подписания контракта на оказание услуг на основе проведенного тендера. </w:t>
      </w:r>
      <w:r>
        <w:br/>
      </w: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r>
        <w:br/>
      </w:r>
      <w:r>
        <w:rPr>
          <w:rFonts w:ascii="Times New Roman"/>
          <w:b w:val="false"/>
          <w:i w:val="false"/>
          <w:color w:val="000000"/>
          <w:sz w:val="28"/>
        </w:rPr>
        <w:t xml:space="preserve">
      Общая сумма, выделенная по данному проекту составит 5 миллионов евро, распределенных между двумя компонентами, как указано ниже. </w:t>
      </w:r>
      <w:r>
        <w:br/>
      </w:r>
      <w:r>
        <w:rPr>
          <w:rFonts w:ascii="Times New Roman"/>
          <w:b w:val="false"/>
          <w:i w:val="false"/>
          <w:color w:val="000000"/>
          <w:sz w:val="28"/>
        </w:rPr>
        <w:t xml:space="preserve">
      Индикативно, операционная продолжительность проекта составит 36 месяцев со дня подписания Финансового Соглашения </w:t>
      </w:r>
      <w:r>
        <w:br/>
      </w:r>
      <w:r>
        <w:rPr>
          <w:rFonts w:ascii="Times New Roman"/>
          <w:b w:val="false"/>
          <w:i w:val="false"/>
          <w:color w:val="000000"/>
          <w:sz w:val="28"/>
        </w:rPr>
        <w:t>
</w:t>
      </w:r>
      <w:r>
        <w:rPr>
          <w:rFonts w:ascii="Times New Roman"/>
          <w:b w:val="false"/>
          <w:i w:val="false"/>
          <w:color w:val="000000"/>
          <w:sz w:val="28"/>
          <w:u w:val="single"/>
        </w:rPr>
        <w:t xml:space="preserve">       Компонент 1 - Гармонизация газовых стандартов </w:t>
      </w:r>
      <w:r>
        <w:br/>
      </w:r>
      <w:r>
        <w:rPr>
          <w:rFonts w:ascii="Times New Roman"/>
          <w:b w:val="false"/>
          <w:i w:val="false"/>
          <w:color w:val="000000"/>
          <w:sz w:val="28"/>
        </w:rPr>
        <w:t>
</w:t>
      </w:r>
      <w:r>
        <w:rPr>
          <w:rFonts w:ascii="Times New Roman"/>
          <w:b w:val="false"/>
          <w:i w:val="false"/>
          <w:color w:val="000000"/>
          <w:sz w:val="28"/>
          <w:u w:val="single"/>
        </w:rPr>
        <w:t xml:space="preserve">       и практики в Центральной Азии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253"/>
        <w:gridCol w:w="2993"/>
        <w:gridCol w:w="2013"/>
        <w:gridCol w:w="2953"/>
      </w:tblGrid>
      <w:tr>
        <w:trPr>
          <w:trHeight w:val="120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бенефициара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доноры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осуществляющий </w:t>
            </w:r>
            <w:r>
              <w:br/>
            </w:r>
            <w:r>
              <w:rPr>
                <w:rFonts w:ascii="Times New Roman"/>
                <w:b w:val="false"/>
                <w:i w:val="false"/>
                <w:color w:val="000000"/>
                <w:sz w:val="20"/>
              </w:rPr>
              <w:t xml:space="preserve">
платеж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евро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евро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По данному компоненту продолжительность контракта индикативно составит 24 месяца. </w:t>
      </w:r>
      <w:r>
        <w:br/>
      </w:r>
      <w:r>
        <w:rPr>
          <w:rFonts w:ascii="Times New Roman"/>
          <w:b w:val="false"/>
          <w:i w:val="false"/>
          <w:color w:val="000000"/>
          <w:sz w:val="28"/>
        </w:rPr>
        <w:t>
</w:t>
      </w:r>
      <w:r>
        <w:rPr>
          <w:rFonts w:ascii="Times New Roman"/>
          <w:b w:val="false"/>
          <w:i w:val="false"/>
          <w:color w:val="000000"/>
          <w:sz w:val="28"/>
          <w:u w:val="single"/>
        </w:rPr>
        <w:t xml:space="preserve">       Компонент 2 - Технологии и методологии снижения газовых потерь в </w:t>
      </w:r>
      <w:r>
        <w:br/>
      </w:r>
      <w:r>
        <w:rPr>
          <w:rFonts w:ascii="Times New Roman"/>
          <w:b w:val="false"/>
          <w:i w:val="false"/>
          <w:color w:val="000000"/>
          <w:sz w:val="28"/>
        </w:rPr>
        <w:t>
</w:t>
      </w:r>
      <w:r>
        <w:rPr>
          <w:rFonts w:ascii="Times New Roman"/>
          <w:b w:val="false"/>
          <w:i w:val="false"/>
          <w:color w:val="000000"/>
          <w:sz w:val="28"/>
          <w:u w:val="single"/>
        </w:rPr>
        <w:t xml:space="preserve">       центрально-азиатской системе транзитной транспортировки газа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113"/>
        <w:gridCol w:w="2653"/>
        <w:gridCol w:w="2073"/>
        <w:gridCol w:w="2953"/>
      </w:tblGrid>
      <w:tr>
        <w:trPr>
          <w:trHeight w:val="120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бюджета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бенефициара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доноры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осуществляющий </w:t>
            </w:r>
            <w:r>
              <w:br/>
            </w:r>
            <w:r>
              <w:rPr>
                <w:rFonts w:ascii="Times New Roman"/>
                <w:b w:val="false"/>
                <w:i w:val="false"/>
                <w:color w:val="000000"/>
                <w:sz w:val="20"/>
              </w:rPr>
              <w:t xml:space="preserve">
платеж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евро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евро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евро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применимо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i w:val="false"/>
          <w:color w:val="000000"/>
          <w:sz w:val="28"/>
        </w:rPr>
        <w:t xml:space="preserve">       4.3. Процедуры закупок и присуждения грантов </w:t>
      </w:r>
      <w:r>
        <w:br/>
      </w: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программы. </w:t>
      </w:r>
      <w:r>
        <w:br/>
      </w:r>
      <w:r>
        <w:rPr>
          <w:rFonts w:ascii="Times New Roman"/>
          <w:b w:val="false"/>
          <w:i w:val="false"/>
          <w:color w:val="000000"/>
          <w:sz w:val="28"/>
        </w:rPr>
        <w:t xml:space="preserve">
      4 </w:t>
      </w:r>
      <w:r>
        <w:rPr>
          <w:rFonts w:ascii="Times New Roman"/>
          <w:b/>
          <w:i w:val="false"/>
          <w:color w:val="000000"/>
          <w:sz w:val="28"/>
        </w:rPr>
        <w:t xml:space="preserve">.4. Проведение мониторинга </w:t>
      </w:r>
      <w:r>
        <w:br/>
      </w:r>
      <w:r>
        <w:rPr>
          <w:rFonts w:ascii="Times New Roman"/>
          <w:b w:val="false"/>
          <w:i w:val="false"/>
          <w:color w:val="000000"/>
          <w:sz w:val="28"/>
        </w:rPr>
        <w:t xml:space="preserve">
      Одной из обязанностей Комиссии будет проведение регулярного мониторинга в качестве постоянного процесса.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w:t>
      </w:r>
      <w:r>
        <w:rPr>
          <w:rFonts w:ascii="Times New Roman"/>
          <w:b/>
          <w:i w:val="false"/>
          <w:color w:val="000000"/>
          <w:sz w:val="28"/>
        </w:rPr>
        <w:t xml:space="preserve">       4.5. Оценка и аудит </w:t>
      </w:r>
      <w:r>
        <w:br/>
      </w:r>
      <w:r>
        <w:rPr>
          <w:rFonts w:ascii="Times New Roman"/>
          <w:b w:val="false"/>
          <w:i w:val="false"/>
          <w:color w:val="000000"/>
          <w:sz w:val="28"/>
        </w:rPr>
        <w:t xml:space="preserve">
      Неотъемлемой частью контрактных соглашений с отобранным подрядчиком будут оценки (среднесрочные, финальные и последующие), а также соглашения об аудите. </w:t>
      </w:r>
      <w:r>
        <w:br/>
      </w:r>
      <w:r>
        <w:rPr>
          <w:rFonts w:ascii="Times New Roman"/>
          <w:b w:val="false"/>
          <w:i w:val="false"/>
          <w:color w:val="000000"/>
          <w:sz w:val="28"/>
        </w:rPr>
        <w:t xml:space="preserve">
      Внешние оценки и аудиты могут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Приложения </w:t>
      </w:r>
      <w:r>
        <w:br/>
      </w:r>
      <w:r>
        <w:rPr>
          <w:rFonts w:ascii="Times New Roman"/>
          <w:b w:val="false"/>
          <w:i w:val="false"/>
          <w:color w:val="000000"/>
          <w:sz w:val="28"/>
        </w:rPr>
        <w:t>
</w:t>
      </w:r>
      <w:r>
        <w:rPr>
          <w:rFonts w:ascii="Times New Roman"/>
          <w:b/>
          <w:i w:val="false"/>
          <w:color w:val="000000"/>
          <w:sz w:val="28"/>
        </w:rPr>
        <w:t xml:space="preserve">- ЛОГИЧЕСКИЕ РАМКИ </w:t>
      </w:r>
    </w:p>
    <w:p>
      <w:pPr>
        <w:spacing w:after="0"/>
        <w:ind w:left="0"/>
        <w:jc w:val="both"/>
      </w:pPr>
      <w:r>
        <w:rPr>
          <w:rFonts w:ascii="Times New Roman"/>
          <w:b/>
          <w:i w:val="false"/>
          <w:color w:val="000000"/>
          <w:sz w:val="28"/>
        </w:rPr>
        <w:t xml:space="preserve">    Логические рамки проекта 5 (Программа действий по ЦА - 2005) - </w:t>
      </w:r>
      <w:r>
        <w:br/>
      </w:r>
      <w:r>
        <w:rPr>
          <w:rFonts w:ascii="Times New Roman"/>
          <w:b w:val="false"/>
          <w:i w:val="false"/>
          <w:color w:val="000000"/>
          <w:sz w:val="28"/>
        </w:rPr>
        <w:t>
</w:t>
      </w:r>
      <w:r>
        <w:rPr>
          <w:rFonts w:ascii="Times New Roman"/>
          <w:b/>
          <w:i w:val="false"/>
          <w:color w:val="000000"/>
          <w:sz w:val="28"/>
        </w:rPr>
        <w:t xml:space="preserve">Укрепление регионального энергетического сотрудничества в Центральной Азии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293"/>
        <w:gridCol w:w="2753"/>
        <w:gridCol w:w="1893"/>
        <w:gridCol w:w="333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Логика вмешательства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Индикаторы, </w:t>
            </w:r>
            <w:r>
              <w:br/>
            </w:r>
            <w:r>
              <w:rPr>
                <w:rFonts w:ascii="Times New Roman"/>
                <w:b/>
                <w:i w:val="false"/>
                <w:color w:val="000000"/>
                <w:sz w:val="20"/>
              </w:rPr>
              <w:t xml:space="preserve">
поддающиеся </w:t>
            </w:r>
            <w:r>
              <w:br/>
            </w:r>
            <w:r>
              <w:rPr>
                <w:rFonts w:ascii="Times New Roman"/>
                <w:b/>
                <w:i w:val="false"/>
                <w:color w:val="000000"/>
                <w:sz w:val="20"/>
              </w:rPr>
              <w:t xml:space="preserve">
объективному </w:t>
            </w:r>
            <w:r>
              <w:br/>
            </w:r>
            <w:r>
              <w:rPr>
                <w:rFonts w:ascii="Times New Roman"/>
                <w:b/>
                <w:i w:val="false"/>
                <w:color w:val="000000"/>
                <w:sz w:val="20"/>
              </w:rPr>
              <w:t xml:space="preserve">
контролю/ </w:t>
            </w:r>
            <w:r>
              <w:br/>
            </w:r>
            <w:r>
              <w:rPr>
                <w:rFonts w:ascii="Times New Roman"/>
                <w:b/>
                <w:i w:val="false"/>
                <w:color w:val="000000"/>
                <w:sz w:val="20"/>
              </w:rPr>
              <w:t xml:space="preserve">
показатели </w:t>
            </w:r>
            <w:r>
              <w:br/>
            </w:r>
            <w:r>
              <w:rPr>
                <w:rFonts w:ascii="Times New Roman"/>
                <w:b/>
                <w:i w:val="false"/>
                <w:color w:val="000000"/>
                <w:sz w:val="20"/>
              </w:rPr>
              <w:t>
достижения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контроля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Допущение и риски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цель: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принятия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правил и </w:t>
            </w:r>
            <w:r>
              <w:br/>
            </w:r>
            <w:r>
              <w:rPr>
                <w:rFonts w:ascii="Times New Roman"/>
                <w:b w:val="false"/>
                <w:i w:val="false"/>
                <w:color w:val="000000"/>
                <w:sz w:val="20"/>
              </w:rPr>
              <w:t xml:space="preserve">
практики </w:t>
            </w:r>
            <w:r>
              <w:br/>
            </w:r>
            <w:r>
              <w:rPr>
                <w:rFonts w:ascii="Times New Roman"/>
                <w:b w:val="false"/>
                <w:i w:val="false"/>
                <w:color w:val="000000"/>
                <w:sz w:val="20"/>
              </w:rPr>
              <w:t xml:space="preserve">
проектирования,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тестирования, </w:t>
            </w:r>
            <w:r>
              <w:br/>
            </w:r>
            <w:r>
              <w:rPr>
                <w:rFonts w:ascii="Times New Roman"/>
                <w:b w:val="false"/>
                <w:i w:val="false"/>
                <w:color w:val="000000"/>
                <w:sz w:val="20"/>
              </w:rPr>
              <w:t xml:space="preserve">
сертификации, </w:t>
            </w:r>
            <w:r>
              <w:br/>
            </w:r>
            <w:r>
              <w:rPr>
                <w:rFonts w:ascii="Times New Roman"/>
                <w:b w:val="false"/>
                <w:i w:val="false"/>
                <w:color w:val="000000"/>
                <w:sz w:val="20"/>
              </w:rPr>
              <w:t xml:space="preserve">
аккредитации,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хранения и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применяемых ко </w:t>
            </w:r>
            <w:r>
              <w:br/>
            </w:r>
            <w:r>
              <w:rPr>
                <w:rFonts w:ascii="Times New Roman"/>
                <w:b w:val="false"/>
                <w:i w:val="false"/>
                <w:color w:val="000000"/>
                <w:sz w:val="20"/>
              </w:rPr>
              <w:t xml:space="preserve">
всем компонентам </w:t>
            </w:r>
            <w:r>
              <w:br/>
            </w:r>
            <w:r>
              <w:rPr>
                <w:rFonts w:ascii="Times New Roman"/>
                <w:b w:val="false"/>
                <w:i w:val="false"/>
                <w:color w:val="000000"/>
                <w:sz w:val="20"/>
              </w:rPr>
              <w:t xml:space="preserve">
добычи/передачи/хранения газа. </w:t>
            </w:r>
          </w:p>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надежности и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транзитных </w:t>
            </w:r>
            <w:r>
              <w:br/>
            </w:r>
            <w:r>
              <w:rPr>
                <w:rFonts w:ascii="Times New Roman"/>
                <w:b w:val="false"/>
                <w:i w:val="false"/>
                <w:color w:val="000000"/>
                <w:sz w:val="20"/>
              </w:rPr>
              <w:t xml:space="preserve">
газовых </w:t>
            </w:r>
            <w:r>
              <w:br/>
            </w:r>
            <w:r>
              <w:rPr>
                <w:rFonts w:ascii="Times New Roman"/>
                <w:b w:val="false"/>
                <w:i w:val="false"/>
                <w:color w:val="000000"/>
                <w:sz w:val="20"/>
              </w:rPr>
              <w:t xml:space="preserve">
инфраструктур </w:t>
            </w:r>
            <w:r>
              <w:br/>
            </w:r>
            <w:r>
              <w:rPr>
                <w:rFonts w:ascii="Times New Roman"/>
                <w:b w:val="false"/>
                <w:i w:val="false"/>
                <w:color w:val="000000"/>
                <w:sz w:val="20"/>
              </w:rPr>
              <w:t xml:space="preserve">
через разработку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действий с целью </w:t>
            </w:r>
            <w:r>
              <w:br/>
            </w:r>
            <w:r>
              <w:rPr>
                <w:rFonts w:ascii="Times New Roman"/>
                <w:b w:val="false"/>
                <w:i w:val="false"/>
                <w:color w:val="000000"/>
                <w:sz w:val="20"/>
              </w:rPr>
              <w:t xml:space="preserve">
снижения потерь </w:t>
            </w:r>
            <w:r>
              <w:br/>
            </w:r>
            <w:r>
              <w:rPr>
                <w:rFonts w:ascii="Times New Roman"/>
                <w:b w:val="false"/>
                <w:i w:val="false"/>
                <w:color w:val="000000"/>
                <w:sz w:val="20"/>
              </w:rPr>
              <w:t xml:space="preserve">
газа в </w:t>
            </w:r>
            <w:r>
              <w:br/>
            </w:r>
            <w:r>
              <w:rPr>
                <w:rFonts w:ascii="Times New Roman"/>
                <w:b w:val="false"/>
                <w:i w:val="false"/>
                <w:color w:val="000000"/>
                <w:sz w:val="20"/>
              </w:rPr>
              <w:t xml:space="preserve">
магистральных </w:t>
            </w:r>
            <w:r>
              <w:br/>
            </w:r>
            <w:r>
              <w:rPr>
                <w:rFonts w:ascii="Times New Roman"/>
                <w:b w:val="false"/>
                <w:i w:val="false"/>
                <w:color w:val="000000"/>
                <w:sz w:val="20"/>
              </w:rPr>
              <w:t xml:space="preserve">
системах </w:t>
            </w:r>
            <w:r>
              <w:br/>
            </w:r>
            <w:r>
              <w:rPr>
                <w:rFonts w:ascii="Times New Roman"/>
                <w:b w:val="false"/>
                <w:i w:val="false"/>
                <w:color w:val="000000"/>
                <w:sz w:val="20"/>
              </w:rPr>
              <w:t xml:space="preserve">
транспортировки </w:t>
            </w:r>
            <w:r>
              <w:br/>
            </w:r>
            <w:r>
              <w:rPr>
                <w:rFonts w:ascii="Times New Roman"/>
                <w:b w:val="false"/>
                <w:i w:val="false"/>
                <w:color w:val="000000"/>
                <w:sz w:val="20"/>
              </w:rPr>
              <w:t xml:space="preserve">
газа.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важным </w:t>
            </w:r>
            <w:r>
              <w:br/>
            </w:r>
            <w:r>
              <w:rPr>
                <w:rFonts w:ascii="Times New Roman"/>
                <w:b w:val="false"/>
                <w:i w:val="false"/>
                <w:color w:val="000000"/>
                <w:sz w:val="20"/>
              </w:rPr>
              <w:t xml:space="preserve">
будет обеспечить </w:t>
            </w:r>
            <w:r>
              <w:br/>
            </w:r>
            <w:r>
              <w:rPr>
                <w:rFonts w:ascii="Times New Roman"/>
                <w:b w:val="false"/>
                <w:i w:val="false"/>
                <w:color w:val="000000"/>
                <w:sz w:val="20"/>
              </w:rPr>
              <w:t xml:space="preserve">
участие всех </w:t>
            </w:r>
            <w:r>
              <w:br/>
            </w:r>
            <w:r>
              <w:rPr>
                <w:rFonts w:ascii="Times New Roman"/>
                <w:b w:val="false"/>
                <w:i w:val="false"/>
                <w:color w:val="000000"/>
                <w:sz w:val="20"/>
              </w:rPr>
              <w:t xml:space="preserve">
стран Централь- </w:t>
            </w:r>
            <w:r>
              <w:br/>
            </w:r>
            <w:r>
              <w:rPr>
                <w:rFonts w:ascii="Times New Roman"/>
                <w:b w:val="false"/>
                <w:i w:val="false"/>
                <w:color w:val="000000"/>
                <w:sz w:val="20"/>
              </w:rPr>
              <w:t xml:space="preserve">
ной Азии в </w:t>
            </w:r>
            <w:r>
              <w:br/>
            </w:r>
            <w:r>
              <w:rPr>
                <w:rFonts w:ascii="Times New Roman"/>
                <w:b w:val="false"/>
                <w:i w:val="false"/>
                <w:color w:val="000000"/>
                <w:sz w:val="20"/>
              </w:rPr>
              <w:t xml:space="preserve">
данной программе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проекта: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Компонент 1 - </w:t>
            </w:r>
            <w:r>
              <w:br/>
            </w:r>
            <w:r>
              <w:rPr>
                <w:rFonts w:ascii="Times New Roman"/>
                <w:b w:val="false"/>
                <w:i w:val="false"/>
                <w:color w:val="000000"/>
                <w:sz w:val="20"/>
              </w:rPr>
              <w:t xml:space="preserve">
  Достижение </w:t>
            </w:r>
            <w:r>
              <w:rPr>
                <w:rFonts w:ascii="Times New Roman"/>
                <w:b w:val="false"/>
                <w:i w:val="false"/>
                <w:color w:val="000000"/>
                <w:sz w:val="20"/>
                <w:u w:val="single"/>
              </w:rPr>
              <w:t xml:space="preserve">Гармонизация газовых стандартов и практики в Центральной Азии </w:t>
            </w:r>
          </w:p>
          <w:p>
            <w:pPr>
              <w:spacing w:after="20"/>
              <w:ind w:left="20"/>
              <w:jc w:val="both"/>
            </w:pPr>
            <w:r>
              <w:rPr>
                <w:rFonts w:ascii="Times New Roman"/>
                <w:b w:val="false"/>
                <w:i w:val="false"/>
                <w:color w:val="000000"/>
                <w:sz w:val="20"/>
              </w:rPr>
              <w:t xml:space="preserve">- Достижение </w:t>
            </w:r>
            <w:r>
              <w:br/>
            </w:r>
            <w:r>
              <w:rPr>
                <w:rFonts w:ascii="Times New Roman"/>
                <w:b w:val="false"/>
                <w:i w:val="false"/>
                <w:color w:val="000000"/>
                <w:sz w:val="20"/>
              </w:rPr>
              <w:t xml:space="preserve">
общего понимания </w:t>
            </w:r>
            <w:r>
              <w:br/>
            </w:r>
            <w:r>
              <w:rPr>
                <w:rFonts w:ascii="Times New Roman"/>
                <w:b w:val="false"/>
                <w:i w:val="false"/>
                <w:color w:val="000000"/>
                <w:sz w:val="20"/>
              </w:rPr>
              <w:t xml:space="preserve">
по обоснованию </w:t>
            </w:r>
            <w:r>
              <w:br/>
            </w:r>
            <w:r>
              <w:rPr>
                <w:rFonts w:ascii="Times New Roman"/>
                <w:b w:val="false"/>
                <w:i w:val="false"/>
                <w:color w:val="000000"/>
                <w:sz w:val="20"/>
              </w:rPr>
              <w:t xml:space="preserve">
и совместному </w:t>
            </w:r>
            <w:r>
              <w:br/>
            </w:r>
            <w:r>
              <w:rPr>
                <w:rFonts w:ascii="Times New Roman"/>
                <w:b w:val="false"/>
                <w:i w:val="false"/>
                <w:color w:val="000000"/>
                <w:sz w:val="20"/>
              </w:rPr>
              <w:t xml:space="preserve">
переходу на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стандарты в </w:t>
            </w:r>
            <w:r>
              <w:br/>
            </w:r>
            <w:r>
              <w:rPr>
                <w:rFonts w:ascii="Times New Roman"/>
                <w:b w:val="false"/>
                <w:i w:val="false"/>
                <w:color w:val="000000"/>
                <w:sz w:val="20"/>
              </w:rPr>
              <w:t xml:space="preserve">
газовом секторе. </w:t>
            </w:r>
          </w:p>
          <w:p>
            <w:pPr>
              <w:spacing w:after="20"/>
              <w:ind w:left="20"/>
              <w:jc w:val="both"/>
            </w:pPr>
            <w:r>
              <w:rPr>
                <w:rFonts w:ascii="Times New Roman"/>
                <w:b w:val="false"/>
                <w:i w:val="false"/>
                <w:color w:val="000000"/>
                <w:sz w:val="20"/>
              </w:rPr>
              <w:t xml:space="preserve">- Разработка и </w:t>
            </w:r>
            <w:r>
              <w:br/>
            </w:r>
            <w:r>
              <w:rPr>
                <w:rFonts w:ascii="Times New Roman"/>
                <w:b w:val="false"/>
                <w:i w:val="false"/>
                <w:color w:val="000000"/>
                <w:sz w:val="20"/>
              </w:rPr>
              <w:t xml:space="preserve">
принятие </w:t>
            </w:r>
            <w:r>
              <w:br/>
            </w:r>
            <w:r>
              <w:rPr>
                <w:rFonts w:ascii="Times New Roman"/>
                <w:b w:val="false"/>
                <w:i w:val="false"/>
                <w:color w:val="000000"/>
                <w:sz w:val="20"/>
              </w:rPr>
              <w:t xml:space="preserve">
стратегии по </w:t>
            </w:r>
            <w:r>
              <w:br/>
            </w:r>
            <w:r>
              <w:rPr>
                <w:rFonts w:ascii="Times New Roman"/>
                <w:b w:val="false"/>
                <w:i w:val="false"/>
                <w:color w:val="000000"/>
                <w:sz w:val="20"/>
              </w:rPr>
              <w:t xml:space="preserve">
гармонизации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практики в </w:t>
            </w:r>
            <w:r>
              <w:br/>
            </w:r>
            <w:r>
              <w:rPr>
                <w:rFonts w:ascii="Times New Roman"/>
                <w:b w:val="false"/>
                <w:i w:val="false"/>
                <w:color w:val="000000"/>
                <w:sz w:val="20"/>
              </w:rPr>
              <w:t xml:space="preserve">
газовом секторе </w:t>
            </w:r>
            <w:r>
              <w:br/>
            </w:r>
            <w:r>
              <w:rPr>
                <w:rFonts w:ascii="Times New Roman"/>
                <w:b w:val="false"/>
                <w:i w:val="false"/>
                <w:color w:val="000000"/>
                <w:sz w:val="20"/>
              </w:rPr>
              <w:t xml:space="preserve">
за рамками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стратегий. </w:t>
            </w:r>
          </w:p>
          <w:p>
            <w:pPr>
              <w:spacing w:after="20"/>
              <w:ind w:left="20"/>
              <w:jc w:val="both"/>
            </w:pPr>
            <w:r>
              <w:rPr>
                <w:rFonts w:ascii="Times New Roman"/>
                <w:b w:val="false"/>
                <w:i w:val="false"/>
                <w:color w:val="000000"/>
                <w:sz w:val="20"/>
              </w:rPr>
              <w:t xml:space="preserve">- Разработка </w:t>
            </w:r>
            <w:r>
              <w:br/>
            </w:r>
            <w:r>
              <w:rPr>
                <w:rFonts w:ascii="Times New Roman"/>
                <w:b w:val="false"/>
                <w:i w:val="false"/>
                <w:color w:val="000000"/>
                <w:sz w:val="20"/>
              </w:rPr>
              <w:t xml:space="preserve">
среднесрочного </w:t>
            </w:r>
            <w:r>
              <w:br/>
            </w:r>
            <w:r>
              <w:rPr>
                <w:rFonts w:ascii="Times New Roman"/>
                <w:b w:val="false"/>
                <w:i w:val="false"/>
                <w:color w:val="000000"/>
                <w:sz w:val="20"/>
              </w:rPr>
              <w:t xml:space="preserve">
плана действий </w:t>
            </w:r>
            <w:r>
              <w:br/>
            </w:r>
            <w:r>
              <w:rPr>
                <w:rFonts w:ascii="Times New Roman"/>
                <w:b w:val="false"/>
                <w:i w:val="false"/>
                <w:color w:val="000000"/>
                <w:sz w:val="20"/>
              </w:rPr>
              <w:t xml:space="preserve">
для достижения </w:t>
            </w:r>
            <w:r>
              <w:br/>
            </w:r>
            <w:r>
              <w:rPr>
                <w:rFonts w:ascii="Times New Roman"/>
                <w:b w:val="false"/>
                <w:i w:val="false"/>
                <w:color w:val="000000"/>
                <w:sz w:val="20"/>
              </w:rPr>
              <w:t xml:space="preserve">
гармонизирован- </w:t>
            </w:r>
            <w:r>
              <w:br/>
            </w:r>
            <w:r>
              <w:rPr>
                <w:rFonts w:ascii="Times New Roman"/>
                <w:b w:val="false"/>
                <w:i w:val="false"/>
                <w:color w:val="000000"/>
                <w:sz w:val="20"/>
              </w:rPr>
              <w:t xml:space="preserve">
ных стандартов </w:t>
            </w:r>
            <w:r>
              <w:br/>
            </w:r>
            <w:r>
              <w:rPr>
                <w:rFonts w:ascii="Times New Roman"/>
                <w:b w:val="false"/>
                <w:i w:val="false"/>
                <w:color w:val="000000"/>
                <w:sz w:val="20"/>
              </w:rPr>
              <w:t xml:space="preserve">
и практики. </w:t>
            </w:r>
          </w:p>
          <w:p>
            <w:pPr>
              <w:spacing w:after="20"/>
              <w:ind w:left="20"/>
              <w:jc w:val="both"/>
            </w:pPr>
            <w:r>
              <w:rPr>
                <w:rFonts w:ascii="Times New Roman"/>
                <w:b w:val="false"/>
                <w:i w:val="false"/>
                <w:color w:val="000000"/>
                <w:sz w:val="20"/>
              </w:rPr>
              <w:t xml:space="preserve">- Предложение </w:t>
            </w:r>
            <w:r>
              <w:br/>
            </w:r>
            <w:r>
              <w:rPr>
                <w:rFonts w:ascii="Times New Roman"/>
                <w:b w:val="false"/>
                <w:i w:val="false"/>
                <w:color w:val="000000"/>
                <w:sz w:val="20"/>
              </w:rPr>
              <w:t xml:space="preserve">
ряда правовых </w:t>
            </w:r>
            <w:r>
              <w:br/>
            </w:r>
            <w:r>
              <w:rPr>
                <w:rFonts w:ascii="Times New Roman"/>
                <w:b w:val="false"/>
                <w:i w:val="false"/>
                <w:color w:val="000000"/>
                <w:sz w:val="20"/>
              </w:rPr>
              <w:t xml:space="preserve">
мер, которые </w:t>
            </w:r>
            <w:r>
              <w:br/>
            </w:r>
            <w:r>
              <w:rPr>
                <w:rFonts w:ascii="Times New Roman"/>
                <w:b w:val="false"/>
                <w:i w:val="false"/>
                <w:color w:val="000000"/>
                <w:sz w:val="20"/>
              </w:rPr>
              <w:t xml:space="preserve">
должны быть </w:t>
            </w:r>
            <w:r>
              <w:br/>
            </w:r>
            <w:r>
              <w:rPr>
                <w:rFonts w:ascii="Times New Roman"/>
                <w:b w:val="false"/>
                <w:i w:val="false"/>
                <w:color w:val="000000"/>
                <w:sz w:val="20"/>
              </w:rPr>
              <w:t xml:space="preserve">
инициированы </w:t>
            </w:r>
            <w:r>
              <w:br/>
            </w:r>
            <w:r>
              <w:rPr>
                <w:rFonts w:ascii="Times New Roman"/>
                <w:b w:val="false"/>
                <w:i w:val="false"/>
                <w:color w:val="000000"/>
                <w:sz w:val="20"/>
              </w:rPr>
              <w:t xml:space="preserve">
национальными </w:t>
            </w:r>
            <w:r>
              <w:br/>
            </w:r>
            <w:r>
              <w:rPr>
                <w:rFonts w:ascii="Times New Roman"/>
                <w:b w:val="false"/>
                <w:i w:val="false"/>
                <w:color w:val="000000"/>
                <w:sz w:val="20"/>
              </w:rPr>
              <w:t xml:space="preserve">
властями для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гармонизирован- </w:t>
            </w:r>
            <w:r>
              <w:br/>
            </w:r>
            <w:r>
              <w:rPr>
                <w:rFonts w:ascii="Times New Roman"/>
                <w:b w:val="false"/>
                <w:i w:val="false"/>
                <w:color w:val="000000"/>
                <w:sz w:val="20"/>
              </w:rPr>
              <w:t xml:space="preserve">
ных технических </w:t>
            </w:r>
            <w:r>
              <w:br/>
            </w:r>
            <w:r>
              <w:rPr>
                <w:rFonts w:ascii="Times New Roman"/>
                <w:b w:val="false"/>
                <w:i w:val="false"/>
                <w:color w:val="000000"/>
                <w:sz w:val="20"/>
              </w:rPr>
              <w:t xml:space="preserve">
стандартов. </w:t>
            </w:r>
          </w:p>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ности по </w:t>
            </w:r>
            <w:r>
              <w:br/>
            </w:r>
            <w:r>
              <w:rPr>
                <w:rFonts w:ascii="Times New Roman"/>
                <w:b w:val="false"/>
                <w:i w:val="false"/>
                <w:color w:val="000000"/>
                <w:sz w:val="20"/>
              </w:rPr>
              <w:t xml:space="preserve">
стандартам, </w:t>
            </w:r>
            <w:r>
              <w:br/>
            </w:r>
            <w:r>
              <w:rPr>
                <w:rFonts w:ascii="Times New Roman"/>
                <w:b w:val="false"/>
                <w:i w:val="false"/>
                <w:color w:val="000000"/>
                <w:sz w:val="20"/>
              </w:rPr>
              <w:t xml:space="preserve">
правилам, </w:t>
            </w:r>
            <w:r>
              <w:br/>
            </w:r>
            <w:r>
              <w:rPr>
                <w:rFonts w:ascii="Times New Roman"/>
                <w:b w:val="false"/>
                <w:i w:val="false"/>
                <w:color w:val="000000"/>
                <w:sz w:val="20"/>
              </w:rPr>
              <w:t xml:space="preserve">
сертификации и </w:t>
            </w:r>
            <w:r>
              <w:br/>
            </w:r>
            <w:r>
              <w:rPr>
                <w:rFonts w:ascii="Times New Roman"/>
                <w:b w:val="false"/>
                <w:i w:val="false"/>
                <w:color w:val="000000"/>
                <w:sz w:val="20"/>
              </w:rPr>
              <w:t xml:space="preserve">
аккредитации в </w:t>
            </w:r>
            <w:r>
              <w:br/>
            </w:r>
            <w:r>
              <w:rPr>
                <w:rFonts w:ascii="Times New Roman"/>
                <w:b w:val="false"/>
                <w:i w:val="false"/>
                <w:color w:val="000000"/>
                <w:sz w:val="20"/>
              </w:rPr>
              <w:t xml:space="preserve">
газовом секторе. </w:t>
            </w:r>
            <w:r>
              <w:br/>
            </w:r>
            <w:r>
              <w:rPr>
                <w:rFonts w:ascii="Times New Roman"/>
                <w:b w:val="false"/>
                <w:i w:val="false"/>
                <w:color w:val="000000"/>
                <w:sz w:val="20"/>
              </w:rPr>
              <w:t>
</w:t>
            </w:r>
            <w:r>
              <w:rPr>
                <w:rFonts w:ascii="Times New Roman"/>
                <w:b w:val="false"/>
                <w:i w:val="false"/>
                <w:color w:val="000000"/>
                <w:sz w:val="20"/>
                <w:u w:val="single"/>
              </w:rPr>
              <w:t xml:space="preserve">Компонент 2 - </w:t>
            </w:r>
            <w:r>
              <w:br/>
            </w:r>
            <w:r>
              <w:rPr>
                <w:rFonts w:ascii="Times New Roman"/>
                <w:b w:val="false"/>
                <w:i w:val="false"/>
                <w:color w:val="000000"/>
                <w:sz w:val="20"/>
              </w:rPr>
              <w:t>
</w:t>
            </w:r>
            <w:r>
              <w:rPr>
                <w:rFonts w:ascii="Times New Roman"/>
                <w:b w:val="false"/>
                <w:i w:val="false"/>
                <w:color w:val="000000"/>
                <w:sz w:val="20"/>
                <w:u w:val="single"/>
              </w:rPr>
              <w:t xml:space="preserve">Технологии и </w:t>
            </w:r>
            <w:r>
              <w:br/>
            </w:r>
            <w:r>
              <w:rPr>
                <w:rFonts w:ascii="Times New Roman"/>
                <w:b w:val="false"/>
                <w:i w:val="false"/>
                <w:color w:val="000000"/>
                <w:sz w:val="20"/>
              </w:rPr>
              <w:t>
</w:t>
            </w:r>
            <w:r>
              <w:rPr>
                <w:rFonts w:ascii="Times New Roman"/>
                <w:b w:val="false"/>
                <w:i w:val="false"/>
                <w:color w:val="000000"/>
                <w:sz w:val="20"/>
                <w:u w:val="single"/>
              </w:rPr>
              <w:t xml:space="preserve">методологии </w:t>
            </w:r>
            <w:r>
              <w:br/>
            </w:r>
            <w:r>
              <w:rPr>
                <w:rFonts w:ascii="Times New Roman"/>
                <w:b w:val="false"/>
                <w:i w:val="false"/>
                <w:color w:val="000000"/>
                <w:sz w:val="20"/>
              </w:rPr>
              <w:t>
</w:t>
            </w:r>
            <w:r>
              <w:rPr>
                <w:rFonts w:ascii="Times New Roman"/>
                <w:b w:val="false"/>
                <w:i w:val="false"/>
                <w:color w:val="000000"/>
                <w:sz w:val="20"/>
                <w:u w:val="single"/>
              </w:rPr>
              <w:t xml:space="preserve">снижения </w:t>
            </w:r>
            <w:r>
              <w:br/>
            </w:r>
            <w:r>
              <w:rPr>
                <w:rFonts w:ascii="Times New Roman"/>
                <w:b w:val="false"/>
                <w:i w:val="false"/>
                <w:color w:val="000000"/>
                <w:sz w:val="20"/>
              </w:rPr>
              <w:t>
</w:t>
            </w:r>
            <w:r>
              <w:rPr>
                <w:rFonts w:ascii="Times New Roman"/>
                <w:b w:val="false"/>
                <w:i w:val="false"/>
                <w:color w:val="000000"/>
                <w:sz w:val="20"/>
                <w:u w:val="single"/>
              </w:rPr>
              <w:t xml:space="preserve">газовых потерь </w:t>
            </w:r>
            <w:r>
              <w:br/>
            </w:r>
            <w:r>
              <w:rPr>
                <w:rFonts w:ascii="Times New Roman"/>
                <w:b w:val="false"/>
                <w:i w:val="false"/>
                <w:color w:val="000000"/>
                <w:sz w:val="20"/>
              </w:rPr>
              <w:t>
</w:t>
            </w:r>
            <w:r>
              <w:rPr>
                <w:rFonts w:ascii="Times New Roman"/>
                <w:b w:val="false"/>
                <w:i w:val="false"/>
                <w:color w:val="000000"/>
                <w:sz w:val="20"/>
                <w:u w:val="single"/>
              </w:rPr>
              <w:t xml:space="preserve">в центрально- </w:t>
            </w:r>
            <w:r>
              <w:br/>
            </w:r>
            <w:r>
              <w:rPr>
                <w:rFonts w:ascii="Times New Roman"/>
                <w:b w:val="false"/>
                <w:i w:val="false"/>
                <w:color w:val="000000"/>
                <w:sz w:val="20"/>
              </w:rPr>
              <w:t>
</w:t>
            </w:r>
            <w:r>
              <w:rPr>
                <w:rFonts w:ascii="Times New Roman"/>
                <w:b w:val="false"/>
                <w:i w:val="false"/>
                <w:color w:val="000000"/>
                <w:sz w:val="20"/>
                <w:u w:val="single"/>
              </w:rPr>
              <w:t xml:space="preserve">азиатской </w:t>
            </w:r>
            <w:r>
              <w:br/>
            </w:r>
            <w:r>
              <w:rPr>
                <w:rFonts w:ascii="Times New Roman"/>
                <w:b w:val="false"/>
                <w:i w:val="false"/>
                <w:color w:val="000000"/>
                <w:sz w:val="20"/>
              </w:rPr>
              <w:t>
</w:t>
            </w:r>
            <w:r>
              <w:rPr>
                <w:rFonts w:ascii="Times New Roman"/>
                <w:b w:val="false"/>
                <w:i w:val="false"/>
                <w:color w:val="000000"/>
                <w:sz w:val="20"/>
                <w:u w:val="single"/>
              </w:rPr>
              <w:t xml:space="preserve">системе </w:t>
            </w:r>
            <w:r>
              <w:br/>
            </w:r>
            <w:r>
              <w:rPr>
                <w:rFonts w:ascii="Times New Roman"/>
                <w:b w:val="false"/>
                <w:i w:val="false"/>
                <w:color w:val="000000"/>
                <w:sz w:val="20"/>
              </w:rPr>
              <w:t>
</w:t>
            </w:r>
            <w:r>
              <w:rPr>
                <w:rFonts w:ascii="Times New Roman"/>
                <w:b w:val="false"/>
                <w:i w:val="false"/>
                <w:color w:val="000000"/>
                <w:sz w:val="20"/>
                <w:u w:val="single"/>
              </w:rPr>
              <w:t xml:space="preserve">транзитной </w:t>
            </w:r>
            <w:r>
              <w:br/>
            </w:r>
            <w:r>
              <w:rPr>
                <w:rFonts w:ascii="Times New Roman"/>
                <w:b w:val="false"/>
                <w:i w:val="false"/>
                <w:color w:val="000000"/>
                <w:sz w:val="20"/>
              </w:rPr>
              <w:t>
</w:t>
            </w:r>
            <w:r>
              <w:rPr>
                <w:rFonts w:ascii="Times New Roman"/>
                <w:b w:val="false"/>
                <w:i w:val="false"/>
                <w:color w:val="000000"/>
                <w:sz w:val="20"/>
                <w:u w:val="single"/>
              </w:rPr>
              <w:t xml:space="preserve">транспортировки </w:t>
            </w:r>
            <w:r>
              <w:br/>
            </w:r>
            <w:r>
              <w:rPr>
                <w:rFonts w:ascii="Times New Roman"/>
                <w:b w:val="false"/>
                <w:i w:val="false"/>
                <w:color w:val="000000"/>
                <w:sz w:val="20"/>
              </w:rPr>
              <w:t>
</w:t>
            </w:r>
            <w:r>
              <w:rPr>
                <w:rFonts w:ascii="Times New Roman"/>
                <w:b w:val="false"/>
                <w:i w:val="false"/>
                <w:color w:val="000000"/>
                <w:sz w:val="20"/>
                <w:u w:val="single"/>
              </w:rPr>
              <w:t xml:space="preserve">газа </w:t>
            </w:r>
          </w:p>
          <w:p>
            <w:pPr>
              <w:spacing w:after="20"/>
              <w:ind w:left="20"/>
              <w:jc w:val="both"/>
            </w:pPr>
            <w:r>
              <w:rPr>
                <w:rFonts w:ascii="Times New Roman"/>
                <w:b w:val="false"/>
                <w:i w:val="false"/>
                <w:color w:val="000000"/>
                <w:sz w:val="20"/>
              </w:rPr>
              <w:t xml:space="preserve">- Разработка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действий с целью </w:t>
            </w:r>
            <w:r>
              <w:br/>
            </w:r>
            <w:r>
              <w:rPr>
                <w:rFonts w:ascii="Times New Roman"/>
                <w:b w:val="false"/>
                <w:i w:val="false"/>
                <w:color w:val="000000"/>
                <w:sz w:val="20"/>
              </w:rPr>
              <w:t xml:space="preserve">
снижения потерь </w:t>
            </w:r>
            <w:r>
              <w:br/>
            </w:r>
            <w:r>
              <w:rPr>
                <w:rFonts w:ascii="Times New Roman"/>
                <w:b w:val="false"/>
                <w:i w:val="false"/>
                <w:color w:val="000000"/>
                <w:sz w:val="20"/>
              </w:rPr>
              <w:t xml:space="preserve">
газа в магистра- </w:t>
            </w:r>
            <w:r>
              <w:br/>
            </w:r>
            <w:r>
              <w:rPr>
                <w:rFonts w:ascii="Times New Roman"/>
                <w:b w:val="false"/>
                <w:i w:val="false"/>
                <w:color w:val="000000"/>
                <w:sz w:val="20"/>
              </w:rPr>
              <w:t xml:space="preserve">
льных системах </w:t>
            </w:r>
            <w:r>
              <w:br/>
            </w:r>
            <w:r>
              <w:rPr>
                <w:rFonts w:ascii="Times New Roman"/>
                <w:b w:val="false"/>
                <w:i w:val="false"/>
                <w:color w:val="000000"/>
                <w:sz w:val="20"/>
              </w:rPr>
              <w:t xml:space="preserve">
транспортировки </w:t>
            </w:r>
            <w:r>
              <w:br/>
            </w:r>
            <w:r>
              <w:rPr>
                <w:rFonts w:ascii="Times New Roman"/>
                <w:b w:val="false"/>
                <w:i w:val="false"/>
                <w:color w:val="000000"/>
                <w:sz w:val="20"/>
              </w:rPr>
              <w:t xml:space="preserve">
газа.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Предполагается, </w:t>
            </w:r>
            <w:r>
              <w:br/>
            </w:r>
            <w:r>
              <w:rPr>
                <w:rFonts w:ascii="Times New Roman"/>
                <w:b w:val="false"/>
                <w:i w:val="false"/>
                <w:color w:val="000000"/>
                <w:sz w:val="20"/>
              </w:rPr>
              <w:t xml:space="preserve">
что страны, </w:t>
            </w:r>
            <w:r>
              <w:br/>
            </w:r>
            <w:r>
              <w:rPr>
                <w:rFonts w:ascii="Times New Roman"/>
                <w:b w:val="false"/>
                <w:i w:val="false"/>
                <w:color w:val="000000"/>
                <w:sz w:val="20"/>
              </w:rPr>
              <w:t xml:space="preserve">
участвующие в </w:t>
            </w:r>
            <w:r>
              <w:br/>
            </w:r>
            <w:r>
              <w:rPr>
                <w:rFonts w:ascii="Times New Roman"/>
                <w:b w:val="false"/>
                <w:i w:val="false"/>
                <w:color w:val="000000"/>
                <w:sz w:val="20"/>
              </w:rPr>
              <w:t xml:space="preserve">
проекте, отнесутся к </w:t>
            </w:r>
            <w:r>
              <w:br/>
            </w:r>
            <w:r>
              <w:rPr>
                <w:rFonts w:ascii="Times New Roman"/>
                <w:b w:val="false"/>
                <w:i w:val="false"/>
                <w:color w:val="000000"/>
                <w:sz w:val="20"/>
              </w:rPr>
              <w:t xml:space="preserve">
нему серьезно и </w:t>
            </w:r>
            <w:r>
              <w:br/>
            </w:r>
            <w:r>
              <w:rPr>
                <w:rFonts w:ascii="Times New Roman"/>
                <w:b w:val="false"/>
                <w:i w:val="false"/>
                <w:color w:val="000000"/>
                <w:sz w:val="20"/>
              </w:rPr>
              <w:t xml:space="preserve">
будут реализовы- </w:t>
            </w:r>
            <w:r>
              <w:br/>
            </w:r>
            <w:r>
              <w:rPr>
                <w:rFonts w:ascii="Times New Roman"/>
                <w:b w:val="false"/>
                <w:i w:val="false"/>
                <w:color w:val="000000"/>
                <w:sz w:val="20"/>
              </w:rPr>
              <w:t xml:space="preserve">
вать его на </w:t>
            </w:r>
            <w:r>
              <w:br/>
            </w:r>
            <w:r>
              <w:rPr>
                <w:rFonts w:ascii="Times New Roman"/>
                <w:b w:val="false"/>
                <w:i w:val="false"/>
                <w:color w:val="000000"/>
                <w:sz w:val="20"/>
              </w:rPr>
              <w:t xml:space="preserve">
самом высоком </w:t>
            </w:r>
            <w:r>
              <w:br/>
            </w:r>
            <w:r>
              <w:rPr>
                <w:rFonts w:ascii="Times New Roman"/>
                <w:b w:val="false"/>
                <w:i w:val="false"/>
                <w:color w:val="000000"/>
                <w:sz w:val="20"/>
              </w:rPr>
              <w:t xml:space="preserve">
уровне, чтобы </w:t>
            </w:r>
            <w:r>
              <w:br/>
            </w:r>
            <w:r>
              <w:rPr>
                <w:rFonts w:ascii="Times New Roman"/>
                <w:b w:val="false"/>
                <w:i w:val="false"/>
                <w:color w:val="000000"/>
                <w:sz w:val="20"/>
              </w:rPr>
              <w:t xml:space="preserve">
обеспечить его </w:t>
            </w:r>
            <w:r>
              <w:br/>
            </w:r>
            <w:r>
              <w:rPr>
                <w:rFonts w:ascii="Times New Roman"/>
                <w:b w:val="false"/>
                <w:i w:val="false"/>
                <w:color w:val="000000"/>
                <w:sz w:val="20"/>
              </w:rPr>
              <w:t xml:space="preserve">
принятие. </w:t>
            </w:r>
          </w:p>
          <w:p>
            <w:pPr>
              <w:spacing w:after="20"/>
              <w:ind w:left="20"/>
              <w:jc w:val="both"/>
            </w:pPr>
            <w:r>
              <w:rPr>
                <w:rFonts w:ascii="Times New Roman"/>
                <w:b w:val="false"/>
                <w:i w:val="false"/>
                <w:color w:val="000000"/>
                <w:sz w:val="20"/>
              </w:rPr>
              <w:t xml:space="preserve">- Предполагается, </w:t>
            </w:r>
            <w:r>
              <w:br/>
            </w:r>
            <w:r>
              <w:rPr>
                <w:rFonts w:ascii="Times New Roman"/>
                <w:b w:val="false"/>
                <w:i w:val="false"/>
                <w:color w:val="000000"/>
                <w:sz w:val="20"/>
              </w:rPr>
              <w:t xml:space="preserve">
что приоритетные </w:t>
            </w:r>
            <w:r>
              <w:br/>
            </w:r>
            <w:r>
              <w:rPr>
                <w:rFonts w:ascii="Times New Roman"/>
                <w:b w:val="false"/>
                <w:i w:val="false"/>
                <w:color w:val="000000"/>
                <w:sz w:val="20"/>
              </w:rPr>
              <w:t xml:space="preserve">
сферы оказания </w:t>
            </w:r>
            <w:r>
              <w:br/>
            </w:r>
            <w:r>
              <w:rPr>
                <w:rFonts w:ascii="Times New Roman"/>
                <w:b w:val="false"/>
                <w:i w:val="false"/>
                <w:color w:val="000000"/>
                <w:sz w:val="20"/>
              </w:rPr>
              <w:t xml:space="preserve">
помощи могут </w:t>
            </w:r>
            <w:r>
              <w:br/>
            </w:r>
            <w:r>
              <w:rPr>
                <w:rFonts w:ascii="Times New Roman"/>
                <w:b w:val="false"/>
                <w:i w:val="false"/>
                <w:color w:val="000000"/>
                <w:sz w:val="20"/>
              </w:rPr>
              <w:t xml:space="preserve">
быть определены </w:t>
            </w:r>
            <w:r>
              <w:br/>
            </w:r>
            <w:r>
              <w:rPr>
                <w:rFonts w:ascii="Times New Roman"/>
                <w:b w:val="false"/>
                <w:i w:val="false"/>
                <w:color w:val="000000"/>
                <w:sz w:val="20"/>
              </w:rPr>
              <w:t xml:space="preserve">
совместно со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бенефициарами </w:t>
            </w:r>
            <w:r>
              <w:br/>
            </w:r>
            <w:r>
              <w:rPr>
                <w:rFonts w:ascii="Times New Roman"/>
                <w:b w:val="false"/>
                <w:i w:val="false"/>
                <w:color w:val="000000"/>
                <w:sz w:val="20"/>
              </w:rPr>
              <w:t xml:space="preserve">
для целей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демонстрационных </w:t>
            </w:r>
            <w:r>
              <w:br/>
            </w:r>
            <w:r>
              <w:rPr>
                <w:rFonts w:ascii="Times New Roman"/>
                <w:b w:val="false"/>
                <w:i w:val="false"/>
                <w:color w:val="000000"/>
                <w:sz w:val="20"/>
              </w:rPr>
              <w:t xml:space="preserve">
проектов. </w:t>
            </w:r>
          </w:p>
        </w:tc>
      </w:tr>
      <w:tr>
        <w:trPr>
          <w:trHeight w:val="2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Резуль- </w:t>
            </w:r>
            <w:r>
              <w:br/>
            </w:r>
            <w:r>
              <w:rPr>
                <w:rFonts w:ascii="Times New Roman"/>
                <w:b w:val="false"/>
                <w:i w:val="false"/>
                <w:color w:val="000000"/>
                <w:sz w:val="20"/>
              </w:rPr>
              <w:t>
</w:t>
            </w:r>
            <w:r>
              <w:rPr>
                <w:rFonts w:ascii="Times New Roman"/>
                <w:b/>
                <w:i w:val="false"/>
                <w:color w:val="000000"/>
                <w:sz w:val="20"/>
              </w:rPr>
              <w:t xml:space="preserve">таты: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Компонент 1 - </w:t>
            </w:r>
            <w:r>
              <w:br/>
            </w:r>
            <w:r>
              <w:rPr>
                <w:rFonts w:ascii="Times New Roman"/>
                <w:b w:val="false"/>
                <w:i w:val="false"/>
                <w:color w:val="000000"/>
                <w:sz w:val="20"/>
              </w:rPr>
              <w:t>
</w:t>
            </w:r>
            <w:r>
              <w:rPr>
                <w:rFonts w:ascii="Times New Roman"/>
                <w:b w:val="false"/>
                <w:i w:val="false"/>
                <w:color w:val="000000"/>
                <w:sz w:val="20"/>
                <w:u w:val="single"/>
              </w:rPr>
              <w:t xml:space="preserve">Гармонизация </w:t>
            </w:r>
            <w:r>
              <w:br/>
            </w:r>
            <w:r>
              <w:rPr>
                <w:rFonts w:ascii="Times New Roman"/>
                <w:b w:val="false"/>
                <w:i w:val="false"/>
                <w:color w:val="000000"/>
                <w:sz w:val="20"/>
              </w:rPr>
              <w:t>
</w:t>
            </w:r>
            <w:r>
              <w:rPr>
                <w:rFonts w:ascii="Times New Roman"/>
                <w:b w:val="false"/>
                <w:i w:val="false"/>
                <w:color w:val="000000"/>
                <w:sz w:val="20"/>
                <w:u w:val="single"/>
              </w:rPr>
              <w:t xml:space="preserve">газовых </w:t>
            </w:r>
            <w:r>
              <w:br/>
            </w:r>
            <w:r>
              <w:rPr>
                <w:rFonts w:ascii="Times New Roman"/>
                <w:b w:val="false"/>
                <w:i w:val="false"/>
                <w:color w:val="000000"/>
                <w:sz w:val="20"/>
              </w:rPr>
              <w:t>
</w:t>
            </w:r>
            <w:r>
              <w:rPr>
                <w:rFonts w:ascii="Times New Roman"/>
                <w:b w:val="false"/>
                <w:i w:val="false"/>
                <w:color w:val="000000"/>
                <w:sz w:val="20"/>
                <w:u w:val="single"/>
              </w:rPr>
              <w:t xml:space="preserve">стандартов и </w:t>
            </w:r>
            <w:r>
              <w:br/>
            </w:r>
            <w:r>
              <w:rPr>
                <w:rFonts w:ascii="Times New Roman"/>
                <w:b w:val="false"/>
                <w:i w:val="false"/>
                <w:color w:val="000000"/>
                <w:sz w:val="20"/>
              </w:rPr>
              <w:t>
</w:t>
            </w:r>
            <w:r>
              <w:rPr>
                <w:rFonts w:ascii="Times New Roman"/>
                <w:b w:val="false"/>
                <w:i w:val="false"/>
                <w:color w:val="000000"/>
                <w:sz w:val="20"/>
                <w:u w:val="single"/>
              </w:rPr>
              <w:t xml:space="preserve">практики в </w:t>
            </w:r>
            <w:r>
              <w:br/>
            </w:r>
            <w:r>
              <w:rPr>
                <w:rFonts w:ascii="Times New Roman"/>
                <w:b w:val="false"/>
                <w:i w:val="false"/>
                <w:color w:val="000000"/>
                <w:sz w:val="20"/>
              </w:rPr>
              <w:t>
</w:t>
            </w:r>
            <w:r>
              <w:rPr>
                <w:rFonts w:ascii="Times New Roman"/>
                <w:b w:val="false"/>
                <w:i w:val="false"/>
                <w:color w:val="000000"/>
                <w:sz w:val="20"/>
                <w:u w:val="single"/>
              </w:rPr>
              <w:t xml:space="preserve">Центральной Азии </w:t>
            </w:r>
          </w:p>
          <w:p>
            <w:pPr>
              <w:spacing w:after="20"/>
              <w:ind w:left="20"/>
              <w:jc w:val="both"/>
            </w:pPr>
            <w:r>
              <w:rPr>
                <w:rFonts w:ascii="Times New Roman"/>
                <w:b w:val="false"/>
                <w:i w:val="false"/>
                <w:color w:val="000000"/>
                <w:sz w:val="20"/>
              </w:rPr>
              <w:t xml:space="preserve">- Разработка </w:t>
            </w:r>
            <w:r>
              <w:br/>
            </w:r>
            <w:r>
              <w:rPr>
                <w:rFonts w:ascii="Times New Roman"/>
                <w:b w:val="false"/>
                <w:i w:val="false"/>
                <w:color w:val="000000"/>
                <w:sz w:val="20"/>
              </w:rPr>
              <w:t xml:space="preserve">
схемы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европейскими и </w:t>
            </w:r>
            <w:r>
              <w:br/>
            </w:r>
            <w:r>
              <w:rPr>
                <w:rFonts w:ascii="Times New Roman"/>
                <w:b w:val="false"/>
                <w:i w:val="false"/>
                <w:color w:val="000000"/>
                <w:sz w:val="20"/>
              </w:rPr>
              <w:t xml:space="preserve">
национальными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отвечающими за </w:t>
            </w:r>
            <w:r>
              <w:br/>
            </w:r>
            <w:r>
              <w:rPr>
                <w:rFonts w:ascii="Times New Roman"/>
                <w:b w:val="false"/>
                <w:i w:val="false"/>
                <w:color w:val="000000"/>
                <w:sz w:val="20"/>
              </w:rPr>
              <w:t xml:space="preserve">
установление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мониторинга в </w:t>
            </w:r>
            <w:r>
              <w:br/>
            </w:r>
            <w:r>
              <w:rPr>
                <w:rFonts w:ascii="Times New Roman"/>
                <w:b w:val="false"/>
                <w:i w:val="false"/>
                <w:color w:val="000000"/>
                <w:sz w:val="20"/>
              </w:rPr>
              <w:t xml:space="preserve">
газовом </w:t>
            </w:r>
            <w:r>
              <w:br/>
            </w:r>
            <w:r>
              <w:rPr>
                <w:rFonts w:ascii="Times New Roman"/>
                <w:b w:val="false"/>
                <w:i w:val="false"/>
                <w:color w:val="000000"/>
                <w:sz w:val="20"/>
              </w:rPr>
              <w:t xml:space="preserve">
секторе. </w:t>
            </w:r>
          </w:p>
          <w:p>
            <w:pPr>
              <w:spacing w:after="20"/>
              <w:ind w:left="20"/>
              <w:jc w:val="both"/>
            </w:pPr>
            <w:r>
              <w:rPr>
                <w:rFonts w:ascii="Times New Roman"/>
                <w:b w:val="false"/>
                <w:i w:val="false"/>
                <w:color w:val="000000"/>
                <w:sz w:val="20"/>
              </w:rPr>
              <w:t xml:space="preserve">- Разработка и </w:t>
            </w:r>
            <w:r>
              <w:br/>
            </w:r>
            <w:r>
              <w:rPr>
                <w:rFonts w:ascii="Times New Roman"/>
                <w:b w:val="false"/>
                <w:i w:val="false"/>
                <w:color w:val="000000"/>
                <w:sz w:val="20"/>
              </w:rPr>
              <w:t xml:space="preserve">
принятие </w:t>
            </w:r>
            <w:r>
              <w:br/>
            </w:r>
            <w:r>
              <w:rPr>
                <w:rFonts w:ascii="Times New Roman"/>
                <w:b w:val="false"/>
                <w:i w:val="false"/>
                <w:color w:val="000000"/>
                <w:sz w:val="20"/>
              </w:rPr>
              <w:t xml:space="preserve">
стратегии по </w:t>
            </w:r>
            <w:r>
              <w:br/>
            </w:r>
            <w:r>
              <w:rPr>
                <w:rFonts w:ascii="Times New Roman"/>
                <w:b w:val="false"/>
                <w:i w:val="false"/>
                <w:color w:val="000000"/>
                <w:sz w:val="20"/>
              </w:rPr>
              <w:t xml:space="preserve">
гармонизации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практики в </w:t>
            </w:r>
            <w:r>
              <w:br/>
            </w:r>
            <w:r>
              <w:rPr>
                <w:rFonts w:ascii="Times New Roman"/>
                <w:b w:val="false"/>
                <w:i w:val="false"/>
                <w:color w:val="000000"/>
                <w:sz w:val="20"/>
              </w:rPr>
              <w:t xml:space="preserve">
газовом секторе </w:t>
            </w:r>
            <w:r>
              <w:br/>
            </w:r>
            <w:r>
              <w:rPr>
                <w:rFonts w:ascii="Times New Roman"/>
                <w:b w:val="false"/>
                <w:i w:val="false"/>
                <w:color w:val="000000"/>
                <w:sz w:val="20"/>
              </w:rPr>
              <w:t xml:space="preserve">
за рамками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стратегий. </w:t>
            </w:r>
          </w:p>
          <w:p>
            <w:pPr>
              <w:spacing w:after="20"/>
              <w:ind w:left="20"/>
              <w:jc w:val="both"/>
            </w:pPr>
            <w:r>
              <w:rPr>
                <w:rFonts w:ascii="Times New Roman"/>
                <w:b w:val="false"/>
                <w:i w:val="false"/>
                <w:color w:val="000000"/>
                <w:sz w:val="20"/>
              </w:rPr>
              <w:t xml:space="preserve">- Разработка </w:t>
            </w:r>
            <w:r>
              <w:br/>
            </w:r>
            <w:r>
              <w:rPr>
                <w:rFonts w:ascii="Times New Roman"/>
                <w:b w:val="false"/>
                <w:i w:val="false"/>
                <w:color w:val="000000"/>
                <w:sz w:val="20"/>
              </w:rPr>
              <w:t xml:space="preserve">
каждой из </w:t>
            </w:r>
            <w:r>
              <w:br/>
            </w:r>
            <w:r>
              <w:rPr>
                <w:rFonts w:ascii="Times New Roman"/>
                <w:b w:val="false"/>
                <w:i w:val="false"/>
                <w:color w:val="000000"/>
                <w:sz w:val="20"/>
              </w:rPr>
              <w:t xml:space="preserve">
участвующих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среднесрочного </w:t>
            </w:r>
            <w:r>
              <w:br/>
            </w:r>
            <w:r>
              <w:rPr>
                <w:rFonts w:ascii="Times New Roman"/>
                <w:b w:val="false"/>
                <w:i w:val="false"/>
                <w:color w:val="000000"/>
                <w:sz w:val="20"/>
              </w:rPr>
              <w:t xml:space="preserve">
плана действий </w:t>
            </w:r>
            <w:r>
              <w:br/>
            </w:r>
            <w:r>
              <w:rPr>
                <w:rFonts w:ascii="Times New Roman"/>
                <w:b w:val="false"/>
                <w:i w:val="false"/>
                <w:color w:val="000000"/>
                <w:sz w:val="20"/>
              </w:rPr>
              <w:t xml:space="preserve">
для достижения </w:t>
            </w:r>
            <w:r>
              <w:br/>
            </w:r>
            <w:r>
              <w:rPr>
                <w:rFonts w:ascii="Times New Roman"/>
                <w:b w:val="false"/>
                <w:i w:val="false"/>
                <w:color w:val="000000"/>
                <w:sz w:val="20"/>
              </w:rPr>
              <w:t xml:space="preserve">
гармонизирован- </w:t>
            </w:r>
            <w:r>
              <w:br/>
            </w:r>
            <w:r>
              <w:rPr>
                <w:rFonts w:ascii="Times New Roman"/>
                <w:b w:val="false"/>
                <w:i w:val="false"/>
                <w:color w:val="000000"/>
                <w:sz w:val="20"/>
              </w:rPr>
              <w:t xml:space="preserve">
ных стандартов </w:t>
            </w:r>
            <w:r>
              <w:br/>
            </w:r>
            <w:r>
              <w:rPr>
                <w:rFonts w:ascii="Times New Roman"/>
                <w:b w:val="false"/>
                <w:i w:val="false"/>
                <w:color w:val="000000"/>
                <w:sz w:val="20"/>
              </w:rPr>
              <w:t xml:space="preserve">
и практики. </w:t>
            </w:r>
          </w:p>
          <w:p>
            <w:pPr>
              <w:spacing w:after="20"/>
              <w:ind w:left="20"/>
              <w:jc w:val="both"/>
            </w:pPr>
            <w:r>
              <w:rPr>
                <w:rFonts w:ascii="Times New Roman"/>
                <w:b w:val="false"/>
                <w:i w:val="false"/>
                <w:color w:val="000000"/>
                <w:sz w:val="20"/>
              </w:rPr>
              <w:t xml:space="preserve">- Предложение </w:t>
            </w:r>
            <w:r>
              <w:br/>
            </w:r>
            <w:r>
              <w:rPr>
                <w:rFonts w:ascii="Times New Roman"/>
                <w:b w:val="false"/>
                <w:i w:val="false"/>
                <w:color w:val="000000"/>
                <w:sz w:val="20"/>
              </w:rPr>
              <w:t xml:space="preserve">
ряда правовых </w:t>
            </w:r>
            <w:r>
              <w:br/>
            </w:r>
            <w:r>
              <w:rPr>
                <w:rFonts w:ascii="Times New Roman"/>
                <w:b w:val="false"/>
                <w:i w:val="false"/>
                <w:color w:val="000000"/>
                <w:sz w:val="20"/>
              </w:rPr>
              <w:t xml:space="preserve">
мер, которые </w:t>
            </w:r>
            <w:r>
              <w:br/>
            </w:r>
            <w:r>
              <w:rPr>
                <w:rFonts w:ascii="Times New Roman"/>
                <w:b w:val="false"/>
                <w:i w:val="false"/>
                <w:color w:val="000000"/>
                <w:sz w:val="20"/>
              </w:rPr>
              <w:t xml:space="preserve">
должны быть инициированы </w:t>
            </w:r>
            <w:r>
              <w:br/>
            </w:r>
            <w:r>
              <w:rPr>
                <w:rFonts w:ascii="Times New Roman"/>
                <w:b w:val="false"/>
                <w:i w:val="false"/>
                <w:color w:val="000000"/>
                <w:sz w:val="20"/>
              </w:rPr>
              <w:t xml:space="preserve">
национальными </w:t>
            </w:r>
            <w:r>
              <w:br/>
            </w:r>
            <w:r>
              <w:rPr>
                <w:rFonts w:ascii="Times New Roman"/>
                <w:b w:val="false"/>
                <w:i w:val="false"/>
                <w:color w:val="000000"/>
                <w:sz w:val="20"/>
              </w:rPr>
              <w:t xml:space="preserve">
властями для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гармонизирован- </w:t>
            </w:r>
            <w:r>
              <w:br/>
            </w:r>
            <w:r>
              <w:rPr>
                <w:rFonts w:ascii="Times New Roman"/>
                <w:b w:val="false"/>
                <w:i w:val="false"/>
                <w:color w:val="000000"/>
                <w:sz w:val="20"/>
              </w:rPr>
              <w:t xml:space="preserve">
ных технических </w:t>
            </w:r>
            <w:r>
              <w:br/>
            </w:r>
            <w:r>
              <w:rPr>
                <w:rFonts w:ascii="Times New Roman"/>
                <w:b w:val="false"/>
                <w:i w:val="false"/>
                <w:color w:val="000000"/>
                <w:sz w:val="20"/>
              </w:rPr>
              <w:t xml:space="preserve">
стандартов. </w:t>
            </w:r>
          </w:p>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ности по </w:t>
            </w:r>
            <w:r>
              <w:br/>
            </w:r>
            <w:r>
              <w:rPr>
                <w:rFonts w:ascii="Times New Roman"/>
                <w:b w:val="false"/>
                <w:i w:val="false"/>
                <w:color w:val="000000"/>
                <w:sz w:val="20"/>
              </w:rPr>
              <w:t xml:space="preserve">
стандартам, </w:t>
            </w:r>
            <w:r>
              <w:br/>
            </w:r>
            <w:r>
              <w:rPr>
                <w:rFonts w:ascii="Times New Roman"/>
                <w:b w:val="false"/>
                <w:i w:val="false"/>
                <w:color w:val="000000"/>
                <w:sz w:val="20"/>
              </w:rPr>
              <w:t xml:space="preserve">
правилам, </w:t>
            </w:r>
            <w:r>
              <w:br/>
            </w:r>
            <w:r>
              <w:rPr>
                <w:rFonts w:ascii="Times New Roman"/>
                <w:b w:val="false"/>
                <w:i w:val="false"/>
                <w:color w:val="000000"/>
                <w:sz w:val="20"/>
              </w:rPr>
              <w:t xml:space="preserve">
сертификации и </w:t>
            </w:r>
            <w:r>
              <w:br/>
            </w:r>
            <w:r>
              <w:rPr>
                <w:rFonts w:ascii="Times New Roman"/>
                <w:b w:val="false"/>
                <w:i w:val="false"/>
                <w:color w:val="000000"/>
                <w:sz w:val="20"/>
              </w:rPr>
              <w:t xml:space="preserve">
аккредитации в </w:t>
            </w:r>
            <w:r>
              <w:br/>
            </w:r>
            <w:r>
              <w:rPr>
                <w:rFonts w:ascii="Times New Roman"/>
                <w:b w:val="false"/>
                <w:i w:val="false"/>
                <w:color w:val="000000"/>
                <w:sz w:val="20"/>
              </w:rPr>
              <w:t xml:space="preserve">
нефтегазовом </w:t>
            </w:r>
            <w:r>
              <w:br/>
            </w:r>
            <w:r>
              <w:rPr>
                <w:rFonts w:ascii="Times New Roman"/>
                <w:b w:val="false"/>
                <w:i w:val="false"/>
                <w:color w:val="000000"/>
                <w:sz w:val="20"/>
              </w:rPr>
              <w:t xml:space="preserve">
секторе ЕС среди </w:t>
            </w:r>
            <w:r>
              <w:br/>
            </w:r>
            <w:r>
              <w:rPr>
                <w:rFonts w:ascii="Times New Roman"/>
                <w:b w:val="false"/>
                <w:i w:val="false"/>
                <w:color w:val="000000"/>
                <w:sz w:val="20"/>
              </w:rPr>
              <w:t xml:space="preserve">
заинтересованных сторон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Компонент 2 - Технологии и методологии снижения газовых потерь в центрально- </w:t>
            </w:r>
            <w:r>
              <w:br/>
            </w:r>
            <w:r>
              <w:rPr>
                <w:rFonts w:ascii="Times New Roman"/>
                <w:b w:val="false"/>
                <w:i w:val="false"/>
                <w:color w:val="000000"/>
                <w:sz w:val="20"/>
              </w:rPr>
              <w:t>
</w:t>
            </w:r>
            <w:r>
              <w:rPr>
                <w:rFonts w:ascii="Times New Roman"/>
                <w:b w:val="false"/>
                <w:i w:val="false"/>
                <w:color w:val="000000"/>
                <w:sz w:val="20"/>
                <w:u w:val="single"/>
              </w:rPr>
              <w:t xml:space="preserve">азиатской </w:t>
            </w:r>
            <w:r>
              <w:br/>
            </w:r>
            <w:r>
              <w:rPr>
                <w:rFonts w:ascii="Times New Roman"/>
                <w:b w:val="false"/>
                <w:i w:val="false"/>
                <w:color w:val="000000"/>
                <w:sz w:val="20"/>
              </w:rPr>
              <w:t>
</w:t>
            </w:r>
            <w:r>
              <w:rPr>
                <w:rFonts w:ascii="Times New Roman"/>
                <w:b w:val="false"/>
                <w:i w:val="false"/>
                <w:color w:val="000000"/>
                <w:sz w:val="20"/>
                <w:u w:val="single"/>
              </w:rPr>
              <w:t xml:space="preserve">системе транзитной транспортировки газа </w:t>
            </w:r>
            <w:r>
              <w:rPr>
                <w:rFonts w:ascii="Times New Roman"/>
                <w:b w:val="false"/>
                <w:i w:val="false"/>
                <w:color w:val="000000"/>
                <w:sz w:val="20"/>
              </w:rPr>
              <w:t xml:space="preserve"> - Разработка приоритетных программ действий с целью снижения потерь газа в регионе - реализация программ помощи в виде демонстрационных проектов, направленных на снижение потерь газа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Сферы деятель- </w:t>
            </w:r>
            <w:r>
              <w:br/>
            </w:r>
            <w:r>
              <w:rPr>
                <w:rFonts w:ascii="Times New Roman"/>
                <w:b w:val="false"/>
                <w:i w:val="false"/>
                <w:color w:val="000000"/>
                <w:sz w:val="20"/>
              </w:rPr>
              <w:t>
</w:t>
            </w:r>
            <w:r>
              <w:rPr>
                <w:rFonts w:ascii="Times New Roman"/>
                <w:b/>
                <w:i w:val="false"/>
                <w:color w:val="000000"/>
                <w:sz w:val="20"/>
              </w:rPr>
              <w:t xml:space="preserve">ности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Глоссарии аббревиатур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3"/>
      </w:tblGrid>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ADB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Asian Development Bank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Азиатский Банк Развития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ВОМСА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Border Management Central Asia Programme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управления границами в Центральной Азии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Central Asia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Центральная Азия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CADAP/КАДАП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Central-Asia Drug Action Programme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по борьбе с наркотиками в Центральной Азии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CADO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Central America Development Organization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CAREC/РЭЦЦА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Central Asia Regional Environmental Centre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Среднеазиатский региональный экологический центр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DAMOS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Drug Abuse Monitoring Centre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Мониторинговая система по злоупотреблению наркотиками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EIA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Environment impact assessment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воздействия на окружающую среду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ESD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Ecologically sustainable development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Устойчивое развитие экологии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EU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Union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Европейский Союз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Commission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Европейская Комиссия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EBRD/ЕБРР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bank for reconstruction and development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Европейский Банк Реконструкции и Развития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ЕЕССА -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Eastern Europe, Caucasus and Central Asia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Европа, Кавказ, Центральная Азия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EMCDDA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Monitoring Centre for Drugs and Drug Addiction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Европейский Мониторинговый Центр за наркотиками и употреблению наркотиков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ЕАР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Environmental action programme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действий по экологии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ЕЕ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Environmental Education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образование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GEF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Global Environmental Fund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Глобальная программа защиты окружающей среды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HIV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human immunodeficiency virus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 иммунодефицита человека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INOGATE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Inter-State Oil&amp;Gas Transport to Europe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Межгосударственные перевозки нефти и газа в Европу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IOM/MOM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Organisation Migration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Международная Организация по Миграции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ICMPD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Centre for Migration Policy Development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Центр по развитию миграционной политики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IMO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Maritime Organisation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Международная морская организация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Indicative Programme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Индикативная программа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IF1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Financing Institution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Финансовый Институт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LEAP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Local Environment Agency Plan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План экологических действий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LPG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liquefied Petroleum Gas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Сжиженный нефтяной газ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NGO/НПО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Non Governmental Organization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Неправительственная (некоммерческая) Организация (НПО)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OECD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Organization for Economic Cooperation and Development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Экономического Сотрудничества и Развития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OLAF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Anti-Fraud Office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Европейское Бюро по Борьбе с Мошенничеством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OSCE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Organisation for Security and Cooperation in Europe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по сотрудничеству и безопасности в Европе (ОБСЕ)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POLINT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Police Drug Intelligence Systems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РАТСА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Pamir-Altai Transboundary Conservation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Памиро-Алтайский трансграничный Заповедник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PRSP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Poverty Reduction Strategy Paper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сокращения бедности и укрепления роста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РРР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Private Partnership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предприятии с участием частного капитала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QHSE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Quality, Health, Safety and Environment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Здоровье, Безопасность и экология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REITOX network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Information Network on Drugs and Drug Addiction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Европейская информационная сеть по наркотикам и </w:t>
            </w:r>
            <w:r>
              <w:br/>
            </w:r>
            <w:r>
              <w:rPr>
                <w:rFonts w:ascii="Times New Roman"/>
                <w:b w:val="false"/>
                <w:i w:val="false"/>
                <w:color w:val="000000"/>
                <w:sz w:val="20"/>
              </w:rPr>
              <w:t xml:space="preserve">
злоупотреблением наркотиков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REC/РЭЦ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Regional Environmental Centre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Региональный Экологический Центр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REAP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Regional Environnemental Action Programme (REAP)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Региональная Экологическая Программа действий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RoRo facility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Roll-on/Roll-off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Maritime transport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трейлерный транспорт (суда)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SD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Sustainable development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Устойчивое развитие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SSGPO Company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Sokolovo-Sarbaiskoe mining-and-processing industrial complex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Соколовско-Сарбайский горно-добывающий индустриальный комплекс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TACIS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Technical Assistance for CIS Countries and Mongolia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сотрудничества Европейского Союза по оказанию технического содействия странам СНГ и Монголии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TANCA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Transboundary Conservancy Area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Особо-охраняемая трансграничная территория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ТВ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Tuberculosis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TRACECA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Transport Corridor Europe-Caucasus-Asia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Транспортный коридор Европа-Кавказ-Азия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Technical assistance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помощь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UNDP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Development Programme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ООН (ПРООН)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UNODC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Office on Drugs and Crime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ООН по наркотикам и преступлениям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UNHCR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Office of the United Nations High Commissioner for Refugees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Бюро верховного комиссара ООН по делам беженцев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UNESCO/ЮНЕСКО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Educational, Scientific and Cultural Organization </w:t>
            </w:r>
          </w:p>
        </w:tc>
      </w:tr>
      <w:tr>
        <w:trPr>
          <w:trHeight w:val="45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Объединенных Наций по вопросам образования, науки и культуры </w:t>
            </w:r>
          </w:p>
        </w:tc>
      </w:tr>
    </w:tbl>
    <w:bookmarkStart w:name="z56" w:id="55"/>
    <w:p>
      <w:pPr>
        <w:spacing w:after="0"/>
        <w:ind w:left="0"/>
        <w:jc w:val="left"/>
      </w:pPr>
      <w:r>
        <w:rPr>
          <w:rFonts w:ascii="Times New Roman"/>
          <w:b/>
          <w:i w:val="false"/>
          <w:color w:val="000000"/>
        </w:rPr>
        <w:t xml:space="preserve"> 
  Заявление о толковании Правительства Республики Казахстан </w:t>
      </w:r>
      <w:r>
        <w:br/>
      </w:r>
      <w:r>
        <w:rPr>
          <w:rFonts w:ascii="Times New Roman"/>
          <w:b/>
          <w:i w:val="false"/>
          <w:color w:val="000000"/>
        </w:rPr>
        <w:t xml:space="preserve">
к Финансовому соглашению по программам, охватывающим несколько </w:t>
      </w:r>
      <w:r>
        <w:br/>
      </w:r>
      <w:r>
        <w:rPr>
          <w:rFonts w:ascii="Times New Roman"/>
          <w:b/>
          <w:i w:val="false"/>
          <w:color w:val="000000"/>
        </w:rPr>
        <w:t xml:space="preserve">
стран, между Правительством Республики Казахстан и Комиссией </w:t>
      </w:r>
      <w:r>
        <w:br/>
      </w:r>
      <w:r>
        <w:rPr>
          <w:rFonts w:ascii="Times New Roman"/>
          <w:b/>
          <w:i w:val="false"/>
          <w:color w:val="000000"/>
        </w:rPr>
        <w:t xml:space="preserve">
Европейских Сообществ по "Программе действий ТАСИС </w:t>
      </w:r>
      <w:r>
        <w:br/>
      </w:r>
      <w:r>
        <w:rPr>
          <w:rFonts w:ascii="Times New Roman"/>
          <w:b/>
          <w:i w:val="false"/>
          <w:color w:val="000000"/>
        </w:rPr>
        <w:t xml:space="preserve">
по Центральной Азии на 2005 год </w:t>
      </w:r>
      <w:r>
        <w:br/>
      </w:r>
      <w:r>
        <w:rPr>
          <w:rFonts w:ascii="Times New Roman"/>
          <w:b/>
          <w:i w:val="false"/>
          <w:color w:val="000000"/>
        </w:rPr>
        <w:t xml:space="preserve">
(направление 1: региональный компонент)" </w:t>
      </w:r>
    </w:p>
    <w:bookmarkEnd w:id="55"/>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2005 год (направление 1: региональный компонент)"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"Программа действий ТАСИС по Центральной Азии на 2005 год (направление 1: региональный компонент)", под "2005"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распростронятся на техническую помощь (гранты) Европейских Сообществ.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