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cd6b" w14:textId="e7fc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Королевством Норвегия об избежании двойного налогообложения и предотвращении уклонения от уплаты налогов на доход и капитал"</w:t>
      </w:r>
    </w:p>
    <w:p>
      <w:pPr>
        <w:spacing w:after="0"/>
        <w:ind w:left="0"/>
        <w:jc w:val="both"/>
      </w:pPr>
      <w:r>
        <w:rPr>
          <w:rFonts w:ascii="Times New Roman"/>
          <w:b w:val="false"/>
          <w:i w:val="false"/>
          <w:color w:val="000000"/>
          <w:sz w:val="28"/>
        </w:rPr>
        <w:t>Постановление Правительства Республики Казахстан от 29 июля 2005 года N 788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между Республикой Казахстан и Королевством Норвегия об избежании двойного налогообложения и предотвращении уклонения от уплаты налогов на доход и капитал".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w:t>
      </w:r>
    </w:p>
    <w:bookmarkStart w:name="z2" w:id="1"/>
    <w:p>
      <w:pPr>
        <w:spacing w:after="0"/>
        <w:ind w:left="0"/>
        <w:jc w:val="left"/>
      </w:pPr>
      <w:r>
        <w:rPr>
          <w:rFonts w:ascii="Times New Roman"/>
          <w:b/>
          <w:i w:val="false"/>
          <w:color w:val="000000"/>
        </w:rPr>
        <w:t xml:space="preserve"> 
  О ратификации Конвенции между Республикой Казахстан  </w:t>
      </w:r>
      <w:r>
        <w:br/>
      </w:r>
      <w:r>
        <w:rPr>
          <w:rFonts w:ascii="Times New Roman"/>
          <w:b/>
          <w:i w:val="false"/>
          <w:color w:val="000000"/>
        </w:rPr>
        <w:t xml:space="preserve">
      и Королевством Норвегия об избежании двойного </w:t>
      </w:r>
      <w:r>
        <w:br/>
      </w:r>
      <w:r>
        <w:rPr>
          <w:rFonts w:ascii="Times New Roman"/>
          <w:b/>
          <w:i w:val="false"/>
          <w:color w:val="000000"/>
        </w:rPr>
        <w:t xml:space="preserve">
налогообложения и предотвращении уклонения </w:t>
      </w:r>
      <w:r>
        <w:br/>
      </w:r>
      <w:r>
        <w:rPr>
          <w:rFonts w:ascii="Times New Roman"/>
          <w:b/>
          <w:i w:val="false"/>
          <w:color w:val="000000"/>
        </w:rPr>
        <w:t xml:space="preserve">
от уплаты налогов на доход и на капитал </w:t>
      </w:r>
    </w:p>
    <w:bookmarkEnd w:id="1"/>
    <w:p>
      <w:pPr>
        <w:spacing w:after="0"/>
        <w:ind w:left="0"/>
        <w:jc w:val="both"/>
      </w:pPr>
      <w:r>
        <w:rPr>
          <w:rFonts w:ascii="Times New Roman"/>
          <w:b w:val="false"/>
          <w:i w:val="false"/>
          <w:color w:val="000000"/>
          <w:sz w:val="28"/>
        </w:rPr>
        <w:t xml:space="preserve">      Ратифицировать Конвенцию между Правительством Республики Казахстан и Королевством Норвегия об избежании двойного налогообложения и предотвращении уклонения от уплаты налогов на доход и на капитал, совершенную в городе Осло 3 апреля 2001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w:t>
      </w:r>
      <w:r>
        <w:br/>
      </w:r>
      <w:r>
        <w:rPr>
          <w:rFonts w:ascii="Times New Roman"/>
          <w:b/>
          <w:i w:val="false"/>
          <w:color w:val="000000"/>
        </w:rPr>
        <w:t xml:space="preserve">
      РЕСПУБЛИКОЙ КАЗАХСТАН </w:t>
      </w:r>
      <w:r>
        <w:br/>
      </w:r>
      <w:r>
        <w:rPr>
          <w:rFonts w:ascii="Times New Roman"/>
          <w:b/>
          <w:i w:val="false"/>
          <w:color w:val="000000"/>
        </w:rPr>
        <w:t xml:space="preserve">
и </w:t>
      </w:r>
      <w:r>
        <w:br/>
      </w:r>
      <w:r>
        <w:rPr>
          <w:rFonts w:ascii="Times New Roman"/>
          <w:b/>
          <w:i w:val="false"/>
          <w:color w:val="000000"/>
        </w:rPr>
        <w:t xml:space="preserve">
КОРОЛЕВСТВОМ НОРВЕГИЯ  </w:t>
      </w:r>
      <w:r>
        <w:br/>
      </w:r>
      <w:r>
        <w:rPr>
          <w:rFonts w:ascii="Times New Roman"/>
          <w:b/>
          <w:i w:val="false"/>
          <w:color w:val="000000"/>
        </w:rPr>
        <w:t xml:space="preserve">
      ОБ ИЗБЕЖАНИИ ДВОЙНОГО НАЛОГООБЛОЖЕНИЯ </w:t>
      </w:r>
      <w:r>
        <w:br/>
      </w:r>
      <w:r>
        <w:rPr>
          <w:rFonts w:ascii="Times New Roman"/>
          <w:b/>
          <w:i w:val="false"/>
          <w:color w:val="000000"/>
        </w:rPr>
        <w:t xml:space="preserve">
И ПРЕДОТВРАЩЕНИИ УКЛОНЕНИЯ ОТ УПЛАТЫ НАЛОГОВ </w:t>
      </w:r>
      <w:r>
        <w:br/>
      </w:r>
      <w:r>
        <w:rPr>
          <w:rFonts w:ascii="Times New Roman"/>
          <w:b/>
          <w:i w:val="false"/>
          <w:color w:val="000000"/>
        </w:rPr>
        <w:t xml:space="preserve">
НА ДОХОД И НА КАПИТАЛ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Норвегия, подтверждая свои стремления развивать и укреплять экономическое, научное, техническое и культурное сотрудничество между обоими Государствами и, желая заключить Конвенцию об избежании двойного налогообложения и предотвращении уклонения от уплаты налогов на доход и на капитал,  </w:t>
      </w:r>
      <w:r>
        <w:br/>
      </w:r>
      <w:r>
        <w:rPr>
          <w:rFonts w:ascii="Times New Roman"/>
          <w:b w:val="false"/>
          <w:i w:val="false"/>
          <w:color w:val="000000"/>
          <w:sz w:val="28"/>
        </w:rPr>
        <w:t xml:space="preserve">
      договорились о нижеследующем: </w:t>
      </w:r>
    </w:p>
    <w:bookmarkStart w:name="z4" w:id="3"/>
    <w:p>
      <w:pPr>
        <w:spacing w:after="0"/>
        <w:ind w:left="0"/>
        <w:jc w:val="left"/>
      </w:pPr>
      <w:r>
        <w:rPr>
          <w:rFonts w:ascii="Times New Roman"/>
          <w:b/>
          <w:i w:val="false"/>
          <w:color w:val="000000"/>
        </w:rPr>
        <w:t xml:space="preserve"> 
  ГЛАВА I   </w:t>
      </w:r>
      <w:r>
        <w:br/>
      </w:r>
      <w:r>
        <w:rPr>
          <w:rFonts w:ascii="Times New Roman"/>
          <w:b/>
          <w:i w:val="false"/>
          <w:color w:val="000000"/>
        </w:rPr>
        <w:t xml:space="preserve">
СФЕРА ПРИМЕНЕНИЯ КОНВЕНЦИИ </w:t>
      </w:r>
    </w:p>
    <w:bookmarkEnd w:id="3"/>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4"/>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5"/>
    <w:bookmarkStart w:name="z7" w:id="6"/>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регионального или местного органа власти, независимо от метода их взимания. </w:t>
      </w:r>
    </w:p>
    <w:bookmarkEnd w:id="6"/>
    <w:bookmarkStart w:name="z8" w:id="7"/>
    <w:p>
      <w:pPr>
        <w:spacing w:after="0"/>
        <w:ind w:left="0"/>
        <w:jc w:val="both"/>
      </w:pPr>
      <w:r>
        <w:rPr>
          <w:rFonts w:ascii="Times New Roman"/>
          <w:b w:val="false"/>
          <w:i w:val="false"/>
          <w:color w:val="000000"/>
          <w:sz w:val="28"/>
        </w:rPr>
        <w:t xml:space="preserve">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заработной платы, выплачиваемых предприятиями, а также налоги на прирост стоимости капитала. </w:t>
      </w:r>
    </w:p>
    <w:bookmarkEnd w:id="7"/>
    <w:bookmarkStart w:name="z9" w:id="8"/>
    <w:p>
      <w:pPr>
        <w:spacing w:after="0"/>
        <w:ind w:left="0"/>
        <w:jc w:val="both"/>
      </w:pPr>
      <w:r>
        <w:rPr>
          <w:rFonts w:ascii="Times New Roman"/>
          <w:b w:val="false"/>
          <w:i w:val="false"/>
          <w:color w:val="000000"/>
          <w:sz w:val="28"/>
        </w:rPr>
        <w:t xml:space="preserve">
      3. Существующими налогами, на которые распространяется Конвенция, в частности, являются: </w:t>
      </w:r>
      <w:r>
        <w:br/>
      </w:r>
      <w:r>
        <w:rPr>
          <w:rFonts w:ascii="Times New Roman"/>
          <w:b w:val="false"/>
          <w:i w:val="false"/>
          <w:color w:val="000000"/>
          <w:sz w:val="28"/>
        </w:rPr>
        <w:t xml:space="preserve">
      a) в случае Казахстана: </w:t>
      </w:r>
      <w:r>
        <w:br/>
      </w:r>
      <w:r>
        <w:rPr>
          <w:rFonts w:ascii="Times New Roman"/>
          <w:b w:val="false"/>
          <w:i w:val="false"/>
          <w:color w:val="000000"/>
          <w:sz w:val="28"/>
        </w:rPr>
        <w:t xml:space="preserve">
      (i) налог на доходы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случае Норвегии: </w:t>
      </w:r>
      <w:r>
        <w:br/>
      </w:r>
      <w:r>
        <w:rPr>
          <w:rFonts w:ascii="Times New Roman"/>
          <w:b w:val="false"/>
          <w:i w:val="false"/>
          <w:color w:val="000000"/>
          <w:sz w:val="28"/>
        </w:rPr>
        <w:t xml:space="preserve">
      (i) национальный налог на доход; </w:t>
      </w:r>
      <w:r>
        <w:br/>
      </w:r>
      <w:r>
        <w:rPr>
          <w:rFonts w:ascii="Times New Roman"/>
          <w:b w:val="false"/>
          <w:i w:val="false"/>
          <w:color w:val="000000"/>
          <w:sz w:val="28"/>
        </w:rPr>
        <w:t xml:space="preserve">
      (ii) окружной муниципальный налог на доход; </w:t>
      </w:r>
      <w:r>
        <w:br/>
      </w:r>
      <w:r>
        <w:rPr>
          <w:rFonts w:ascii="Times New Roman"/>
          <w:b w:val="false"/>
          <w:i w:val="false"/>
          <w:color w:val="000000"/>
          <w:sz w:val="28"/>
        </w:rPr>
        <w:t xml:space="preserve">
      (iii) муниципальный налог на доход; </w:t>
      </w:r>
      <w:r>
        <w:br/>
      </w:r>
      <w:r>
        <w:rPr>
          <w:rFonts w:ascii="Times New Roman"/>
          <w:b w:val="false"/>
          <w:i w:val="false"/>
          <w:color w:val="000000"/>
          <w:sz w:val="28"/>
        </w:rPr>
        <w:t xml:space="preserve">
      (iv) взносы в национальный Фонд Налогового Уравнивания; </w:t>
      </w:r>
      <w:r>
        <w:br/>
      </w:r>
      <w:r>
        <w:rPr>
          <w:rFonts w:ascii="Times New Roman"/>
          <w:b w:val="false"/>
          <w:i w:val="false"/>
          <w:color w:val="000000"/>
          <w:sz w:val="28"/>
        </w:rPr>
        <w:t xml:space="preserve">
      (v) национальный налог на капитал; </w:t>
      </w:r>
      <w:r>
        <w:br/>
      </w:r>
      <w:r>
        <w:rPr>
          <w:rFonts w:ascii="Times New Roman"/>
          <w:b w:val="false"/>
          <w:i w:val="false"/>
          <w:color w:val="000000"/>
          <w:sz w:val="28"/>
        </w:rPr>
        <w:t xml:space="preserve">
      (vi) муниципальный налог на капитал; </w:t>
      </w:r>
      <w:r>
        <w:br/>
      </w:r>
      <w:r>
        <w:rPr>
          <w:rFonts w:ascii="Times New Roman"/>
          <w:b w:val="false"/>
          <w:i w:val="false"/>
          <w:color w:val="000000"/>
          <w:sz w:val="28"/>
        </w:rPr>
        <w:t xml:space="preserve">
      (vii) национальный налог, относящийся к доходу и капиталу, полученному от разведки и разработки подводных нефтяных ресурсов, деятельности и работ, связанных с ними, включая транспортировку нефтяных продуктов нефтепроводом; и </w:t>
      </w:r>
      <w:r>
        <w:br/>
      </w:r>
      <w:r>
        <w:rPr>
          <w:rFonts w:ascii="Times New Roman"/>
          <w:b w:val="false"/>
          <w:i w:val="false"/>
          <w:color w:val="000000"/>
          <w:sz w:val="28"/>
        </w:rPr>
        <w:t xml:space="preserve">
      (viii) национальные сборы на вознаграждения артистов - нерезидентов </w:t>
      </w:r>
      <w:r>
        <w:br/>
      </w:r>
      <w:r>
        <w:rPr>
          <w:rFonts w:ascii="Times New Roman"/>
          <w:b w:val="false"/>
          <w:i w:val="false"/>
          <w:color w:val="000000"/>
          <w:sz w:val="28"/>
        </w:rPr>
        <w:t xml:space="preserve">
      (далее именуемые как "Норвежский налог"). </w:t>
      </w:r>
    </w:p>
    <w:bookmarkEnd w:id="8"/>
    <w:bookmarkStart w:name="z10" w:id="9"/>
    <w:p>
      <w:pPr>
        <w:spacing w:after="0"/>
        <w:ind w:left="0"/>
        <w:jc w:val="both"/>
      </w:pP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каждым из Договаривающихся Государств после даты подписания Конвенции в дополнение или вместо существующих налогов. </w:t>
      </w:r>
    </w:p>
    <w:bookmarkEnd w:id="9"/>
    <w:bookmarkStart w:name="z11" w:id="10"/>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ОПРЕДЕЛЕНИЯ </w:t>
      </w:r>
    </w:p>
    <w:bookmarkEnd w:id="10"/>
    <w:bookmarkStart w:name="z12" w:id="1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11"/>
    <w:bookmarkStart w:name="z13" w:id="12"/>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i) термин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термин "Норвегия" означает Королевство Норвегия, включая любую территорию за пределами территориальных вод Королевства Норвегия, в которых Королевство Норвегия в соответствии с Норвежским законодательством и в соответствии с международным правом может осуществлять свои права в отношении морского дна и недр, и их природных ресурсов; термин не включает Свалбард, Жан Майен и Норвежские территории в Антарктиде ("biland");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c)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и в случае Казахстана включает акционерную компанию, компанию с ограниченной ответственностью или любую другую юридическую единицу, которые подлежат налогообложению как корпоративное образование;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Норвегию, в зависимости от контекста; </w:t>
      </w:r>
      <w:r>
        <w:br/>
      </w:r>
      <w:r>
        <w:rPr>
          <w:rFonts w:ascii="Times New Roman"/>
          <w:b w:val="false"/>
          <w:i w:val="false"/>
          <w:color w:val="000000"/>
          <w:sz w:val="28"/>
        </w:rPr>
        <w:t xml:space="preserve">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Норвегии: Министра финансов и таможни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 ассоциацию, получивших такой статус на основании действующего законодательства Договаривающегося Государства. </w:t>
      </w:r>
    </w:p>
    <w:bookmarkEnd w:id="12"/>
    <w:bookmarkStart w:name="z14" w:id="13"/>
    <w:p>
      <w:pPr>
        <w:spacing w:after="0"/>
        <w:ind w:left="0"/>
        <w:jc w:val="both"/>
      </w:pPr>
      <w:r>
        <w:rPr>
          <w:rFonts w:ascii="Times New Roman"/>
          <w:b w:val="false"/>
          <w:i w:val="false"/>
          <w:color w:val="000000"/>
          <w:sz w:val="28"/>
        </w:rPr>
        <w:t xml:space="preserve">
      2. При применении Конвенции в любое время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и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bookmarkEnd w:id="13"/>
    <w:bookmarkStart w:name="z15" w:id="1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14"/>
    <w:bookmarkStart w:name="z16" w:id="15"/>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а также включает это Государство и любой его региональный или местный орган власти. Он также включает любую пенсионную или другую программу пособий работающим, а также любую благотворительную организацию, созданную в соответствии с законом Договаривающегося Государства.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p>
    <w:bookmarkEnd w:id="15"/>
    <w:bookmarkStart w:name="z17" w:id="16"/>
    <w:p>
      <w:pPr>
        <w:spacing w:after="0"/>
        <w:ind w:left="0"/>
        <w:jc w:val="both"/>
      </w:pP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решают данный вопрос по взаимному согласию. </w:t>
      </w:r>
    </w:p>
    <w:bookmarkEnd w:id="16"/>
    <w:bookmarkStart w:name="z18" w:id="17"/>
    <w:p>
      <w:pPr>
        <w:spacing w:after="0"/>
        <w:ind w:left="0"/>
        <w:jc w:val="both"/>
      </w:pP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тогда оно будет считаться резидентом того Государства, в котором расположено место его эффективного управления. </w:t>
      </w:r>
    </w:p>
    <w:bookmarkEnd w:id="17"/>
    <w:bookmarkStart w:name="z19" w:id="1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18"/>
    <w:bookmarkStart w:name="z20" w:id="19"/>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bookmarkEnd w:id="19"/>
    <w:bookmarkStart w:name="z21" w:id="20"/>
    <w:p>
      <w:pPr>
        <w:spacing w:after="0"/>
        <w:ind w:left="0"/>
        <w:jc w:val="both"/>
      </w:pP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p>
    <w:bookmarkEnd w:id="20"/>
    <w:bookmarkStart w:name="z22" w:id="21"/>
    <w:p>
      <w:pPr>
        <w:spacing w:after="0"/>
        <w:ind w:left="0"/>
        <w:jc w:val="both"/>
      </w:pP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монтажный или сборочный объект, или наблюдательные услуги, связанные с ними, но если только такая площадка или объект существуют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установку или сооружение, используемые для разведки природных ресурсов, или наблюдательные услуги, связанные с ними, или буровую установку, но если только такое использование длится в течении более, чем 6 месяцев или такие услуги оказываются в течение более, чем 6 месяцев; </w:t>
      </w:r>
      <w:r>
        <w:br/>
      </w:r>
      <w:r>
        <w:rPr>
          <w:rFonts w:ascii="Times New Roman"/>
          <w:b w:val="false"/>
          <w:i w:val="false"/>
          <w:color w:val="000000"/>
          <w:sz w:val="28"/>
        </w:rPr>
        <w:t xml:space="preserve">
      с) оказание услуг, включая консультационные услуги, через служащих или другой персонал, нанятый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p>
    <w:bookmarkEnd w:id="21"/>
    <w:bookmarkStart w:name="z23" w:id="22"/>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bookmarkEnd w:id="22"/>
    <w:bookmarkStart w:name="z24" w:id="23"/>
    <w:p>
      <w:pPr>
        <w:spacing w:after="0"/>
        <w:ind w:left="0"/>
        <w:jc w:val="both"/>
      </w:pP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положениями, упомянутыми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p>
    <w:bookmarkEnd w:id="23"/>
    <w:bookmarkStart w:name="z25" w:id="24"/>
    <w:p>
      <w:pPr>
        <w:spacing w:after="0"/>
        <w:ind w:left="0"/>
        <w:jc w:val="both"/>
      </w:pP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p>
    <w:bookmarkEnd w:id="24"/>
    <w:bookmarkStart w:name="z26" w:id="25"/>
    <w:p>
      <w:pPr>
        <w:spacing w:after="0"/>
        <w:ind w:left="0"/>
        <w:jc w:val="both"/>
      </w:pP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End w:id="25"/>
    <w:bookmarkStart w:name="z27" w:id="26"/>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НАЛОГООБЛОЖЕНИЕ ДОХОДА </w:t>
      </w:r>
    </w:p>
    <w:bookmarkEnd w:id="26"/>
    <w:bookmarkStart w:name="z28" w:id="2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27"/>
    <w:bookmarkStart w:name="z29" w:id="28"/>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bookmarkEnd w:id="28"/>
    <w:bookmarkStart w:name="z30" w:id="29"/>
    <w:p>
      <w:pPr>
        <w:spacing w:after="0"/>
        <w:ind w:left="0"/>
        <w:jc w:val="both"/>
      </w:pP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месторождений минеральных ресурсов, источников и других природных ископаемых; морские и воздушные суда не рассматриваются в качестве недвижимого имущества. </w:t>
      </w:r>
    </w:p>
    <w:bookmarkEnd w:id="29"/>
    <w:bookmarkStart w:name="z31" w:id="30"/>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bookmarkEnd w:id="30"/>
    <w:bookmarkStart w:name="z32" w:id="31"/>
    <w:p>
      <w:pPr>
        <w:spacing w:after="0"/>
        <w:ind w:left="0"/>
        <w:jc w:val="both"/>
      </w:pP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End w:id="31"/>
    <w:bookmarkStart w:name="z33" w:id="3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32"/>
    <w:bookmarkStart w:name="z34" w:id="33"/>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совпадающих с товарами или изделиями, которые продаются через такое постоянное учреждение; или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w:t>
      </w:r>
    </w:p>
    <w:bookmarkEnd w:id="33"/>
    <w:bookmarkStart w:name="z35" w:id="34"/>
    <w:p>
      <w:pPr>
        <w:spacing w:after="0"/>
        <w:ind w:left="0"/>
        <w:jc w:val="both"/>
      </w:pP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p>
    <w:bookmarkEnd w:id="34"/>
    <w:bookmarkStart w:name="z36" w:id="35"/>
    <w:p>
      <w:pPr>
        <w:spacing w:after="0"/>
        <w:ind w:left="0"/>
        <w:jc w:val="both"/>
      </w:pP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возмещение за использование патентов или других прав или в виде комиссионных за предоставленные специальные услуги или за менеджмент или путем выплаты процентов на сумму, ссуженную постоянному учреждению. </w:t>
      </w:r>
    </w:p>
    <w:bookmarkEnd w:id="35"/>
    <w:bookmarkStart w:name="z37" w:id="36"/>
    <w:p>
      <w:pPr>
        <w:spacing w:after="0"/>
        <w:ind w:left="0"/>
        <w:jc w:val="both"/>
      </w:pPr>
      <w:r>
        <w:rPr>
          <w:rFonts w:ascii="Times New Roman"/>
          <w:b w:val="false"/>
          <w:i w:val="false"/>
          <w:color w:val="000000"/>
          <w:sz w:val="28"/>
        </w:rPr>
        <w:t xml:space="preserve">
      4. По мере того, как это принято, в Договаривающемся Государстве определять прибыль, относящуюся к постоянному учреждению, на основе пропорционального распределения общей суммы прибыли предприятия его различным подразделениям, ничто в пункте 2 не препятствует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p>
    <w:bookmarkEnd w:id="36"/>
    <w:bookmarkStart w:name="z38" w:id="37"/>
    <w:p>
      <w:pPr>
        <w:spacing w:after="0"/>
        <w:ind w:left="0"/>
        <w:jc w:val="both"/>
      </w:pP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bookmarkEnd w:id="37"/>
    <w:bookmarkStart w:name="z39" w:id="38"/>
    <w:p>
      <w:pPr>
        <w:spacing w:after="0"/>
        <w:ind w:left="0"/>
        <w:jc w:val="both"/>
      </w:pPr>
      <w:r>
        <w:rPr>
          <w:rFonts w:ascii="Times New Roman"/>
          <w:b w:val="false"/>
          <w:i w:val="false"/>
          <w:color w:val="000000"/>
          <w:sz w:val="28"/>
        </w:rPr>
        <w:t xml:space="preserve">
      6. Если информация, доступная или легко получаемая компетентным органом Договаривающегося Государства, не является достаточной для определения прибыли или расходов постоянного учреждения, прибыль может быть рассчитана в соответствии с налоговым законодательством этого Государства. Для целей настоящего пункта, информация будет рассматриваться как легко получаемая, если налогоплательщик предоставляет информацию в запрашивающий компетентный орган в течении 91 дня с даты письменного запроса компетентным органом такой информации. </w:t>
      </w:r>
    </w:p>
    <w:bookmarkEnd w:id="38"/>
    <w:bookmarkStart w:name="z40" w:id="39"/>
    <w:p>
      <w:pPr>
        <w:spacing w:after="0"/>
        <w:ind w:left="0"/>
        <w:jc w:val="both"/>
      </w:pP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bookmarkEnd w:id="39"/>
    <w:bookmarkStart w:name="z41" w:id="40"/>
    <w:p>
      <w:pPr>
        <w:spacing w:after="0"/>
        <w:ind w:left="0"/>
        <w:jc w:val="both"/>
      </w:pPr>
      <w:r>
        <w:rPr>
          <w:rFonts w:ascii="Times New Roman"/>
          <w:b w:val="false"/>
          <w:i w:val="false"/>
          <w:color w:val="000000"/>
          <w:sz w:val="28"/>
        </w:rPr>
        <w:t xml:space="preserve">
      8.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bookmarkEnd w:id="40"/>
    <w:bookmarkStart w:name="z42" w:id="4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41"/>
    <w:bookmarkStart w:name="z43" w:id="42"/>
    <w:p>
      <w:pPr>
        <w:spacing w:after="0"/>
        <w:ind w:left="0"/>
        <w:jc w:val="both"/>
      </w:pPr>
      <w:r>
        <w:rPr>
          <w:rFonts w:ascii="Times New Roman"/>
          <w:b w:val="false"/>
          <w:i w:val="false"/>
          <w:color w:val="000000"/>
          <w:sz w:val="28"/>
        </w:rPr>
        <w:t xml:space="preserve">
      1. Прибыль предприятия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p>
    <w:bookmarkEnd w:id="42"/>
    <w:bookmarkStart w:name="z44" w:id="43"/>
    <w:p>
      <w:pPr>
        <w:spacing w:after="0"/>
        <w:ind w:left="0"/>
        <w:jc w:val="both"/>
      </w:pPr>
      <w:r>
        <w:rPr>
          <w:rFonts w:ascii="Times New Roman"/>
          <w:b w:val="false"/>
          <w:i w:val="false"/>
          <w:color w:val="000000"/>
          <w:sz w:val="28"/>
        </w:rPr>
        <w:t xml:space="preserve">
      2. Положения пункта 1 также применяются к прибыли от участия в пуле, совместном предприятии или в международном эксплуатационном агентстве. </w:t>
      </w:r>
    </w:p>
    <w:bookmarkEnd w:id="43"/>
    <w:bookmarkStart w:name="z45" w:id="44"/>
    <w:p>
      <w:pPr>
        <w:spacing w:after="0"/>
        <w:ind w:left="0"/>
        <w:jc w:val="both"/>
      </w:pPr>
      <w:r>
        <w:rPr>
          <w:rFonts w:ascii="Times New Roman"/>
          <w:b w:val="false"/>
          <w:i w:val="false"/>
          <w:color w:val="000000"/>
          <w:sz w:val="28"/>
        </w:rPr>
        <w:t xml:space="preserve">
      3. Положения пункта 1 и 2 применяются к прибыли, полученной объединением Норвегии, Дании и Швеции в качестве авиатранспортного консорциума Системы Скандинавских Авиалиний (SAS), но только к прибыли, полученной Det Norske Luftfartsselskap A/S (DNL), Норвежским участником Системы Скандинавских Авиалиний (SAS), пропорционально его доле в этой организации. </w:t>
      </w:r>
    </w:p>
    <w:bookmarkEnd w:id="44"/>
    <w:bookmarkStart w:name="z46" w:id="4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45"/>
    <w:p>
      <w:pPr>
        <w:spacing w:after="0"/>
        <w:ind w:left="0"/>
        <w:jc w:val="both"/>
      </w:pPr>
      <w:r>
        <w:rPr>
          <w:rFonts w:ascii="Times New Roman"/>
          <w:b w:val="false"/>
          <w:i w:val="false"/>
          <w:color w:val="000000"/>
          <w:sz w:val="28"/>
        </w:rPr>
        <w:t xml:space="preserve">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отношениях создаются или устанавливаются условия, отличные от тех, которые имели 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p>
    <w:bookmarkStart w:name="z47" w:id="4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46"/>
    <w:bookmarkStart w:name="z48" w:id="47"/>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bookmarkEnd w:id="47"/>
    <w:bookmarkStart w:name="z49" w:id="48"/>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налог, взимаемый таким образом,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владеет не менее, чем 10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p>
    <w:bookmarkEnd w:id="48"/>
    <w:bookmarkStart w:name="z50" w:id="49"/>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акций горнодобывающей промышленности, акций учредителей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
    <w:bookmarkEnd w:id="49"/>
    <w:bookmarkStart w:name="z51" w:id="50"/>
    <w:p>
      <w:pPr>
        <w:spacing w:after="0"/>
        <w:ind w:left="0"/>
        <w:jc w:val="both"/>
      </w:pP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bookmarkEnd w:id="50"/>
    <w:bookmarkStart w:name="z52" w:id="51"/>
    <w:p>
      <w:pPr>
        <w:spacing w:after="0"/>
        <w:ind w:left="0"/>
        <w:jc w:val="both"/>
      </w:pP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не подвергать налогообложению нераспределенную прибыль компании, даже если выплачиваемые дивиденды или нераспределенная прибыль состоят полностью или частично из прибыли или дохода, образующихся в этом другом Государстве. </w:t>
      </w:r>
    </w:p>
    <w:bookmarkEnd w:id="51"/>
    <w:bookmarkStart w:name="z53" w:id="52"/>
    <w:p>
      <w:pPr>
        <w:spacing w:after="0"/>
        <w:ind w:left="0"/>
        <w:jc w:val="both"/>
      </w:pPr>
      <w:r>
        <w:rPr>
          <w:rFonts w:ascii="Times New Roman"/>
          <w:b w:val="false"/>
          <w:i w:val="false"/>
          <w:color w:val="000000"/>
          <w:sz w:val="28"/>
        </w:rPr>
        <w:t xml:space="preserve">
      6. Ничто в настоящей Конвенции не истолковывается как препятствующее Договаривающемуся Государству взимать налог с доходов компании, относящихся к постоянному учреждению в этом Государстве, в дополнение к налогу, который взимался бы с доходов компании, которая является резидентом этого Государства, при условии, что сумма любого дополнительно взимаемого таким образом налога не должна превышать 5 процентов сумм доходов, которые не подвергались такому дополнительному налогообложению в предыдущие налогооблагаемые годы. Для целей настоящего пункта, термин "доходы" означает прибыль, включая любые доходы от прироста стоимости, относящуюся к постоянному учреждению в Договаривающемся Государстве в год и предыдущие годы после вычета всех налогов, иных, чем дополнительный налог, упомянутый здесь, взимаемых с такой прибыли этим Государством. </w:t>
      </w:r>
    </w:p>
    <w:bookmarkEnd w:id="52"/>
    <w:bookmarkStart w:name="z54" w:id="5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53"/>
    <w:bookmarkStart w:name="z55" w:id="54"/>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54"/>
    <w:bookmarkStart w:name="z56" w:id="55"/>
    <w:p>
      <w:pPr>
        <w:spacing w:after="0"/>
        <w:ind w:left="0"/>
        <w:jc w:val="both"/>
      </w:pP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налог, взимаемый таким образом, не должен превышать 10 процентов общей суммы процентов. </w:t>
      </w:r>
    </w:p>
    <w:bookmarkEnd w:id="55"/>
    <w:bookmarkStart w:name="z57" w:id="56"/>
    <w:p>
      <w:pPr>
        <w:spacing w:after="0"/>
        <w:ind w:left="0"/>
        <w:jc w:val="both"/>
      </w:pPr>
      <w:r>
        <w:rPr>
          <w:rFonts w:ascii="Times New Roman"/>
          <w:b w:val="false"/>
          <w:i w:val="false"/>
          <w:color w:val="000000"/>
          <w:sz w:val="28"/>
        </w:rPr>
        <w:t xml:space="preserve">
      3.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p>
    <w:bookmarkEnd w:id="56"/>
    <w:bookmarkStart w:name="z58" w:id="57"/>
    <w:p>
      <w:pPr>
        <w:spacing w:after="0"/>
        <w:ind w:left="0"/>
        <w:jc w:val="both"/>
      </w:pPr>
      <w:r>
        <w:rPr>
          <w:rFonts w:ascii="Times New Roman"/>
          <w:b w:val="false"/>
          <w:i w:val="false"/>
          <w:color w:val="000000"/>
          <w:sz w:val="28"/>
        </w:rPr>
        <w:t xml:space="preserve">
      4. Несмотря на положения пункта 2, проценты, возникающие в Договаривающемся Государстве, освобождаются от налога в этом Государстве, если: </w:t>
      </w:r>
      <w:r>
        <w:br/>
      </w:r>
      <w:r>
        <w:rPr>
          <w:rFonts w:ascii="Times New Roman"/>
          <w:b w:val="false"/>
          <w:i w:val="false"/>
          <w:color w:val="000000"/>
          <w:sz w:val="28"/>
        </w:rPr>
        <w:t xml:space="preserve">
      a) проценты выплачиваются в отношении облигаций, долгового обязательства или других схожих обязательств Правительства этого Договаривающегося Государства или его регионального или местного органа власти при условии, что фактическим владельцем процентов является резидент другого Договаривающегося Государства; </w:t>
      </w:r>
      <w:r>
        <w:br/>
      </w:r>
      <w:r>
        <w:rPr>
          <w:rFonts w:ascii="Times New Roman"/>
          <w:b w:val="false"/>
          <w:i w:val="false"/>
          <w:color w:val="000000"/>
          <w:sz w:val="28"/>
        </w:rPr>
        <w:t xml:space="preserve">
      b) проценты выплачиваются по задолженности резидентом Казахстана резиденту Норвегии в отношении займа, предоставленного, гарантированного или застрахованного, или кредита, предоставленного, гарантированного или застрахованного Центральным Банком Норвегии, Норвежским Институтом Гарантии Экспортных Кредитов или A/S Экспортфинанс или любым другим учреждением, которое может согласовываться периодически между компетентными органами Договаривающихся Государств; </w:t>
      </w:r>
      <w:r>
        <w:br/>
      </w:r>
      <w:r>
        <w:rPr>
          <w:rFonts w:ascii="Times New Roman"/>
          <w:b w:val="false"/>
          <w:i w:val="false"/>
          <w:color w:val="000000"/>
          <w:sz w:val="28"/>
        </w:rPr>
        <w:t xml:space="preserve">
      c) проценты выплачиваются по задолженности резидентом Норвегии резиденту Казахстана в отношении займа, предоставленного, гарантированного или застрахованного, или кредита, предоставленного, гарантированного или застрахованного Национальным Банком Республики Казахстан или Эксимбанком или другим учреждением, которое может согласовываться периодически между компетентными органами Договаривающихся Государств. </w:t>
      </w:r>
    </w:p>
    <w:bookmarkEnd w:id="57"/>
    <w:bookmarkStart w:name="z59" w:id="58"/>
    <w:p>
      <w:pPr>
        <w:spacing w:after="0"/>
        <w:ind w:left="0"/>
        <w:jc w:val="both"/>
      </w:pPr>
      <w:r>
        <w:rPr>
          <w:rFonts w:ascii="Times New Roman"/>
          <w:b w:val="false"/>
          <w:i w:val="false"/>
          <w:color w:val="000000"/>
          <w:sz w:val="28"/>
        </w:rPr>
        <w:t>
      5. Положения пункта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bookmarkEnd w:id="58"/>
    <w:bookmarkStart w:name="z60" w:id="59"/>
    <w:p>
      <w:pPr>
        <w:spacing w:after="0"/>
        <w:ind w:left="0"/>
        <w:jc w:val="both"/>
      </w:pP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региональный или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p>
    <w:bookmarkEnd w:id="59"/>
    <w:bookmarkStart w:name="z61" w:id="60"/>
    <w:p>
      <w:pPr>
        <w:spacing w:after="0"/>
        <w:ind w:left="0"/>
        <w:jc w:val="both"/>
      </w:pP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End w:id="60"/>
    <w:bookmarkStart w:name="z62" w:id="61"/>
    <w:p>
      <w:pPr>
        <w:spacing w:after="0"/>
        <w:ind w:left="0"/>
        <w:jc w:val="both"/>
      </w:pP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bookmarkEnd w:id="61"/>
    <w:bookmarkStart w:name="z63" w:id="6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62"/>
    <w:bookmarkStart w:name="z64" w:id="63"/>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63"/>
    <w:bookmarkStart w:name="z65" w:id="64"/>
    <w:p>
      <w:pPr>
        <w:spacing w:after="0"/>
        <w:ind w:left="0"/>
        <w:jc w:val="both"/>
      </w:pP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p>
    <w:bookmarkEnd w:id="64"/>
    <w:bookmarkStart w:name="z66" w:id="65"/>
    <w:p>
      <w:pPr>
        <w:spacing w:after="0"/>
        <w:ind w:left="0"/>
        <w:jc w:val="both"/>
      </w:pPr>
      <w:r>
        <w:rPr>
          <w:rFonts w:ascii="Times New Roman"/>
          <w:b w:val="false"/>
          <w:i w:val="false"/>
          <w:color w:val="000000"/>
          <w:sz w:val="28"/>
        </w:rPr>
        <w:t>
      3. Несмотря на пункт 2 настоящей Статьи, фактический владелец роялти в отношении лизинга, как это определено в пункте 4 настоящей Статьи, может по своему выбору облагаться налогом в Договаривающемся Государстве, в котором возникают роялти, как если бы право или имущество, в отношении которого выплачиваются такие роялти, фактически связаны с постоянным учреждением или постоянной базой в этом Договаривающемся Государстве.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настоящей  Конвенции, в зависимости от обстоятельств, к доходу и вычетам (за исключением амортизационных отчислений), относящихся к такому праву или имуществу. </w:t>
      </w:r>
    </w:p>
    <w:bookmarkEnd w:id="65"/>
    <w:bookmarkStart w:name="z67" w:id="66"/>
    <w:p>
      <w:pPr>
        <w:spacing w:after="0"/>
        <w:ind w:left="0"/>
        <w:jc w:val="both"/>
      </w:pPr>
      <w:r>
        <w:rPr>
          <w:rFonts w:ascii="Times New Roman"/>
          <w:b w:val="false"/>
          <w:i w:val="false"/>
          <w:color w:val="000000"/>
          <w:sz w:val="28"/>
        </w:rPr>
        <w:t xml:space="preserve">
      4.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на использование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использование или за предоставление права на пользование промышленным, коммерческим или научным оборудованием. </w:t>
      </w:r>
    </w:p>
    <w:bookmarkEnd w:id="66"/>
    <w:bookmarkStart w:name="z68" w:id="67"/>
    <w:p>
      <w:pPr>
        <w:spacing w:after="0"/>
        <w:ind w:left="0"/>
        <w:jc w:val="both"/>
      </w:pPr>
      <w:r>
        <w:rPr>
          <w:rFonts w:ascii="Times New Roman"/>
          <w:b w:val="false"/>
          <w:i w:val="false"/>
          <w:color w:val="000000"/>
          <w:sz w:val="28"/>
        </w:rPr>
        <w:t>
      5.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bookmarkEnd w:id="67"/>
    <w:bookmarkStart w:name="z69" w:id="68"/>
    <w:p>
      <w:pPr>
        <w:spacing w:after="0"/>
        <w:ind w:left="0"/>
        <w:jc w:val="both"/>
      </w:pPr>
      <w:r>
        <w:rPr>
          <w:rFonts w:ascii="Times New Roman"/>
          <w:b w:val="false"/>
          <w:i w:val="false"/>
          <w:color w:val="000000"/>
          <w:sz w:val="28"/>
        </w:rPr>
        <w:t xml:space="preserve">
      6. Считается, что роялти возникают в Договаривающемся Государстве, если плательщиком является само это Государство, его региональный или местный орган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такое постоянное учреждение или постоянная база. </w:t>
      </w:r>
    </w:p>
    <w:bookmarkEnd w:id="68"/>
    <w:bookmarkStart w:name="z70" w:id="69"/>
    <w:p>
      <w:pPr>
        <w:spacing w:after="0"/>
        <w:ind w:left="0"/>
        <w:jc w:val="both"/>
      </w:pPr>
      <w:r>
        <w:rPr>
          <w:rFonts w:ascii="Times New Roman"/>
          <w:b w:val="false"/>
          <w:i w:val="false"/>
          <w:color w:val="000000"/>
          <w:sz w:val="28"/>
        </w:rPr>
        <w:t xml:space="preserve">
      7.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End w:id="69"/>
    <w:bookmarkStart w:name="z71" w:id="70"/>
    <w:p>
      <w:pPr>
        <w:spacing w:after="0"/>
        <w:ind w:left="0"/>
        <w:jc w:val="both"/>
      </w:pPr>
      <w:r>
        <w:rPr>
          <w:rFonts w:ascii="Times New Roman"/>
          <w:b w:val="false"/>
          <w:i w:val="false"/>
          <w:color w:val="000000"/>
          <w:sz w:val="28"/>
        </w:rPr>
        <w:t xml:space="preserve">
      8. Если в любой Конвенции об избежании двойного налогообложения, заключенной Казахстаном с третьим Государством, являющимся членом Организации Экономического Сотрудничества и Развития (ОЭСР) на дату подписания настоящей Конвенции, Казахстан после этой даты соглашается исключить любой вид права или имущества из определения, содержащегося в пункте 4 настоящей Статьи, или освободить роялти, возникающие в Казахстане, от казахстанского налога на роялти или ограничить ставки налога, предусмотренного в пункте 2, то такое определение или освобождение, или более низкая ставка будут автоматически применяться как если бы это было предусмотрено в пункте 4 или пункте 2, соответственно. </w:t>
      </w:r>
    </w:p>
    <w:bookmarkEnd w:id="70"/>
    <w:bookmarkStart w:name="z72" w:id="71"/>
    <w:p>
      <w:pPr>
        <w:spacing w:after="0"/>
        <w:ind w:left="0"/>
        <w:jc w:val="both"/>
      </w:pPr>
      <w:r>
        <w:rPr>
          <w:rFonts w:ascii="Times New Roman"/>
          <w:b w:val="false"/>
          <w:i w:val="false"/>
          <w:color w:val="000000"/>
          <w:sz w:val="28"/>
        </w:rPr>
        <w:t xml:space="preserve">
      9.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bookmarkEnd w:id="71"/>
    <w:bookmarkStart w:name="z73" w:id="7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72"/>
    <w:bookmarkStart w:name="z74" w:id="73"/>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упомянутого в  </w:t>
      </w:r>
      <w:r>
        <w:rPr>
          <w:rFonts w:ascii="Times New Roman"/>
          <w:b w:val="false"/>
          <w:i w:val="false"/>
          <w:color w:val="000000"/>
          <w:sz w:val="28"/>
        </w:rPr>
        <w:t xml:space="preserve">Статье 6 </w:t>
      </w:r>
      <w:r>
        <w:rPr>
          <w:rFonts w:ascii="Times New Roman"/>
          <w:b w:val="false"/>
          <w:i w:val="false"/>
          <w:color w:val="000000"/>
          <w:sz w:val="28"/>
        </w:rPr>
        <w:t xml:space="preserve"> (Доход от недвижимого имущества), и расположенного в другом Договаривающемся Государстве, могут облагаться налогом в этом другом Государстве. </w:t>
      </w:r>
    </w:p>
    <w:bookmarkEnd w:id="73"/>
    <w:bookmarkStart w:name="z75" w:id="74"/>
    <w:p>
      <w:pPr>
        <w:spacing w:after="0"/>
        <w:ind w:left="0"/>
        <w:jc w:val="both"/>
      </w:pP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иных, чем акций, которыми торгуют на существенной и регулярной основе на официально признанной фондовой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участие в партнерстве или доверительном фонде (траст), активы которых состоят в основном из недвижимого имущества, расположенного в другом Договаривающемся Государстве, или из акций, упомянутых в подпункте а) выше, </w:t>
      </w:r>
      <w:r>
        <w:br/>
      </w:r>
      <w:r>
        <w:rPr>
          <w:rFonts w:ascii="Times New Roman"/>
          <w:b w:val="false"/>
          <w:i w:val="false"/>
          <w:color w:val="000000"/>
          <w:sz w:val="28"/>
        </w:rPr>
        <w:t xml:space="preserve">
      могут облагаться налогом в этом другом Государстве. </w:t>
      </w:r>
    </w:p>
    <w:bookmarkEnd w:id="74"/>
    <w:bookmarkStart w:name="z76" w:id="75"/>
    <w:p>
      <w:pPr>
        <w:spacing w:after="0"/>
        <w:ind w:left="0"/>
        <w:jc w:val="both"/>
      </w:pP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p>
    <w:bookmarkEnd w:id="75"/>
    <w:bookmarkStart w:name="z77" w:id="76"/>
    <w:p>
      <w:pPr>
        <w:spacing w:after="0"/>
        <w:ind w:left="0"/>
        <w:jc w:val="both"/>
      </w:pP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p>
    <w:bookmarkEnd w:id="76"/>
    <w:bookmarkStart w:name="z78" w:id="77"/>
    <w:p>
      <w:pPr>
        <w:spacing w:after="0"/>
        <w:ind w:left="0"/>
        <w:jc w:val="both"/>
      </w:pPr>
      <w:r>
        <w:rPr>
          <w:rFonts w:ascii="Times New Roman"/>
          <w:b w:val="false"/>
          <w:i w:val="false"/>
          <w:color w:val="000000"/>
          <w:sz w:val="28"/>
        </w:rPr>
        <w:t xml:space="preserve">
      5. Доходы от отчуждения акций или других корпоративных прав компании, которая является резидентом Договаривающегося Государства, и доходы от отчуждения любых других ценных бумаг, которые подвергаются в этом Государстве такому же налоговому регулированию, как и доходы от отчуждения таких акций или других прав, полученных физическим лицом, которое было резидентом этого Государства и которое после получения таких акций, прав или ценных бумаг стало резидентом другого Договаривающегося Государства, могут облагаться налогом в первом упомянутом Государстве, если отчуждение акций, прав или ценных бумаг происходит в любое время в течение пяти лет, следующих за датой, когда физическое лицо перестало быть резидентом первого упомянутого Государства. </w:t>
      </w:r>
    </w:p>
    <w:bookmarkEnd w:id="77"/>
    <w:bookmarkStart w:name="z79" w:id="78"/>
    <w:p>
      <w:pPr>
        <w:spacing w:after="0"/>
        <w:ind w:left="0"/>
        <w:jc w:val="both"/>
      </w:pP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 </w:t>
      </w:r>
    </w:p>
    <w:bookmarkEnd w:id="78"/>
    <w:bookmarkStart w:name="z80" w:id="7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79"/>
    <w:bookmarkStart w:name="z81" w:id="80"/>
    <w:p>
      <w:pPr>
        <w:spacing w:after="0"/>
        <w:ind w:left="0"/>
        <w:jc w:val="both"/>
      </w:pP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Однако, такой доход может также облагаться налогом в другом Договаривающемся Государстве, если: </w:t>
      </w:r>
      <w:r>
        <w:br/>
      </w:r>
      <w:r>
        <w:rPr>
          <w:rFonts w:ascii="Times New Roman"/>
          <w:b w:val="false"/>
          <w:i w:val="false"/>
          <w:color w:val="000000"/>
          <w:sz w:val="28"/>
        </w:rPr>
        <w:t xml:space="preserve">
      а) физическое лицо присутствует в другом Государстве в течение периода или периодов, превышающих в общей сложности 183 дня в любом 12-месячном периоде; или </w:t>
      </w:r>
      <w:r>
        <w:br/>
      </w:r>
      <w:r>
        <w:rPr>
          <w:rFonts w:ascii="Times New Roman"/>
          <w:b w:val="false"/>
          <w:i w:val="false"/>
          <w:color w:val="000000"/>
          <w:sz w:val="28"/>
        </w:rPr>
        <w:t xml:space="preserve">
      b) физическое лицо имеет постоянную базу, регулярно доступную ему, в этом другом Государстве для целей осуществления своей деятельности; </w:t>
      </w:r>
      <w:r>
        <w:br/>
      </w:r>
      <w:r>
        <w:rPr>
          <w:rFonts w:ascii="Times New Roman"/>
          <w:b w:val="false"/>
          <w:i w:val="false"/>
          <w:color w:val="000000"/>
          <w:sz w:val="28"/>
        </w:rPr>
        <w:t xml:space="preserve">
      но только в той его части, которая относится к услугам, осуществляемым в этом другом Государстве. </w:t>
      </w:r>
    </w:p>
    <w:bookmarkEnd w:id="80"/>
    <w:bookmarkStart w:name="z82" w:id="81"/>
    <w:p>
      <w:pPr>
        <w:spacing w:after="0"/>
        <w:ind w:left="0"/>
        <w:jc w:val="both"/>
      </w:pP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End w:id="81"/>
    <w:bookmarkStart w:name="z83" w:id="8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82"/>
    <w:bookmarkStart w:name="z84" w:id="83"/>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 xml:space="preserve">Статей 16 </w:t>
      </w:r>
      <w:r>
        <w:rPr>
          <w:rFonts w:ascii="Times New Roman"/>
          <w:b w:val="false"/>
          <w:i w:val="false"/>
          <w:color w:val="000000"/>
          <w:sz w:val="28"/>
        </w:rPr>
        <w:t> (Гонорары директоров),  </w:t>
      </w:r>
      <w:r>
        <w:rPr>
          <w:rFonts w:ascii="Times New Roman"/>
          <w:b w:val="false"/>
          <w:i w:val="false"/>
          <w:color w:val="000000"/>
          <w:sz w:val="28"/>
        </w:rPr>
        <w:t xml:space="preserve">18_ </w:t>
      </w:r>
      <w:r>
        <w:rPr>
          <w:rFonts w:ascii="Times New Roman"/>
          <w:b w:val="false"/>
          <w:i w:val="false"/>
          <w:color w:val="000000"/>
          <w:sz w:val="28"/>
        </w:rPr>
        <w:t> (Пенсии, аннуитеты, выплаты системы социального страхования и алименты) и  </w:t>
      </w:r>
      <w:r>
        <w:rPr>
          <w:rFonts w:ascii="Times New Roman"/>
          <w:b w:val="false"/>
          <w:i w:val="false"/>
          <w:color w:val="000000"/>
          <w:sz w:val="28"/>
        </w:rPr>
        <w:t xml:space="preserve">19_ </w:t>
      </w:r>
      <w:r>
        <w:rPr>
          <w:rFonts w:ascii="Times New Roman"/>
          <w:b w:val="false"/>
          <w:i w:val="false"/>
          <w:color w:val="000000"/>
          <w:sz w:val="28"/>
        </w:rPr>
        <w:t xml:space="preserve"> (Государственная служба), жалованье, заработная плата и другое подобное вознаграждение,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такой работой, может облагаться налогом в этом другом Государстве. </w:t>
      </w:r>
    </w:p>
    <w:bookmarkEnd w:id="83"/>
    <w:bookmarkStart w:name="z85" w:id="84"/>
    <w:p>
      <w:pPr>
        <w:spacing w:after="0"/>
        <w:ind w:left="0"/>
        <w:jc w:val="both"/>
      </w:pP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12-месячном периоде; и </w:t>
      </w:r>
      <w:r>
        <w:br/>
      </w:r>
      <w:r>
        <w:rPr>
          <w:rFonts w:ascii="Times New Roman"/>
          <w:b w:val="false"/>
          <w:i w:val="false"/>
          <w:color w:val="000000"/>
          <w:sz w:val="28"/>
        </w:rPr>
        <w:t xml:space="preserve">
      b) вознаграждение выплачивается нанимателем или от имени нанимателя, который является резидентом Государства, резидентом которого является получатель и чья деятельность не заключается в найме рабочей силы;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этом другом Государстве. </w:t>
      </w:r>
    </w:p>
    <w:bookmarkEnd w:id="84"/>
    <w:bookmarkStart w:name="z86" w:id="85"/>
    <w:p>
      <w:pPr>
        <w:spacing w:after="0"/>
        <w:ind w:left="0"/>
        <w:jc w:val="both"/>
      </w:pPr>
      <w:r>
        <w:rPr>
          <w:rFonts w:ascii="Times New Roman"/>
          <w:b w:val="false"/>
          <w:i w:val="false"/>
          <w:color w:val="000000"/>
          <w:sz w:val="28"/>
        </w:rPr>
        <w:t xml:space="preserve">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End w:id="85"/>
    <w:bookmarkStart w:name="z87" w:id="86"/>
    <w:p>
      <w:pPr>
        <w:spacing w:after="0"/>
        <w:ind w:left="0"/>
        <w:jc w:val="both"/>
      </w:pPr>
      <w:r>
        <w:rPr>
          <w:rFonts w:ascii="Times New Roman"/>
          <w:b w:val="false"/>
          <w:i w:val="false"/>
          <w:color w:val="000000"/>
          <w:sz w:val="28"/>
        </w:rPr>
        <w:t xml:space="preserve">
      4. Если резидент Норвегии получает вознаграждение в отношении работы по найму, осуществляемой на борту самолета, эксплуатируемого в международной перевозке консорциумом Системы Скандинавских Авиалиний (SAS), то такое вознаграждение облагается налогом только в том Договаривающемся Государстве, резидентом которого является получатель. </w:t>
      </w:r>
    </w:p>
    <w:bookmarkEnd w:id="86"/>
    <w:bookmarkStart w:name="z88" w:id="8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87"/>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89" w:id="8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88"/>
    <w:bookmarkStart w:name="z90" w:id="89"/>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 xml:space="preserve">Статей 14 </w:t>
      </w:r>
      <w:r>
        <w:rPr>
          <w:rFonts w:ascii="Times New Roman"/>
          <w:b w:val="false"/>
          <w:i w:val="false"/>
          <w:color w:val="000000"/>
          <w:sz w:val="28"/>
        </w:rPr>
        <w:t> (Независимые личные услуги) и  </w:t>
      </w:r>
      <w:r>
        <w:rPr>
          <w:rFonts w:ascii="Times New Roman"/>
          <w:b w:val="false"/>
          <w:i w:val="false"/>
          <w:color w:val="000000"/>
          <w:sz w:val="28"/>
        </w:rPr>
        <w:t xml:space="preserve">15_ </w:t>
      </w:r>
      <w:r>
        <w:rPr>
          <w:rFonts w:ascii="Times New Roman"/>
          <w:b w:val="false"/>
          <w:i w:val="false"/>
          <w:color w:val="000000"/>
          <w:sz w:val="28"/>
        </w:rPr>
        <w:t xml:space="preserve">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89"/>
    <w:bookmarkStart w:name="z91" w:id="90"/>
    <w:p>
      <w:pPr>
        <w:spacing w:after="0"/>
        <w:ind w:left="0"/>
        <w:jc w:val="both"/>
      </w:pP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несмотря на положения Статей  </w:t>
      </w:r>
      <w:r>
        <w:rPr>
          <w:rFonts w:ascii="Times New Roman"/>
          <w:b w:val="false"/>
          <w:i w:val="false"/>
          <w:color w:val="000000"/>
          <w:sz w:val="28"/>
        </w:rPr>
        <w:t xml:space="preserve">7__ </w:t>
      </w:r>
      <w:r>
        <w:rPr>
          <w:rFonts w:ascii="Times New Roman"/>
          <w:b w:val="false"/>
          <w:i w:val="false"/>
          <w:color w:val="000000"/>
          <w:sz w:val="28"/>
        </w:rPr>
        <w:t> (Прибыль от предпринимательской деятельности),  </w:t>
      </w:r>
      <w:r>
        <w:rPr>
          <w:rFonts w:ascii="Times New Roman"/>
          <w:b w:val="false"/>
          <w:i w:val="false"/>
          <w:color w:val="000000"/>
          <w:sz w:val="28"/>
        </w:rPr>
        <w:t xml:space="preserve">14_ </w:t>
      </w:r>
      <w:r>
        <w:rPr>
          <w:rFonts w:ascii="Times New Roman"/>
          <w:b w:val="false"/>
          <w:i w:val="false"/>
          <w:color w:val="000000"/>
          <w:sz w:val="28"/>
        </w:rPr>
        <w:t> (Независимые личные услуги) и  </w:t>
      </w:r>
      <w:r>
        <w:rPr>
          <w:rFonts w:ascii="Times New Roman"/>
          <w:b w:val="false"/>
          <w:i w:val="false"/>
          <w:color w:val="000000"/>
          <w:sz w:val="28"/>
        </w:rPr>
        <w:t xml:space="preserve">15_ </w:t>
      </w:r>
      <w:r>
        <w:rPr>
          <w:rFonts w:ascii="Times New Roman"/>
          <w:b w:val="false"/>
          <w:i w:val="false"/>
          <w:color w:val="000000"/>
          <w:sz w:val="28"/>
        </w:rPr>
        <w:t xml:space="preserve"> (Зависимые личные услуги), может облагаться налогом в Договаривающемся Государстве, в котором осуществляется деятельность работника искусства или спортсмена. </w:t>
      </w:r>
    </w:p>
    <w:bookmarkEnd w:id="90"/>
    <w:bookmarkStart w:name="z92" w:id="91"/>
    <w:p>
      <w:pPr>
        <w:spacing w:after="0"/>
        <w:ind w:left="0"/>
        <w:jc w:val="both"/>
      </w:pPr>
      <w:r>
        <w:rPr>
          <w:rFonts w:ascii="Times New Roman"/>
          <w:b w:val="false"/>
          <w:i w:val="false"/>
          <w:color w:val="000000"/>
          <w:sz w:val="28"/>
        </w:rPr>
        <w:t xml:space="preserve">
      3. Положения пунктов 1 и 2 не применяются к доходу от деятельности, осуществляемой в Договаривающемся Государстве работником искусства или спортсменом, если визит в это Государство в значительной степени финансируется из общественных фондов другого Договаривающегося Государства или его региональным или местным органами власти. В таком случае доход облагается налогом только в Государстве, резидентом которого является работник искусства или спортсмен. </w:t>
      </w:r>
    </w:p>
    <w:bookmarkEnd w:id="91"/>
    <w:bookmarkStart w:name="z93" w:id="9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АННУИТЕТЫ, ВЫПЛАТЫ СИСТЕМЫ </w:t>
      </w:r>
      <w:r>
        <w:br/>
      </w:r>
      <w:r>
        <w:rPr>
          <w:rFonts w:ascii="Times New Roman"/>
          <w:b/>
          <w:i w:val="false"/>
          <w:color w:val="000000"/>
        </w:rPr>
        <w:t xml:space="preserve">
СОЦИАЛЬНОГО СТРАХОВАНИЯ И АЛИМЕНТЫ </w:t>
      </w:r>
    </w:p>
    <w:bookmarkEnd w:id="92"/>
    <w:bookmarkStart w:name="z94" w:id="93"/>
    <w:p>
      <w:pPr>
        <w:spacing w:after="0"/>
        <w:ind w:left="0"/>
        <w:jc w:val="both"/>
      </w:pPr>
      <w:r>
        <w:rPr>
          <w:rFonts w:ascii="Times New Roman"/>
          <w:b w:val="false"/>
          <w:i w:val="false"/>
          <w:color w:val="000000"/>
          <w:sz w:val="28"/>
        </w:rPr>
        <w:t xml:space="preserve">
      1. Пенсии (включая правительственные пенсии и выплаты системы социального страхования) и аннуитеты, выплачиваемые резиденту Договаривающегося Государства, облагаются налогом только в этом Государстве. </w:t>
      </w:r>
    </w:p>
    <w:bookmarkEnd w:id="93"/>
    <w:bookmarkStart w:name="z95" w:id="94"/>
    <w:p>
      <w:pPr>
        <w:spacing w:after="0"/>
        <w:ind w:left="0"/>
        <w:jc w:val="both"/>
      </w:pPr>
      <w:r>
        <w:rPr>
          <w:rFonts w:ascii="Times New Roman"/>
          <w:b w:val="false"/>
          <w:i w:val="false"/>
          <w:color w:val="000000"/>
          <w:sz w:val="28"/>
        </w:rPr>
        <w:t xml:space="preserve">
      2. Алименты и другие выплаты на содержание, выплачиваемые резиденту Договаривающегося Государства, подлежат налогообложению только в этом Государстве. Однако, любые алименты или другие выплаты на содержание, выплачиваемые резидентом одного Договаривающегося Государства резиденту другого Договаривающегося Государства в размере, не являющемся разрешенным плательщику как пособие, облагаются налогом только в первом упомянутом Государстве. </w:t>
      </w:r>
    </w:p>
    <w:bookmarkEnd w:id="94"/>
    <w:bookmarkStart w:name="z96" w:id="95"/>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95"/>
    <w:bookmarkStart w:name="z97" w:id="96"/>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иные, чем пенсии, выплачиваемые Договаривающимся Государством или его региональным или местным органом власти физическому лицу в отношении услуг, оказываемых этому Государству или его региональному или местному органу власти, облагаются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услуги осуществляются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p>
    <w:bookmarkEnd w:id="96"/>
    <w:bookmarkStart w:name="z98" w:id="97"/>
    <w:p>
      <w:pPr>
        <w:spacing w:after="0"/>
        <w:ind w:left="0"/>
        <w:jc w:val="both"/>
      </w:pPr>
      <w:r>
        <w:rPr>
          <w:rFonts w:ascii="Times New Roman"/>
          <w:b w:val="false"/>
          <w:i w:val="false"/>
          <w:color w:val="000000"/>
          <w:sz w:val="28"/>
        </w:rPr>
        <w:t>
      2. Положения Статей  </w:t>
      </w:r>
      <w:r>
        <w:rPr>
          <w:rFonts w:ascii="Times New Roman"/>
          <w:b w:val="false"/>
          <w:i w:val="false"/>
          <w:color w:val="000000"/>
          <w:sz w:val="28"/>
        </w:rPr>
        <w:t xml:space="preserve">15_ </w:t>
      </w:r>
      <w:r>
        <w:rPr>
          <w:rFonts w:ascii="Times New Roman"/>
          <w:b w:val="false"/>
          <w:i w:val="false"/>
          <w:color w:val="000000"/>
          <w:sz w:val="28"/>
        </w:rPr>
        <w:t> (Зависимые личные услуги) и  </w:t>
      </w:r>
      <w:r>
        <w:rPr>
          <w:rFonts w:ascii="Times New Roman"/>
          <w:b w:val="false"/>
          <w:i w:val="false"/>
          <w:color w:val="000000"/>
          <w:sz w:val="28"/>
        </w:rPr>
        <w:t xml:space="preserve">16_ </w:t>
      </w:r>
      <w:r>
        <w:rPr>
          <w:rFonts w:ascii="Times New Roman"/>
          <w:b w:val="false"/>
          <w:i w:val="false"/>
          <w:color w:val="000000"/>
          <w:sz w:val="28"/>
        </w:rPr>
        <w:t xml:space="preserve"> (Гонорары директоров) применяются к жалованью, заработной плате и другому схожему вознаграждению, иным, чем пенсии, в отношении службы, выполняемой в связи с предпринимательской деятельностью, осуществляемой Договаривающимся Государством или его региональным или местным органом власти. </w:t>
      </w:r>
    </w:p>
    <w:bookmarkEnd w:id="97"/>
    <w:bookmarkStart w:name="z99" w:id="98"/>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98"/>
    <w:p>
      <w:pPr>
        <w:spacing w:after="0"/>
        <w:ind w:left="0"/>
        <w:jc w:val="both"/>
      </w:pPr>
      <w:r>
        <w:rPr>
          <w:rFonts w:ascii="Times New Roman"/>
          <w:b w:val="false"/>
          <w:i w:val="false"/>
          <w:color w:val="000000"/>
          <w:sz w:val="28"/>
        </w:rPr>
        <w:t xml:space="preserve">       Платежи, получаемые студентом или практикантом, которые являются или являлись непосредственно до приезда в Договаривающееся Государство резидентами другого Договаривающегося Государства и находящиеся в первом упомянутом Государстве исключительно с целью получения образования или прохождения практики, предназначенные для их содержания, получения образования или прохождения практики, не облагаются налогом в этом Государстве, если источники этих платежей находятся за пределами этого Государства. </w:t>
      </w:r>
    </w:p>
    <w:bookmarkStart w:name="z100" w:id="99"/>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ОФФШОРНАЯ ДЕЯТЕЛЬНОСТЬ </w:t>
      </w:r>
    </w:p>
    <w:bookmarkEnd w:id="99"/>
    <w:bookmarkStart w:name="z101" w:id="100"/>
    <w:p>
      <w:pPr>
        <w:spacing w:after="0"/>
        <w:ind w:left="0"/>
        <w:jc w:val="both"/>
      </w:pPr>
      <w:r>
        <w:rPr>
          <w:rFonts w:ascii="Times New Roman"/>
          <w:b w:val="false"/>
          <w:i w:val="false"/>
          <w:color w:val="000000"/>
          <w:sz w:val="28"/>
        </w:rPr>
        <w:t xml:space="preserve">
         1. Положения настоящей статьи применяются, несмотря на другие положения настоящей Конвенции. </w:t>
      </w:r>
    </w:p>
    <w:bookmarkEnd w:id="100"/>
    <w:bookmarkStart w:name="z102" w:id="101"/>
    <w:p>
      <w:pPr>
        <w:spacing w:after="0"/>
        <w:ind w:left="0"/>
        <w:jc w:val="both"/>
      </w:pPr>
      <w:r>
        <w:rPr>
          <w:rFonts w:ascii="Times New Roman"/>
          <w:b w:val="false"/>
          <w:i w:val="false"/>
          <w:color w:val="000000"/>
          <w:sz w:val="28"/>
        </w:rPr>
        <w:t xml:space="preserve">
      2. Лицо, которое является резидентом Договаривающегося Государства, осуществляет деятельность в оффшоре в другом Договаривающемся Государстве, связанную с разведкой или разработкой морского дна и недр и их природных ресурсов, расположенных в этом другом Государстве, с учетом пунктов 3 и 4 настоящей Статьи, считается, в отношении такой деятельности, осуществляющим предпринимательскую деятельность в этом другом Государстве через расположенные в нем постоянное учреждение или постоянную базу. </w:t>
      </w:r>
    </w:p>
    <w:bookmarkEnd w:id="101"/>
    <w:bookmarkStart w:name="z103" w:id="102"/>
    <w:p>
      <w:pPr>
        <w:spacing w:after="0"/>
        <w:ind w:left="0"/>
        <w:jc w:val="both"/>
      </w:pPr>
      <w:r>
        <w:rPr>
          <w:rFonts w:ascii="Times New Roman"/>
          <w:b w:val="false"/>
          <w:i w:val="false"/>
          <w:color w:val="000000"/>
          <w:sz w:val="28"/>
        </w:rPr>
        <w:t xml:space="preserve">
      3. Положения пункта 2 не применяются, если деятельность осуществляется в течение периода, не превышающего в общей сложности 30 дней в любом 12-месячном периоде. Однако, для целей настоящего пункта: </w:t>
      </w:r>
      <w:r>
        <w:br/>
      </w:r>
      <w:r>
        <w:rPr>
          <w:rFonts w:ascii="Times New Roman"/>
          <w:b w:val="false"/>
          <w:i w:val="false"/>
          <w:color w:val="000000"/>
          <w:sz w:val="28"/>
        </w:rPr>
        <w:t xml:space="preserve">
      a) деятельность, осуществляемая предприятием, ассоциированным с другим предприятием, будет рассматриваться как осуществляемая предприятием, с которым оно ассоциировано, если деятельность, о которой идет речь, существенно схожа с той, которую осуществляет последнее упомянутое предприятие; </w:t>
      </w:r>
      <w:r>
        <w:br/>
      </w:r>
      <w:r>
        <w:rPr>
          <w:rFonts w:ascii="Times New Roman"/>
          <w:b w:val="false"/>
          <w:i w:val="false"/>
          <w:color w:val="000000"/>
          <w:sz w:val="28"/>
        </w:rPr>
        <w:t xml:space="preserve">
      b) два предприятия считаются ассоциированными, если одно контролируется прямо или косвенно другим или оба контролируются прямо или косвенно третьим лицом или лицами. </w:t>
      </w:r>
    </w:p>
    <w:bookmarkEnd w:id="102"/>
    <w:bookmarkStart w:name="z104" w:id="103"/>
    <w:p>
      <w:pPr>
        <w:spacing w:after="0"/>
        <w:ind w:left="0"/>
        <w:jc w:val="both"/>
      </w:pPr>
      <w:r>
        <w:rPr>
          <w:rFonts w:ascii="Times New Roman"/>
          <w:b w:val="false"/>
          <w:i w:val="false"/>
          <w:color w:val="000000"/>
          <w:sz w:val="28"/>
        </w:rPr>
        <w:t xml:space="preserve">
      4. Прибыль, полученная резидентом Договаривающегося Государства от транспортировки запасов или персонала к месту расположения или между местами расположения, где осуществляется деятельность, связанная с разведкой или разработкой морского дна и недр и их природных ресурсов в Договаривающемся Государстве, или от эксплуатации буксирных и других судов, вспомогательных к такой деятельности, облагаются налогом только в Договаривающемся Государстве, резидентом которого является предприятие. </w:t>
      </w:r>
    </w:p>
    <w:bookmarkEnd w:id="103"/>
    <w:bookmarkStart w:name="z105" w:id="104"/>
    <w:p>
      <w:pPr>
        <w:spacing w:after="0"/>
        <w:ind w:left="0"/>
        <w:jc w:val="both"/>
      </w:pPr>
      <w:r>
        <w:rPr>
          <w:rFonts w:ascii="Times New Roman"/>
          <w:b w:val="false"/>
          <w:i w:val="false"/>
          <w:color w:val="000000"/>
          <w:sz w:val="28"/>
        </w:rPr>
        <w:t xml:space="preserve">
      5. а) С учетом подпункта b) настоящего пункта, жалованье, заработная плата и подобные вознаграждения, полученные резидентом Договаривающегося Государства в связи с работой по найму, связанной с разведкой или разработкой морского дна и недр морского дна и их природных ресурсов, расположенных в другом Договаривающемся Государстве, могут, в той мере, в какой эта деятельность осуществляется в оффшоре в этом другом Государстве, облагаться налогом в этом другом Государстве. Однако, такое вознаграждение подлежит налогообложению только в первом упомянутом Государстве, если работа по найму осуществляется в оффшоре для нанимателя, который не является резидентом другого Государства, и в течение периода или периодов, не превышающих в общей сложности 30 дней в любом 12-месячном периоде; </w:t>
      </w:r>
      <w:r>
        <w:br/>
      </w:r>
      <w:r>
        <w:rPr>
          <w:rFonts w:ascii="Times New Roman"/>
          <w:b w:val="false"/>
          <w:i w:val="false"/>
          <w:color w:val="000000"/>
          <w:sz w:val="28"/>
        </w:rPr>
        <w:t xml:space="preserve">
      b) жалованье, заработная плата и подобные вознаграждения, полученные резидентом Договаривающегося Государства в связи с работой по найму, выполняемой на борту корабля или самолета, занятого транспортировкой запасов или персонала к месту расположения или между местами расположения, где деятельность, связанная с разведкой или разработкой морского дна и недр и их природных ресурсов, осуществляется в другом Договаривающемся Государстве, или в связи с работой по найму, выполняемой на борту буксирных или других судов, эксплуатируемых вспомогательно к такой деятельности, могут облагаться налогом в Договаривающемся Государстве, резидентом которого является предприятие, осуществляющее такую деятельность. </w:t>
      </w:r>
    </w:p>
    <w:bookmarkEnd w:id="104"/>
    <w:bookmarkStart w:name="z106" w:id="105"/>
    <w:p>
      <w:pPr>
        <w:spacing w:after="0"/>
        <w:ind w:left="0"/>
        <w:jc w:val="both"/>
      </w:pPr>
      <w:r>
        <w:rPr>
          <w:rFonts w:ascii="Times New Roman"/>
          <w:b w:val="false"/>
          <w:i w:val="false"/>
          <w:color w:val="000000"/>
          <w:sz w:val="28"/>
        </w:rPr>
        <w:t xml:space="preserve">
      6. Доходы, полученные резидентом Договаривающегося Государства от отчуждения: </w:t>
      </w:r>
      <w:r>
        <w:br/>
      </w:r>
      <w:r>
        <w:rPr>
          <w:rFonts w:ascii="Times New Roman"/>
          <w:b w:val="false"/>
          <w:i w:val="false"/>
          <w:color w:val="000000"/>
          <w:sz w:val="28"/>
        </w:rPr>
        <w:t xml:space="preserve">
      a) прав на разведку или разработку; или </w:t>
      </w:r>
      <w:r>
        <w:br/>
      </w:r>
      <w:r>
        <w:rPr>
          <w:rFonts w:ascii="Times New Roman"/>
          <w:b w:val="false"/>
          <w:i w:val="false"/>
          <w:color w:val="000000"/>
          <w:sz w:val="28"/>
        </w:rPr>
        <w:t xml:space="preserve">
      b) имущества, расположенного в другом Договаривающемся Государстве и используемого в связи с разведкой или разработкой морского дна и недр и их природных ресурсов, расположенных в этом другом Государстве; или </w:t>
      </w:r>
      <w:r>
        <w:br/>
      </w:r>
      <w:r>
        <w:rPr>
          <w:rFonts w:ascii="Times New Roman"/>
          <w:b w:val="false"/>
          <w:i w:val="false"/>
          <w:color w:val="000000"/>
          <w:sz w:val="28"/>
        </w:rPr>
        <w:t xml:space="preserve">
      c) акций, получающих свою стоимость или большую часть своей стоимости прямо или косвенно от таких прав или такого имущества или от таких прав и такого имущества вместе взятых,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В настоящем пункте "права на разведку или разработку" означают права на активы, которые будут получены в результате разведки или разработки морского дна и недр и их природных ресурсов в другом Договаривающемся Государстве, включая права на проценты или выгоды от таких активов. </w:t>
      </w:r>
    </w:p>
    <w:bookmarkEnd w:id="105"/>
    <w:bookmarkStart w:name="z107" w:id="10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ДРУГИЕ ДОХОДЫ </w:t>
      </w:r>
    </w:p>
    <w:bookmarkEnd w:id="106"/>
    <w:bookmarkStart w:name="z108" w:id="107"/>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p>
    <w:bookmarkEnd w:id="107"/>
    <w:bookmarkStart w:name="z109" w:id="108"/>
    <w:p>
      <w:pPr>
        <w:spacing w:after="0"/>
        <w:ind w:left="0"/>
        <w:jc w:val="both"/>
      </w:pPr>
      <w:r>
        <w:rPr>
          <w:rFonts w:ascii="Times New Roman"/>
          <w:b w:val="false"/>
          <w:i w:val="false"/>
          <w:color w:val="000000"/>
          <w:sz w:val="28"/>
        </w:rPr>
        <w:t>
      2. Положения пункта 1 не применяются к доходу, иному, чем доход от недвижимого имущества, определенного в  </w:t>
      </w:r>
      <w:r>
        <w:rPr>
          <w:rFonts w:ascii="Times New Roman"/>
          <w:b w:val="false"/>
          <w:i w:val="false"/>
          <w:color w:val="000000"/>
          <w:sz w:val="28"/>
        </w:rPr>
        <w:t xml:space="preserve">пункте 2 </w:t>
      </w:r>
      <w:r>
        <w:rPr>
          <w:rFonts w:ascii="Times New Roman"/>
          <w:b w:val="false"/>
          <w:i w:val="false"/>
          <w:color w:val="000000"/>
          <w:sz w:val="28"/>
        </w:rPr>
        <w:t> Статьи 6 (Доход от недвижимого имущества), если получатель такого дохода,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посредством находящейся там постоянной базы и право или имущество, в отношении которых производилась выплата дохода,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(Прибыль от предпринимательской деятельности) или  </w:t>
      </w:r>
      <w:r>
        <w:rPr>
          <w:rFonts w:ascii="Times New Roman"/>
          <w:b w:val="false"/>
          <w:i w:val="false"/>
          <w:color w:val="000000"/>
          <w:sz w:val="28"/>
        </w:rPr>
        <w:t xml:space="preserve">Статьи 14 </w:t>
      </w:r>
      <w:r>
        <w:rPr>
          <w:rFonts w:ascii="Times New Roman"/>
          <w:b w:val="false"/>
          <w:i w:val="false"/>
          <w:color w:val="000000"/>
          <w:sz w:val="28"/>
        </w:rPr>
        <w:t xml:space="preserve"> (Независимые личные услуги), в зависимости от обстоятельств. </w:t>
      </w:r>
    </w:p>
    <w:bookmarkEnd w:id="108"/>
    <w:bookmarkStart w:name="z110" w:id="109"/>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НАЛОГООБЛОЖЕНИЕ КАПИТАЛА </w:t>
      </w:r>
    </w:p>
    <w:bookmarkEnd w:id="109"/>
    <w:bookmarkStart w:name="z111" w:id="110"/>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КАПИТАЛ </w:t>
      </w:r>
    </w:p>
    <w:bookmarkEnd w:id="110"/>
    <w:bookmarkStart w:name="z112" w:id="111"/>
    <w:p>
      <w:pPr>
        <w:spacing w:after="0"/>
        <w:ind w:left="0"/>
        <w:jc w:val="both"/>
      </w:pPr>
      <w:r>
        <w:rPr>
          <w:rFonts w:ascii="Times New Roman"/>
          <w:b w:val="false"/>
          <w:i w:val="false"/>
          <w:color w:val="000000"/>
          <w:sz w:val="28"/>
        </w:rPr>
        <w:t>
      1. Капитал, представленный недвижимым имуществом, упомянутым в  </w:t>
      </w:r>
      <w:r>
        <w:rPr>
          <w:rFonts w:ascii="Times New Roman"/>
          <w:b w:val="false"/>
          <w:i w:val="false"/>
          <w:color w:val="000000"/>
          <w:sz w:val="28"/>
        </w:rPr>
        <w:t xml:space="preserve">Статье 6 </w:t>
      </w:r>
      <w:r>
        <w:rPr>
          <w:rFonts w:ascii="Times New Roman"/>
          <w:b w:val="false"/>
          <w:i w:val="false"/>
          <w:color w:val="000000"/>
          <w:sz w:val="28"/>
        </w:rPr>
        <w:t xml:space="preserve">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p>
    <w:bookmarkEnd w:id="111"/>
    <w:bookmarkStart w:name="z113" w:id="112"/>
    <w:p>
      <w:pPr>
        <w:spacing w:after="0"/>
        <w:ind w:left="0"/>
        <w:jc w:val="both"/>
      </w:pP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bookmarkEnd w:id="112"/>
    <w:bookmarkStart w:name="z114" w:id="113"/>
    <w:p>
      <w:pPr>
        <w:spacing w:after="0"/>
        <w:ind w:left="0"/>
        <w:jc w:val="both"/>
      </w:pPr>
      <w:r>
        <w:rPr>
          <w:rFonts w:ascii="Times New Roman"/>
          <w:b w:val="false"/>
          <w:i w:val="false"/>
          <w:color w:val="000000"/>
          <w:sz w:val="28"/>
        </w:rPr>
        <w:t xml:space="preserve">
      3. Капитал, представленный морскими или воздушными судами, являющимися собственностью резидента Договаривающегося Государства и эксплуатируемые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p>
    <w:bookmarkEnd w:id="113"/>
    <w:bookmarkStart w:name="z115" w:id="114"/>
    <w:p>
      <w:pPr>
        <w:spacing w:after="0"/>
        <w:ind w:left="0"/>
        <w:jc w:val="both"/>
      </w:pP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End w:id="114"/>
    <w:bookmarkStart w:name="z116" w:id="115"/>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МЕТОДЫ УСТРАНЕНИЯ ДВОЙНОГО НАЛОГООБЛОЖЕНИЯ </w:t>
      </w:r>
    </w:p>
    <w:bookmarkEnd w:id="115"/>
    <w:bookmarkStart w:name="z117" w:id="116"/>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УСТРАНЕНИЕ ДВОЙНОГО НАЛОГООБЛОЖЕНИЯ </w:t>
      </w:r>
    </w:p>
    <w:bookmarkEnd w:id="116"/>
    <w:p>
      <w:pPr>
        <w:spacing w:after="0"/>
        <w:ind w:left="0"/>
        <w:jc w:val="both"/>
      </w:pPr>
      <w:r>
        <w:rPr>
          <w:rFonts w:ascii="Times New Roman"/>
          <w:b w:val="false"/>
          <w:i w:val="false"/>
          <w:color w:val="000000"/>
          <w:sz w:val="28"/>
        </w:rPr>
        <w:t xml:space="preserve">      В соответствии с положениями и с учетом ограничений законодательств Договаривающихся Государств (в которые время от времени могут вносится поправки, не меняя их основного принципа): </w:t>
      </w:r>
      <w:r>
        <w:br/>
      </w:r>
      <w:r>
        <w:rPr>
          <w:rFonts w:ascii="Times New Roman"/>
          <w:b w:val="false"/>
          <w:i w:val="false"/>
          <w:color w:val="000000"/>
          <w:sz w:val="28"/>
        </w:rPr>
        <w:t xml:space="preserve">
      а) если резидент Договаривающегося Государства получает доход,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позволит: </w:t>
      </w:r>
      <w:r>
        <w:br/>
      </w:r>
      <w:r>
        <w:rPr>
          <w:rFonts w:ascii="Times New Roman"/>
          <w:b w:val="false"/>
          <w:i w:val="false"/>
          <w:color w:val="000000"/>
          <w:sz w:val="28"/>
        </w:rPr>
        <w:t xml:space="preserve">
      i) вычет из налога на доход этого резидента суммы, равной подоходному налогу, уплаченному в другом Договаривающемся Государстве; </w:t>
      </w:r>
      <w:r>
        <w:br/>
      </w:r>
      <w:r>
        <w:rPr>
          <w:rFonts w:ascii="Times New Roman"/>
          <w:b w:val="false"/>
          <w:i w:val="false"/>
          <w:color w:val="000000"/>
          <w:sz w:val="28"/>
        </w:rPr>
        <w:t xml:space="preserve">
      ii) вычет из налога на капитал этого резидента суммы, равной налогу на капитал, уплаченному в другом Государстве. </w:t>
      </w:r>
      <w:r>
        <w:br/>
      </w:r>
      <w:r>
        <w:rPr>
          <w:rFonts w:ascii="Times New Roman"/>
          <w:b w:val="false"/>
          <w:i w:val="false"/>
          <w:color w:val="000000"/>
          <w:sz w:val="28"/>
        </w:rPr>
        <w:t xml:space="preserve">
      Однако, такой вычет, в любом случае, не должен превышать ту часть подоходного налога или налога на капитал, начисленного до предоставления вычета, относящегося к доходу или капиталу который может облагаться налогом в другом Договаривающемся Государстве; </w:t>
      </w:r>
      <w:r>
        <w:br/>
      </w:r>
      <w:r>
        <w:rPr>
          <w:rFonts w:ascii="Times New Roman"/>
          <w:b w:val="false"/>
          <w:i w:val="false"/>
          <w:color w:val="000000"/>
          <w:sz w:val="28"/>
        </w:rPr>
        <w:t xml:space="preserve">
      b) если в соответствии с любым положением Конвенции доход, полученный, или капитал, принадлежащий резиденту Договаривающегося Государства, освобождается от налога в этом Государстве, то это Государство может, однако, при подсчете суммы налога на оставшийся доход или капитал такого резидента принять в расчет освобожденный доход или капитал. </w:t>
      </w:r>
    </w:p>
    <w:bookmarkStart w:name="z118" w:id="117"/>
    <w:p>
      <w:pPr>
        <w:spacing w:after="0"/>
        <w:ind w:left="0"/>
        <w:jc w:val="left"/>
      </w:pPr>
      <w:r>
        <w:rPr>
          <w:rFonts w:ascii="Times New Roman"/>
          <w:b/>
          <w:i w:val="false"/>
          <w:color w:val="000000"/>
        </w:rPr>
        <w:t xml:space="preserve"> 
  ГЛАВА VI </w:t>
      </w:r>
      <w:r>
        <w:br/>
      </w:r>
      <w:r>
        <w:rPr>
          <w:rFonts w:ascii="Times New Roman"/>
          <w:b/>
          <w:i w:val="false"/>
          <w:color w:val="000000"/>
        </w:rPr>
        <w:t xml:space="preserve">
СПЕЦИАЛЬНЫЕ ПОЛОЖЕНИЯ </w:t>
      </w:r>
    </w:p>
    <w:bookmarkEnd w:id="117"/>
    <w:bookmarkStart w:name="z119" w:id="118"/>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НЕДИСКРИМИНАЦИЯ </w:t>
      </w:r>
    </w:p>
    <w:bookmarkEnd w:id="118"/>
    <w:bookmarkStart w:name="z120" w:id="119"/>
    <w:p>
      <w:pPr>
        <w:spacing w:after="0"/>
        <w:ind w:left="0"/>
        <w:jc w:val="both"/>
      </w:pPr>
      <w:r>
        <w:rPr>
          <w:rFonts w:ascii="Times New Roman"/>
          <w:b w:val="false"/>
          <w:i w:val="false"/>
          <w:color w:val="000000"/>
          <w:sz w:val="28"/>
        </w:rPr>
        <w:t>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на положения  </w:t>
      </w:r>
      <w:r>
        <w:rPr>
          <w:rFonts w:ascii="Times New Roman"/>
          <w:b w:val="false"/>
          <w:i w:val="false"/>
          <w:color w:val="000000"/>
          <w:sz w:val="28"/>
        </w:rPr>
        <w:t xml:space="preserve">Статьи 1 </w:t>
      </w:r>
      <w:r>
        <w:rPr>
          <w:rFonts w:ascii="Times New Roman"/>
          <w:b w:val="false"/>
          <w:i w:val="false"/>
          <w:color w:val="000000"/>
          <w:sz w:val="28"/>
        </w:rPr>
        <w:t xml:space="preserve"> (Лица, к которым применяется Конвенция), также применяется к лицам, которые не являются резидентами одного или обоих Договаривающихся Государств. </w:t>
      </w:r>
    </w:p>
    <w:bookmarkEnd w:id="119"/>
    <w:bookmarkStart w:name="z121" w:id="120"/>
    <w:p>
      <w:pPr>
        <w:spacing w:after="0"/>
        <w:ind w:left="0"/>
        <w:jc w:val="both"/>
      </w:pPr>
      <w:r>
        <w:rPr>
          <w:rFonts w:ascii="Times New Roman"/>
          <w:b w:val="false"/>
          <w:i w:val="false"/>
          <w:color w:val="000000"/>
          <w:sz w:val="28"/>
        </w:rPr>
        <w:t xml:space="preserve">
      2. Лица без гражданства, которые являются резидентами Договаривающегося Государства, не должны подвергаться в другом Договаривающемся Государстве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p>
    <w:bookmarkEnd w:id="120"/>
    <w:bookmarkStart w:name="z122" w:id="121"/>
    <w:p>
      <w:pPr>
        <w:spacing w:after="0"/>
        <w:ind w:left="0"/>
        <w:jc w:val="both"/>
      </w:pP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которое оно предоставляет своим резидентам. </w:t>
      </w:r>
    </w:p>
    <w:bookmarkEnd w:id="121"/>
    <w:bookmarkStart w:name="z123" w:id="122"/>
    <w:p>
      <w:pPr>
        <w:spacing w:after="0"/>
        <w:ind w:left="0"/>
        <w:jc w:val="both"/>
      </w:pPr>
      <w:r>
        <w:rPr>
          <w:rFonts w:ascii="Times New Roman"/>
          <w:b w:val="false"/>
          <w:i w:val="false"/>
          <w:color w:val="000000"/>
          <w:sz w:val="28"/>
        </w:rPr>
        <w:t>
      4. За исключением, когда применяются положения  </w:t>
      </w:r>
      <w:r>
        <w:rPr>
          <w:rFonts w:ascii="Times New Roman"/>
          <w:b w:val="false"/>
          <w:i w:val="false"/>
          <w:color w:val="000000"/>
          <w:sz w:val="28"/>
        </w:rPr>
        <w:t xml:space="preserve">Статьи 9 </w:t>
      </w:r>
      <w:r>
        <w:rPr>
          <w:rFonts w:ascii="Times New Roman"/>
          <w:b w:val="false"/>
          <w:i w:val="false"/>
          <w:color w:val="000000"/>
          <w:sz w:val="28"/>
        </w:rPr>
        <w:t>,  </w:t>
      </w:r>
      <w:r>
        <w:rPr>
          <w:rFonts w:ascii="Times New Roman"/>
          <w:b w:val="false"/>
          <w:i w:val="false"/>
          <w:color w:val="000000"/>
          <w:sz w:val="28"/>
        </w:rPr>
        <w:t xml:space="preserve">пункта 7 </w:t>
      </w:r>
      <w:r>
        <w:rPr>
          <w:rFonts w:ascii="Times New Roman"/>
          <w:b w:val="false"/>
          <w:i w:val="false"/>
          <w:color w:val="000000"/>
          <w:sz w:val="28"/>
        </w:rPr>
        <w:t> Статьи 11 или   </w:t>
      </w:r>
      <w:r>
        <w:rPr>
          <w:rFonts w:ascii="Times New Roman"/>
          <w:b w:val="false"/>
          <w:i w:val="false"/>
          <w:color w:val="000000"/>
          <w:sz w:val="28"/>
        </w:rPr>
        <w:t xml:space="preserve">пункта 7 </w:t>
      </w:r>
      <w:r>
        <w:rPr>
          <w:rFonts w:ascii="Times New Roman"/>
          <w:b w:val="false"/>
          <w:i w:val="false"/>
          <w:color w:val="000000"/>
          <w:sz w:val="28"/>
        </w:rPr>
        <w:t xml:space="preserve">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bookmarkEnd w:id="122"/>
    <w:bookmarkStart w:name="z124" w:id="123"/>
    <w:p>
      <w:pPr>
        <w:spacing w:after="0"/>
        <w:ind w:left="0"/>
        <w:jc w:val="both"/>
      </w:pP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bookmarkEnd w:id="123"/>
    <w:bookmarkStart w:name="z125" w:id="124"/>
    <w:p>
      <w:pPr>
        <w:spacing w:after="0"/>
        <w:ind w:left="0"/>
        <w:jc w:val="both"/>
      </w:pPr>
      <w:r>
        <w:rPr>
          <w:rFonts w:ascii="Times New Roman"/>
          <w:b w:val="false"/>
          <w:i w:val="false"/>
          <w:color w:val="000000"/>
          <w:sz w:val="28"/>
        </w:rPr>
        <w:t xml:space="preserve">
      6. Положения настоящей Статьи применяются к налогам любого рода и вида. </w:t>
      </w:r>
    </w:p>
    <w:bookmarkEnd w:id="124"/>
    <w:bookmarkStart w:name="z126" w:id="125"/>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ПРОЦЕДУРА ВЗАИМНОГО СОГЛАСОВАНИЯ </w:t>
      </w:r>
    </w:p>
    <w:bookmarkEnd w:id="125"/>
    <w:bookmarkStart w:name="z127" w:id="126"/>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w:t>
      </w:r>
      <w:r>
        <w:rPr>
          <w:rFonts w:ascii="Times New Roman"/>
          <w:b w:val="false"/>
          <w:i w:val="false"/>
          <w:color w:val="000000"/>
          <w:sz w:val="28"/>
        </w:rPr>
        <w:t xml:space="preserve">пункт 1 </w:t>
      </w:r>
      <w:r>
        <w:rPr>
          <w:rFonts w:ascii="Times New Roman"/>
          <w:b w:val="false"/>
          <w:i w:val="false"/>
          <w:color w:val="000000"/>
          <w:sz w:val="28"/>
        </w:rPr>
        <w:t xml:space="preserve"> Статьи 25 (Недискриминация),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p>
    <w:bookmarkEnd w:id="126"/>
    <w:bookmarkStart w:name="z128" w:id="127"/>
    <w:p>
      <w:pPr>
        <w:spacing w:after="0"/>
        <w:ind w:left="0"/>
        <w:jc w:val="both"/>
      </w:pP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p>
    <w:bookmarkEnd w:id="127"/>
    <w:bookmarkStart w:name="z129" w:id="128"/>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p>
    <w:bookmarkEnd w:id="128"/>
    <w:bookmarkStart w:name="z130" w:id="129"/>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то такой обмен может состояться в рамках заседания Комиссии, состоящей из представителей компетентных органов Договаривающихся Государств. </w:t>
      </w:r>
    </w:p>
    <w:bookmarkEnd w:id="129"/>
    <w:bookmarkStart w:name="z131" w:id="130"/>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ОБМЕН ИНФОРМАЦИЕЙ </w:t>
      </w:r>
    </w:p>
    <w:bookmarkEnd w:id="130"/>
    <w:bookmarkStart w:name="z132" w:id="131"/>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 внутренних законодательств Договаривающихся Государств, касающихся налогов, установленных Договаривающимся Государством в той степени, в какой налогообложение по этому законодательству не противоречит настоящей Конвенции. Обмен информацией применяется к налогам любого рода и вида и не ограничивается  </w:t>
      </w:r>
      <w:r>
        <w:rPr>
          <w:rFonts w:ascii="Times New Roman"/>
          <w:b w:val="false"/>
          <w:i w:val="false"/>
          <w:color w:val="000000"/>
          <w:sz w:val="28"/>
        </w:rPr>
        <w:t xml:space="preserve">Статьей 1 </w:t>
      </w:r>
      <w:r>
        <w:rPr>
          <w:rFonts w:ascii="Times New Roman"/>
          <w:b w:val="false"/>
          <w:i w:val="false"/>
          <w:color w:val="000000"/>
          <w:sz w:val="28"/>
        </w:rPr>
        <w:t xml:space="preserve"> (Лица, к которым применяется Конвенция).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взимаемых от имени этого Государства. Такие лица или органы используют информацию только для этих целей. Они могут раскрывать эту информацию в ходе судебных разбирательств или при принятии судебных решений. </w:t>
      </w:r>
    </w:p>
    <w:bookmarkEnd w:id="131"/>
    <w:bookmarkStart w:name="z133" w:id="132"/>
    <w:p>
      <w:pPr>
        <w:spacing w:after="0"/>
        <w:ind w:left="0"/>
        <w:jc w:val="both"/>
      </w:pPr>
      <w:r>
        <w:rPr>
          <w:rFonts w:ascii="Times New Roman"/>
          <w:b w:val="false"/>
          <w:i w:val="false"/>
          <w:color w:val="000000"/>
          <w:sz w:val="28"/>
        </w:rPr>
        <w:t xml:space="preserve">
      2. Ни в коем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p>
    <w:bookmarkEnd w:id="132"/>
    <w:bookmarkStart w:name="z134" w:id="133"/>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ПОМОЩЬ В СБОРЕ НАЛОГОВ </w:t>
      </w:r>
    </w:p>
    <w:bookmarkEnd w:id="133"/>
    <w:bookmarkStart w:name="z135" w:id="134"/>
    <w:p>
      <w:pPr>
        <w:spacing w:after="0"/>
        <w:ind w:left="0"/>
        <w:jc w:val="both"/>
      </w:pPr>
      <w:r>
        <w:rPr>
          <w:rFonts w:ascii="Times New Roman"/>
          <w:b w:val="false"/>
          <w:i w:val="false"/>
          <w:color w:val="000000"/>
          <w:sz w:val="28"/>
        </w:rPr>
        <w:t xml:space="preserve">
      1. Компетентные органы Договаривающихся Государств обязуются оказывать помощь друг другу в сборе налогов вместе с процентами, затратами и гражданскими штрафами, относящимися к таким налогам, именуемым в настоящей Статье как "доходное требование". </w:t>
      </w:r>
    </w:p>
    <w:bookmarkEnd w:id="134"/>
    <w:bookmarkStart w:name="z136" w:id="135"/>
    <w:p>
      <w:pPr>
        <w:spacing w:after="0"/>
        <w:ind w:left="0"/>
        <w:jc w:val="both"/>
      </w:pPr>
      <w:r>
        <w:rPr>
          <w:rFonts w:ascii="Times New Roman"/>
          <w:b w:val="false"/>
          <w:i w:val="false"/>
          <w:color w:val="000000"/>
          <w:sz w:val="28"/>
        </w:rPr>
        <w:t xml:space="preserve">
      2. Просьбы об оказании помощи компетентными органами Договаривающегося Государства в сборе доходного требования включают подтверждение таким органом того, что согласно законодательству этого Государства доходное требование было окончательно установлено. В целях настоящей Статьи, доходное требование является окончательно установленным, если Договаривающееся Государство согласно своему внутреннему законодательству имеет право на сбор доходного требования и налогоплательщик не имеет дальнейших прав на сдерживание такого сбора. </w:t>
      </w:r>
    </w:p>
    <w:bookmarkEnd w:id="135"/>
    <w:bookmarkStart w:name="z137" w:id="136"/>
    <w:p>
      <w:pPr>
        <w:spacing w:after="0"/>
        <w:ind w:left="0"/>
        <w:jc w:val="both"/>
      </w:pPr>
      <w:r>
        <w:rPr>
          <w:rFonts w:ascii="Times New Roman"/>
          <w:b w:val="false"/>
          <w:i w:val="false"/>
          <w:color w:val="000000"/>
          <w:sz w:val="28"/>
        </w:rPr>
        <w:t>
      3. Требования, которые являются предметом просьбы об оказании помощи, не имеют приоритета над налогами, причитающимися в Договаривающемся Государстве, оказывающем такую помощь, и положения  </w:t>
      </w:r>
      <w:r>
        <w:rPr>
          <w:rFonts w:ascii="Times New Roman"/>
          <w:b w:val="false"/>
          <w:i w:val="false"/>
          <w:color w:val="000000"/>
          <w:sz w:val="28"/>
        </w:rPr>
        <w:t xml:space="preserve">пункта 1 </w:t>
      </w:r>
      <w:r>
        <w:rPr>
          <w:rFonts w:ascii="Times New Roman"/>
          <w:b w:val="false"/>
          <w:i w:val="false"/>
          <w:color w:val="000000"/>
          <w:sz w:val="28"/>
        </w:rPr>
        <w:t xml:space="preserve"> Статьи 26 (Процедура взаимного согласования) также применяются к любой информации, которая, в силу настоящей Статьи, предоставляется компетентным органом Договаривающегося Государства. </w:t>
      </w:r>
    </w:p>
    <w:bookmarkEnd w:id="136"/>
    <w:bookmarkStart w:name="z138" w:id="137"/>
    <w:p>
      <w:pPr>
        <w:spacing w:after="0"/>
        <w:ind w:left="0"/>
        <w:jc w:val="both"/>
      </w:pPr>
      <w:r>
        <w:rPr>
          <w:rFonts w:ascii="Times New Roman"/>
          <w:b w:val="false"/>
          <w:i w:val="false"/>
          <w:color w:val="000000"/>
          <w:sz w:val="28"/>
        </w:rPr>
        <w:t xml:space="preserve">
      4. Доходное требование Договаривающегося Государства, которое было принято для сбора компетентным органом другого Договаривающегося Государства, собирается другим Государством как будто такое требование было собственным доходным требованием этого Государства, окончательно установленным в соответствии с положениями его законов, касающихся сбора его налогов. </w:t>
      </w:r>
    </w:p>
    <w:bookmarkEnd w:id="137"/>
    <w:bookmarkStart w:name="z139" w:id="138"/>
    <w:p>
      <w:pPr>
        <w:spacing w:after="0"/>
        <w:ind w:left="0"/>
        <w:jc w:val="both"/>
      </w:pPr>
      <w:r>
        <w:rPr>
          <w:rFonts w:ascii="Times New Roman"/>
          <w:b w:val="false"/>
          <w:i w:val="false"/>
          <w:color w:val="000000"/>
          <w:sz w:val="28"/>
        </w:rPr>
        <w:t xml:space="preserve">
      5. Сумма налогов, собранных компетентным органом Договаривающегося Государства согласно настоящей Статьи, направляется компетентному органу другого Договаривающегося Государства. Однако, если компетентными органами Договаривающихся Государств не оговорено иное, обычные расходы, понесенные в связи с оказанием помощи в сборе налогов, покрываются первым упомянутым Государством и любые непредвиденные расходы, понесенные таким образом, покрываются другим Государством. Как только Договаривающееся Государство предполагает, что могут быть понесены непредвиденные расходы, оно сообщает об этом другому Договаривающемуся Государству и указывает расчетную сумму таких расходов. </w:t>
      </w:r>
    </w:p>
    <w:bookmarkEnd w:id="138"/>
    <w:bookmarkStart w:name="z140" w:id="139"/>
    <w:p>
      <w:pPr>
        <w:spacing w:after="0"/>
        <w:ind w:left="0"/>
        <w:jc w:val="both"/>
      </w:pPr>
      <w:r>
        <w:rPr>
          <w:rFonts w:ascii="Times New Roman"/>
          <w:b w:val="false"/>
          <w:i w:val="false"/>
          <w:color w:val="000000"/>
          <w:sz w:val="28"/>
        </w:rPr>
        <w:t xml:space="preserve">
      6. Если налоговое требование Договаривающегося Государства не было окончательно установлено в силу того, что оно подлежит апелляции или другим судебным разбирательствам, то это Государство для того, чтобы защитить свои доходы может обратиться к другому Договаривающемуся Государству о принятии от своего имени временных мер по замораживанию, которые имеются в распоряжении другого Государства, согласно законодательства этого другого Государства. Если другое Государство принимает такую просьбу, то такие временные меры принимаются этим другим Государством как будто налоги, причитающиеся первому упомянутому Государству, были бы собственными налогами этого другого Государства. </w:t>
      </w:r>
    </w:p>
    <w:bookmarkEnd w:id="139"/>
    <w:bookmarkStart w:name="z141" w:id="140"/>
    <w:p>
      <w:pPr>
        <w:spacing w:after="0"/>
        <w:ind w:left="0"/>
        <w:jc w:val="both"/>
      </w:pPr>
      <w:r>
        <w:rPr>
          <w:rFonts w:ascii="Times New Roman"/>
          <w:b w:val="false"/>
          <w:i w:val="false"/>
          <w:color w:val="000000"/>
          <w:sz w:val="28"/>
        </w:rPr>
        <w:t xml:space="preserve">
      7. Согласно настоящей Статьи, Договаривающееся Государство обращается с просьбой только в том случае, если у налогоплательщика, имеющего налоговые задолженности, не имеется достаточного имущества в этом Государстве для сбора причитающихся налогов. </w:t>
      </w:r>
    </w:p>
    <w:bookmarkEnd w:id="140"/>
    <w:bookmarkStart w:name="z142" w:id="141"/>
    <w:p>
      <w:pPr>
        <w:spacing w:after="0"/>
        <w:ind w:left="0"/>
        <w:jc w:val="both"/>
      </w:pPr>
      <w:r>
        <w:rPr>
          <w:rFonts w:ascii="Times New Roman"/>
          <w:b w:val="false"/>
          <w:i w:val="false"/>
          <w:color w:val="000000"/>
          <w:sz w:val="28"/>
        </w:rPr>
        <w:t xml:space="preserve">
      8. Согласно настоящей Статьи, помощь в сборе налогов не оказывается Договаривающемуся Государству в отношении налогоплательщика в той части, если доходное требование относится к периоду, в течение которого налогоплательщик не являлся резидентом одного или другого Договаривающегося Государства. </w:t>
      </w:r>
    </w:p>
    <w:bookmarkEnd w:id="141"/>
    <w:bookmarkStart w:name="z143" w:id="142"/>
    <w:p>
      <w:pPr>
        <w:spacing w:after="0"/>
        <w:ind w:left="0"/>
        <w:jc w:val="both"/>
      </w:pPr>
      <w:r>
        <w:rPr>
          <w:rFonts w:ascii="Times New Roman"/>
          <w:b w:val="false"/>
          <w:i w:val="false"/>
          <w:color w:val="000000"/>
          <w:sz w:val="28"/>
        </w:rPr>
        <w:t>
      9. Несмотря на положения  </w:t>
      </w:r>
      <w:r>
        <w:rPr>
          <w:rFonts w:ascii="Times New Roman"/>
          <w:b w:val="false"/>
          <w:i w:val="false"/>
          <w:color w:val="000000"/>
          <w:sz w:val="28"/>
        </w:rPr>
        <w:t xml:space="preserve">Статьи 2 </w:t>
      </w:r>
      <w:r>
        <w:rPr>
          <w:rFonts w:ascii="Times New Roman"/>
          <w:b w:val="false"/>
          <w:i w:val="false"/>
          <w:color w:val="000000"/>
          <w:sz w:val="28"/>
        </w:rPr>
        <w:t xml:space="preserve"> (Налоги, на которые распространяется Конвенция) настоящей Конвенции, положения настоящей Статьи применяются к налогам любого рода и вида, за исключением таможенных сборов и пошлин. </w:t>
      </w:r>
    </w:p>
    <w:bookmarkEnd w:id="142"/>
    <w:bookmarkStart w:name="z144" w:id="143"/>
    <w:p>
      <w:pPr>
        <w:spacing w:after="0"/>
        <w:ind w:left="0"/>
        <w:jc w:val="both"/>
      </w:pPr>
      <w:r>
        <w:rPr>
          <w:rFonts w:ascii="Times New Roman"/>
          <w:b w:val="false"/>
          <w:i w:val="false"/>
          <w:color w:val="000000"/>
          <w:sz w:val="28"/>
        </w:rPr>
        <w:t xml:space="preserve">
      10. Ничто в настоящей Статье не истолковывается как навязывание любому из Договаривающихся Государств обязательств о применении административных мер такого характера, отличающихся от тех, которые применяются при сборе своих собственных налогов или тех, которые бы противоречили его государственной политике (общественному порядку). </w:t>
      </w:r>
    </w:p>
    <w:bookmarkEnd w:id="143"/>
    <w:bookmarkStart w:name="z145" w:id="144"/>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ЧЛЕНЫ ДИПЛОМАТИЧЕСКИХ МИССИЙ И КОНСУЛЬСКИХ ПОСТОВ </w:t>
      </w:r>
    </w:p>
    <w:bookmarkEnd w:id="144"/>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 </w:t>
      </w:r>
    </w:p>
    <w:bookmarkStart w:name="z146" w:id="145"/>
    <w:p>
      <w:pPr>
        <w:spacing w:after="0"/>
        <w:ind w:left="0"/>
        <w:jc w:val="left"/>
      </w:pPr>
      <w:r>
        <w:rPr>
          <w:rFonts w:ascii="Times New Roman"/>
          <w:b/>
          <w:i w:val="false"/>
          <w:color w:val="000000"/>
        </w:rPr>
        <w:t xml:space="preserve"> 
  ГЛАВА VII </w:t>
      </w:r>
      <w:r>
        <w:br/>
      </w:r>
      <w:r>
        <w:rPr>
          <w:rFonts w:ascii="Times New Roman"/>
          <w:b/>
          <w:i w:val="false"/>
          <w:color w:val="000000"/>
        </w:rPr>
        <w:t xml:space="preserve">
 ЗАКЛЮЧИТЕЛЬНЫЕ ПОЛОЖЕНИЯ </w:t>
      </w:r>
    </w:p>
    <w:bookmarkEnd w:id="145"/>
    <w:bookmarkStart w:name="z147" w:id="146"/>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ВСТУПЛЕНИЕ В СИЛУ </w:t>
      </w:r>
    </w:p>
    <w:bookmarkEnd w:id="146"/>
    <w:bookmarkStart w:name="z148" w:id="147"/>
    <w:p>
      <w:pPr>
        <w:spacing w:after="0"/>
        <w:ind w:left="0"/>
        <w:jc w:val="both"/>
      </w:pPr>
      <w:r>
        <w:rPr>
          <w:rFonts w:ascii="Times New Roman"/>
          <w:b w:val="false"/>
          <w:i w:val="false"/>
          <w:color w:val="000000"/>
          <w:sz w:val="28"/>
        </w:rPr>
        <w:t xml:space="preserve">
      1. Каждое из Договаривающихся Государств уведомит другое о завершении процедур, требуемых его законодательством, для вступления настоящей Конвенции в силу. </w:t>
      </w:r>
    </w:p>
    <w:bookmarkEnd w:id="147"/>
    <w:bookmarkStart w:name="z149" w:id="148"/>
    <w:p>
      <w:pPr>
        <w:spacing w:after="0"/>
        <w:ind w:left="0"/>
        <w:jc w:val="both"/>
      </w:pPr>
      <w:r>
        <w:rPr>
          <w:rFonts w:ascii="Times New Roman"/>
          <w:b w:val="false"/>
          <w:i w:val="false"/>
          <w:color w:val="000000"/>
          <w:sz w:val="28"/>
        </w:rPr>
        <w:t xml:space="preserve">
      2. Конвенция вступает в силу с даты получения последнего из этих уведомлений и в связи с этим применяется: </w:t>
      </w:r>
      <w:r>
        <w:br/>
      </w:r>
      <w:r>
        <w:rPr>
          <w:rFonts w:ascii="Times New Roman"/>
          <w:b w:val="false"/>
          <w:i w:val="false"/>
          <w:color w:val="000000"/>
          <w:sz w:val="28"/>
        </w:rPr>
        <w:t xml:space="preserve">
      a) в отношении налогов, удерживаемых у источника, на дивиденды, проценты или роялти, в отношении сумм, выплачиваемых или зачитываемых с или после первого дня второго месяца, следующего за месяцем, в котором Конвенция вступает в силу; </w:t>
      </w:r>
      <w:r>
        <w:br/>
      </w:r>
      <w:r>
        <w:rPr>
          <w:rFonts w:ascii="Times New Roman"/>
          <w:b w:val="false"/>
          <w:i w:val="false"/>
          <w:color w:val="000000"/>
          <w:sz w:val="28"/>
        </w:rPr>
        <w:t xml:space="preserve">
      b) в отношении других налогов, в течение налогооблагаемых периодов, начинающихся с или после первого января календарного года, следующего за годом вступления Конвенции в силу. </w:t>
      </w:r>
    </w:p>
    <w:bookmarkEnd w:id="148"/>
    <w:bookmarkStart w:name="z150" w:id="149"/>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ПРЕКРАЩЕНИЕ ДЕЙСТВИЯ </w:t>
      </w:r>
    </w:p>
    <w:bookmarkEnd w:id="149"/>
    <w:p>
      <w:pPr>
        <w:spacing w:after="0"/>
        <w:ind w:left="0"/>
        <w:jc w:val="both"/>
      </w:pPr>
      <w:r>
        <w:rPr>
          <w:rFonts w:ascii="Times New Roman"/>
          <w:b w:val="false"/>
          <w:i w:val="false"/>
          <w:color w:val="000000"/>
          <w:sz w:val="28"/>
        </w:rPr>
        <w:t xml:space="preserve">       Срок действия настоящей Конвенции не ограничивается, но любое из Договаривающихся Государств может направить по дипломатическим каналам другому Договаривающемуся Государству письменное уведомление о прекращении действия на или до 30-го июня любого календарного года, начинающегося после окончания пятилетнего периода после даты вступления ее в силу. В таком случае Конвенция прекращает действие в отношении налогов на доход и капитал, относительно календарного года (включая отчетные периоды, начинающиеся в таком году), следующего за тем, в котором было дано уведомление.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xml:space="preserve">
      Совершено в городе Осло 3 апреля 2001 года в двух экземплярах на казахском, норвежском, русском и английском языках. В случае возникновения разногласий в толковании текстов английский текст будет определяющим.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Норвегия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