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3dd8" w14:textId="af23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завершения реализации приоритетного инвестиционного проекта "Строительство третьего котла КВТК-100-150 Кокшетауской РК-2 с обеспечением стабильного водоснабжения и водоотведения РК-2 (третий пусковой комплекс) и восстановление горячего водоснабжения в городе Кокшетау"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79600000 (семьдесят девять миллионов шестьсот тысяч) тенге, из них: на восстановление канализационной насосной станции с отведением вод по напорному коллектору - 62170000 (шестьдесят два миллиона сто семьдесят тысяч) тенге; на приобретение вспомогательного технологического оборудования - 17430000 (семнадцать миллионов четыреста тридцать тысяч)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обеспечить целевое использование выделенных средств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закупках", предусмотрев аккредитивную форму расчета за оказанные услуги.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порядке осуществить контроль за использованием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