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1051" w14:textId="6191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2004 года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 о возмещении материального и морального ущерба,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2306941 (два миллиона триста шесть тысяч девятьсот сорок одна) тенге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2004 года N 265 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судебных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гражданским делам, подлежащих исполнению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Наименование судебного ! Ф.И.О. истца ! Сумма за   !Госпошлина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органа и дата решения  !              ! вычетом    !(тенге)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       ! госпошлины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       ! (тенге)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Решение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Костаная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23.01.2003             Гоменюк Н.Л.     50413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Кызылорда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29.06.2001             Жусупов Б.       1476182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 Решение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16.11.2001.,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Надзорной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от 22.08.2002   Дьяченко В.В.    280000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Костаная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23.11.2001,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от 16.01.2002,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Надзорной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25.07.2002,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Костаная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30.09.2003             Кинебаев С.К.    452133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 Решение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Костаная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23.11.2001,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от 16.01.2002,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суда N 2      Юридическая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Костаная               консультация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30.09.2003             г. Костаная      48213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 2306941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Общая сумма                               2306941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