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efe0" w14:textId="dece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16 июля 2002 года N 787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2004 года N 57. Утратило силу постановлением Правительства РК от 13 августа 2007 г. N 692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20 января 2004 г. N 57 утратило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13 августа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692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21 календарного дня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июля 2002 года N 787 "Об утверждении квалификационных требований по лицензированию деятельности, связанной с разработкой, производством, ремонтом, торговлей, приобретением, коллекционированием, экспонированием гражданских пиротехнических веществ и изделий с их применением" (САПП Республики Казахстан, 2002 г., N 22, ст. 240)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квалификационных требованиях по лицензированию деятельности, связанной с разработкой, производством, ремонтом, торговлей, приобретением, коллекционированием, экспонированием гражданских пиротехнических веществ и изделий с их применением,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"газа или их комбинаций."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"Пиротехнические изделия по степени потенциальной опасности при применении подразделяются на 4 класса: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класс - изделия, у которых в числе опасных факторов отсутствуют ударные волны и разлетающиеся при взрыве осколки, кинетическая энергия движения не более 0,5 Дж, акустическое излучение на расстоянии 0,25 м от изделия не более 125 ДцБ, а радиус опасной зоны по остальным факторам не превышает 0,5 м (бенгальские свечи, хлопушки, фонтаны настольные, вертушки, бабочки);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класс - изделия, у которых в числе опасных факторов отсутствуют ударные волны и разлетающиеся при взрыве осколки, кинетическая энергия движения не более 5 Дж, акустическое излучение на расстоянии 2,5 м от изделия не более 140 ДцБ, а радиус опасной зоны по остальным факторам не превышает 5 м (летающие фейерверки, дымовые фейерверочные изделия, мини-салюты, фонтаны концертные);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класс - изделия, у которых в числе опасных факторов отсутствуют ударные волны и разлетающиеся при взрыве осколки, кинетическая энергия движения не более 20 Дж, акустическое излучение на расстоянии 5 м от изделия не более 140 ДцБ, а радиус опасной зоны по остальным факторам не превышает 20 м (мини-римские свечи, петарды терочные, петарды фитильные и связки петард, наземные фейерверки, мини-ракеты);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класс - изделия, у которых в числе опасных факторов отсутствуют ударные волны и разлетающиеся при взрыве осколки, а радиус опасной зоны хотя бы по одному из остальных факторов составляет более 20 м (гражданские профессиональные пиротехнические изделия)";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после слов "бытового назначения" дополнить словами "1-3 класса опасности";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после слов "специального назначения" дополнить словами "4 класса опасности";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2 после слова "помещений" дополнить словами "для хранения и реализации пиротехнических изделий";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Юридическое лицо или индивидуальный предприниматель, имеющий лицензию на виды деятельности, указанные в подпункте 1) пункта 4, приобретает пиротехнические изделия с 1 по 4 класс опасности по лицензии на приобретение (согласно приложению), а пиротехнические изделия с 1 по 3 класс опасности свободно реализует населению без требования лицензии на их приобретение.";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2004 года N 57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МВД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органа внутренних дел)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 ____________ 20 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Корешок лицензии N 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(полное наименование юридического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филиала, представительства, Ф.И.О. индивидуального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предпринимателя, их юридический адрес)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персональную ответственность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(Ф.И.О., серия, номер удостоверения личности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паспорта, кем и когда выдан)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и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гражданских пиротехнических веществ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изделий с их применением)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в течение шести месяцев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дня выдачи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инициалы,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Примечание. Остается в органе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выдавшем лицензию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бланка)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МВД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органа внутренних дел)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 ____________ 20 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Дубликат лицензии N 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(полное наименование юридического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филиала, представительства, Ф.И.О. индивидуального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предпринимателя, их юридический адрес)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персональную ответственность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(Ф.И.О., серия, номер удостоверения личности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паспорта, кем и когда выдан)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и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гражданских пиротехнических веществ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изделий с их применением)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в течение шести месяцев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дня выдачи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инициалы,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Примечание. Остается на руках покупателя. При покупке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пиротехнических изделий торгующей организацией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заполняется на обороте наименование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количество реализованной пиротехнической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бланка)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МВД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органа внутренних дел)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 ____________ 20 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Лицензия N 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(полное наименование юридического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филиала, представительства, Ф.И.О. индивидуального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предпринимателя, их юридический адрес)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персональную ответственность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(Ф.И.О., серия, номер удостоверения личности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паспорта, кем и когда выдан)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и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гражданских пиротехнических веществ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изделий с их применением)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в течение шести месяцев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дня выдачи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инициалы,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Примечание. Остается в торгующей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Заполняется на обороте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 количество реализованной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пиротехнической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Наименование  ! Количество !Страна!  Наименование  ! Количество !Страна!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пиротехнического!------------!проис-!пиротехнического!------------!проис-!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изделия    !коробок!штук!хожде-!     изделия    !коробок!штук!хожде-!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            !ния   !                !            !ния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"___"_______20___г.                 ! "___"_______20___г.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Штамп торгующей                     !Штамп торгующей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организации_______________________  !организации_______________________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(подпись ответственного  !           (подпись ответственного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лица)           !                   лица)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                          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