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34bb" w14:textId="12e3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4 декабря 1996 года N 1480 и от 3 февраля 2000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N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18 марта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вступает в силу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