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358a" w14:textId="e6f3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2001 года N 372. Утратило силу постановлением Правительства Республики Казахстан от 12 июня 2008 года N 578.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постановлением Правительства РК от 12.06.2008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целях улучшения регулирования рынка вторичных цветных и черных металлов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Внести в некоторые решения Правительства Республики Казахстан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июня 1997 года N 1037    "О лицензировании экспорта и импорта товаров (работ, услуг) в Республике Казахстан" (САПП Республики Казахстан, 1997 г., N 29, ст. 266):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приложении 4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"Отходы и лом                                   7204 21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коррозионностойкой               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(нержавеющей) стали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Отходы и лом черных                             7204,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металлов (рельсы,                            из 7302*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элементы железно-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дорожного полотна,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диски, колесные пары,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бывшие в употреблении)           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"Отходы и лом черных металлов; слитки           7204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черных металлов для переплавки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(шихтовые слитки)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Изделия из черных металлов,                     7302*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используемые для железнодорожных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трамвайных путей: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рельсы, контррельсы и зубчатые рельсы,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переводные рельсы, крестовины глухого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пересечения, переводные штанги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поперечные соединения, стыковые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накладки и подкладки, клинья, опорные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плиты, крюковые рельсовые болты,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подушки и растяжки, станины,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поперечины и прочие детали,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предназначенные для соединения или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крепления рельсов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 железнодорожных или                        8607*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трамвайных локомотивов или подвижного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состава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примечанием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"* Номенклатура товаров определяется как кодом, так и наименованием товаров";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постановлением Правительства РК от 14 декабря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  30 календарных дней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в установленном порядке Интеграционный комитет Республики Беларусь, Кыргызской Республики, Российской Федерации и Республики Таджикистан о принимаемых казахстанской стороной мерах по регулированию внешнеторговой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опубликования, кроме абзацев 15-23, подпункта 2) пункта 1 настоящего постановления, которые вступают в силу через два месяца со дня опубликования, а также подпункта 3) пункта 1 настоящего постановления, который вступает в силу через 30 дней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