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b6b6" w14:textId="645b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Литовской Республики о сотрудничестве и взаимной 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2000 года № 1937</w:t>
      </w:r>
    </w:p>
    <w:p>
      <w:pPr>
        <w:spacing w:after="0"/>
        <w:ind w:left="0"/>
        <w:jc w:val="both"/>
      </w:pPr>
      <w:bookmarkStart w:name="z0" w:id="0"/>
      <w:r>
        <w:rPr>
          <w:rFonts w:ascii="Times New Roman"/>
          <w:b w:val="false"/>
          <w:i w:val="false"/>
          <w:color w:val="000000"/>
          <w:sz w:val="28"/>
        </w:rPr>
        <w:t>
      Примечание (РЦПИ). См. Постановление Правительства РК о заключении Соглашения от 16 июня 2000 года N 909. </w:t>
      </w:r>
      <w:r>
        <w:rPr>
          <w:rFonts w:ascii="Times New Roman"/>
          <w:b w:val="false"/>
          <w:i w:val="false"/>
          <w:color w:val="000000"/>
          <w:sz w:val="28"/>
        </w:rPr>
        <w:t xml:space="preserve">P000909_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подпунктом 2) пункта 1 статьи 16 Указа Президента Республики Казахстан, имеющего силу Закона, от 12 декабря 1995 года N 2679 </w:t>
      </w:r>
      <w:r>
        <w:rPr>
          <w:rFonts w:ascii="Times New Roman"/>
          <w:b w:val="false"/>
          <w:i w:val="false"/>
          <w:color w:val="000000"/>
          <w:sz w:val="28"/>
        </w:rPr>
        <w:t xml:space="preserve">U952679_ </w:t>
      </w:r>
      <w:r>
        <w:rPr>
          <w:rFonts w:ascii="Times New Roman"/>
          <w:b w:val="false"/>
          <w:i w:val="false"/>
          <w:color w:val="000000"/>
          <w:sz w:val="28"/>
        </w:rPr>
        <w:t xml:space="preserve">"О порядке заключения, исполнения и денонсации международных договоров Республики Казахстан"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1. Утвердить Соглашение между Правительством Республики Казахстан и Правительством Литовской Республики о сотрудничестве и взаимной помощи в таможенных делах, совершенное в городе Астане 11 мая 2000 года.</w:t>
      </w:r>
      <w:r>
        <w:br/>
      </w:r>
      <w:r>
        <w:rPr>
          <w:rFonts w:ascii="Times New Roman"/>
          <w:b w:val="false"/>
          <w:i w:val="false"/>
          <w:color w:val="000000"/>
          <w:sz w:val="28"/>
        </w:rPr>
        <w:t>
     2. Настоящее постановление вступает в силу со дня подписания.</w:t>
      </w:r>
    </w:p>
    <w:bookmarkEnd w:id="0"/>
    <w:p>
      <w:pPr>
        <w:spacing w:after="0"/>
        <w:ind w:left="0"/>
        <w:jc w:val="both"/>
      </w:pPr>
      <w:r>
        <w:rPr>
          <w:rFonts w:ascii="Times New Roman"/>
          <w:b w:val="false"/>
          <w:i w:val="false"/>
          <w:color w:val="000000"/>
          <w:sz w:val="28"/>
        </w:rPr>
        <w:t>     Первый заместитель</w:t>
      </w:r>
      <w:r>
        <w:br/>
      </w:r>
      <w:r>
        <w:rPr>
          <w:rFonts w:ascii="Times New Roman"/>
          <w:b w:val="false"/>
          <w:i w:val="false"/>
          <w:color w:val="000000"/>
          <w:sz w:val="28"/>
        </w:rPr>
        <w:t>
     Премьер-Министра</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w:t>
      </w:r>
      <w:r>
        <w:br/>
      </w:r>
      <w:r>
        <w:rPr>
          <w:rFonts w:ascii="Times New Roman"/>
          <w:b w:val="false"/>
          <w:i w:val="false"/>
          <w:color w:val="000000"/>
          <w:sz w:val="28"/>
        </w:rPr>
        <w:t>
</w:t>
      </w:r>
      <w:r>
        <w:rPr>
          <w:rFonts w:ascii="Times New Roman"/>
          <w:b/>
          <w:i w:val="false"/>
          <w:color w:val="000000"/>
          <w:sz w:val="28"/>
        </w:rPr>
        <w:t xml:space="preserve">                и Правительством Литовской Республики  </w:t>
      </w:r>
      <w:r>
        <w:br/>
      </w:r>
      <w:r>
        <w:rPr>
          <w:rFonts w:ascii="Times New Roman"/>
          <w:b w:val="false"/>
          <w:i w:val="false"/>
          <w:color w:val="000000"/>
          <w:sz w:val="28"/>
        </w:rPr>
        <w:t>
</w:t>
      </w:r>
      <w:r>
        <w:rPr>
          <w:rFonts w:ascii="Times New Roman"/>
          <w:b/>
          <w:i w:val="false"/>
          <w:color w:val="000000"/>
          <w:sz w:val="28"/>
        </w:rPr>
        <w:t>                 о сотрудничестве и взаимной помощи</w:t>
      </w:r>
      <w:r>
        <w:br/>
      </w:r>
      <w:r>
        <w:rPr>
          <w:rFonts w:ascii="Times New Roman"/>
          <w:b w:val="false"/>
          <w:i w:val="false"/>
          <w:color w:val="000000"/>
          <w:sz w:val="28"/>
        </w:rPr>
        <w:t>
</w:t>
      </w:r>
      <w:r>
        <w:rPr>
          <w:rFonts w:ascii="Times New Roman"/>
          <w:b/>
          <w:i w:val="false"/>
          <w:color w:val="000000"/>
          <w:sz w:val="28"/>
        </w:rPr>
        <w:t>                         в таможенных делах</w:t>
      </w:r>
    </w:p>
    <w:p>
      <w:pPr>
        <w:spacing w:after="0"/>
        <w:ind w:left="0"/>
        <w:jc w:val="both"/>
      </w:pPr>
      <w:r>
        <w:rPr>
          <w:rFonts w:ascii="Times New Roman"/>
          <w:b w:val="false"/>
          <w:i w:val="false"/>
          <w:color w:val="000000"/>
          <w:sz w:val="28"/>
        </w:rPr>
        <w:t> </w:t>
      </w:r>
      <w:r>
        <w:rPr>
          <w:rFonts w:ascii="Times New Roman"/>
          <w:b w:val="false"/>
          <w:i w:val="false"/>
          <w:color w:val="ff0000"/>
          <w:sz w:val="28"/>
        </w:rPr>
        <w:t>  *(Вступило в силу 12 апреля 2001 года - Бюллетень международных</w:t>
      </w:r>
      <w:r>
        <w:br/>
      </w:r>
      <w:r>
        <w:rPr>
          <w:rFonts w:ascii="Times New Roman"/>
          <w:b w:val="false"/>
          <w:i w:val="false"/>
          <w:color w:val="000000"/>
          <w:sz w:val="28"/>
        </w:rPr>
        <w:t>
</w:t>
      </w:r>
      <w:r>
        <w:rPr>
          <w:rFonts w:ascii="Times New Roman"/>
          <w:b w:val="false"/>
          <w:i w:val="false"/>
          <w:color w:val="ff0000"/>
          <w:sz w:val="28"/>
        </w:rPr>
        <w:t>                   договоров РК, 2002 г., N 2, ст. 18)</w:t>
      </w:r>
    </w:p>
    <w:bookmarkStart w:name="z3" w:id="1"/>
    <w:p>
      <w:pPr>
        <w:spacing w:after="0"/>
        <w:ind w:left="0"/>
        <w:jc w:val="both"/>
      </w:pPr>
      <w:r>
        <w:rPr>
          <w:rFonts w:ascii="Times New Roman"/>
          <w:b w:val="false"/>
          <w:i w:val="false"/>
          <w:color w:val="000000"/>
          <w:sz w:val="28"/>
        </w:rPr>
        <w:t>      Правительство Республики Казахстан и Правительство Литовской Республики, именуемые в дальнейшем Сторонами,</w:t>
      </w:r>
      <w:r>
        <w:br/>
      </w:r>
      <w:r>
        <w:rPr>
          <w:rFonts w:ascii="Times New Roman"/>
          <w:b w:val="false"/>
          <w:i w:val="false"/>
          <w:color w:val="000000"/>
          <w:sz w:val="28"/>
        </w:rPr>
        <w:t>
      исходя из того, что нарушения таможенного законодательства наносят ущерб экономическим, налоговым и социальным интересам их государств, а также законным интересам торговли; </w:t>
      </w:r>
      <w:r>
        <w:rPr>
          <w:rFonts w:ascii="Times New Roman"/>
          <w:b w:val="false"/>
          <w:i w:val="false"/>
          <w:color w:val="000000"/>
          <w:sz w:val="28"/>
        </w:rPr>
        <w:t xml:space="preserve">Z952368_ </w:t>
      </w:r>
      <w:r>
        <w:br/>
      </w:r>
      <w:r>
        <w:rPr>
          <w:rFonts w:ascii="Times New Roman"/>
          <w:b w:val="false"/>
          <w:i w:val="false"/>
          <w:color w:val="000000"/>
          <w:sz w:val="28"/>
        </w:rPr>
        <w:t xml:space="preserve">
      принимая во внимание, что незаконный оборот наркотических и психотропных веществ представляет опасность для здоровья граждан и общества; </w:t>
      </w:r>
      <w:r>
        <w:br/>
      </w:r>
      <w:r>
        <w:rPr>
          <w:rFonts w:ascii="Times New Roman"/>
          <w:b w:val="false"/>
          <w:i w:val="false"/>
          <w:color w:val="000000"/>
          <w:sz w:val="28"/>
        </w:rPr>
        <w:t xml:space="preserve">
      учитывая важность обеспечения точного исчисления таможенных пошлин, налогов и других сборов, взимаемых при импорте или экспорте товаров, а также надлежащего выполнения условий запрета, ограничения и контроля; </w:t>
      </w:r>
      <w:r>
        <w:br/>
      </w:r>
      <w:r>
        <w:rPr>
          <w:rFonts w:ascii="Times New Roman"/>
          <w:b w:val="false"/>
          <w:i w:val="false"/>
          <w:color w:val="000000"/>
          <w:sz w:val="28"/>
        </w:rPr>
        <w:t xml:space="preserve">
      считая, что усилия по предотвращению нарушений таможенного законодательства и по обеспечению правильного взимания таможенных пошлин и налогов могут стать более эффективными благодаря сотрудничеству между их таможенными службами; </w:t>
      </w:r>
      <w:r>
        <w:br/>
      </w:r>
      <w:r>
        <w:rPr>
          <w:rFonts w:ascii="Times New Roman"/>
          <w:b w:val="false"/>
          <w:i w:val="false"/>
          <w:color w:val="000000"/>
          <w:sz w:val="28"/>
        </w:rPr>
        <w:t>
      принимая во внимание положения </w:t>
      </w:r>
      <w:r>
        <w:rPr>
          <w:rFonts w:ascii="Times New Roman"/>
          <w:b w:val="false"/>
          <w:i w:val="false"/>
          <w:color w:val="000000"/>
          <w:sz w:val="28"/>
        </w:rPr>
        <w:t xml:space="preserve">Z980257_ </w:t>
      </w:r>
      <w:r>
        <w:rPr>
          <w:rFonts w:ascii="Times New Roman"/>
          <w:b w:val="false"/>
          <w:i w:val="false"/>
          <w:color w:val="000000"/>
          <w:sz w:val="28"/>
        </w:rPr>
        <w:t>Единой Конвенции ООН о наркотических средствах 1961 года, </w:t>
      </w:r>
      <w:r>
        <w:rPr>
          <w:rFonts w:ascii="Times New Roman"/>
          <w:b w:val="false"/>
          <w:i w:val="false"/>
          <w:color w:val="000000"/>
          <w:sz w:val="28"/>
        </w:rPr>
        <w:t xml:space="preserve">Z980249_ </w:t>
      </w:r>
      <w:r>
        <w:rPr>
          <w:rFonts w:ascii="Times New Roman"/>
          <w:b w:val="false"/>
          <w:i w:val="false"/>
          <w:color w:val="000000"/>
          <w:sz w:val="28"/>
        </w:rPr>
        <w:t>Конвенции ООН 1971 года о психотропных веществах и </w:t>
      </w:r>
      <w:r>
        <w:rPr>
          <w:rFonts w:ascii="Times New Roman"/>
          <w:b w:val="false"/>
          <w:i w:val="false"/>
          <w:color w:val="000000"/>
          <w:sz w:val="28"/>
        </w:rPr>
        <w:t xml:space="preserve">Z980246_ </w:t>
      </w:r>
      <w:r>
        <w:rPr>
          <w:rFonts w:ascii="Times New Roman"/>
          <w:b w:val="false"/>
          <w:i w:val="false"/>
          <w:color w:val="000000"/>
          <w:sz w:val="28"/>
        </w:rPr>
        <w:t xml:space="preserve">Конвенции ООН о борьбе против незаконного оборота наркотических и психотропных веществ 1988 года с последующими изменениями и дополнениями,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Определение терминов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"таможенное законодательство" означает совокупность нормативных правовых актов Сторон, регулирующих порядок ввоза, вывоза и транзита товаров, ручной клади и багажа пассажиров, международных почтовых отправлений, валютных и других ценностей, взимания таможенных пошлин, сборов и других платежей, предоставления льгот по таможенным платежам, установление запретов и ограничений, а также контроля за перемещением товаров через таможенные границы государств Сторон; </w:t>
      </w:r>
      <w:r>
        <w:br/>
      </w:r>
      <w:r>
        <w:rPr>
          <w:rFonts w:ascii="Times New Roman"/>
          <w:b w:val="false"/>
          <w:i w:val="false"/>
          <w:color w:val="000000"/>
          <w:sz w:val="28"/>
        </w:rPr>
        <w:t xml:space="preserve">
      2) "нарушение" означает любое нарушение таможенного законодательства, а также любую попытку нарушения этого законодательства; </w:t>
      </w:r>
      <w:r>
        <w:br/>
      </w:r>
      <w:r>
        <w:rPr>
          <w:rFonts w:ascii="Times New Roman"/>
          <w:b w:val="false"/>
          <w:i w:val="false"/>
          <w:color w:val="000000"/>
          <w:sz w:val="28"/>
        </w:rPr>
        <w:t xml:space="preserve">
      3) "таможенные службы" означают: </w:t>
      </w:r>
      <w:r>
        <w:br/>
      </w:r>
      <w:r>
        <w:rPr>
          <w:rFonts w:ascii="Times New Roman"/>
          <w:b w:val="false"/>
          <w:i w:val="false"/>
          <w:color w:val="000000"/>
          <w:sz w:val="28"/>
        </w:rPr>
        <w:t xml:space="preserve">
      в Республике Казахстан - Таможенный комитет Министерства государственных доходов Республики Казахстан; </w:t>
      </w:r>
      <w:r>
        <w:br/>
      </w:r>
      <w:r>
        <w:rPr>
          <w:rFonts w:ascii="Times New Roman"/>
          <w:b w:val="false"/>
          <w:i w:val="false"/>
          <w:color w:val="000000"/>
          <w:sz w:val="28"/>
        </w:rPr>
        <w:t xml:space="preserve">
      в Литовской Республике - Таможенный департамент при Министерстве финансов Литовской Республики; </w:t>
      </w:r>
      <w:r>
        <w:br/>
      </w:r>
      <w:r>
        <w:rPr>
          <w:rFonts w:ascii="Times New Roman"/>
          <w:b w:val="false"/>
          <w:i w:val="false"/>
          <w:color w:val="000000"/>
          <w:sz w:val="28"/>
        </w:rPr>
        <w:t xml:space="preserve">
      4) "контролируемая поставка" - метод, по которому допускается вывоз, транзит или ввоз на территории государств Сторон партий наркотических и психотропных веществ с ведома и под контролем компетентных органов государств Сторон, с целью выявления лиц, причастных к незаконному обороту наркотических и психотропных веществ.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Сфера действия Соглашения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через свои таможенные службы и в соответствии с условиями настоящего Соглашения будут осуществлять сотрудничество и оказывать друг другу взаимное содействие в целях: </w:t>
      </w:r>
      <w:r>
        <w:br/>
      </w:r>
      <w:r>
        <w:rPr>
          <w:rFonts w:ascii="Times New Roman"/>
          <w:b w:val="false"/>
          <w:i w:val="false"/>
          <w:color w:val="000000"/>
          <w:sz w:val="28"/>
        </w:rPr>
        <w:t xml:space="preserve">
      а) облегчения и ускорения перемещения товаров; </w:t>
      </w:r>
      <w:r>
        <w:br/>
      </w:r>
      <w:r>
        <w:rPr>
          <w:rFonts w:ascii="Times New Roman"/>
          <w:b w:val="false"/>
          <w:i w:val="false"/>
          <w:color w:val="000000"/>
          <w:sz w:val="28"/>
        </w:rPr>
        <w:t xml:space="preserve">
      б) обеспечения надлежащего соблюдения таможенного законодательства; </w:t>
      </w:r>
      <w:r>
        <w:br/>
      </w:r>
      <w:r>
        <w:rPr>
          <w:rFonts w:ascii="Times New Roman"/>
          <w:b w:val="false"/>
          <w:i w:val="false"/>
          <w:color w:val="000000"/>
          <w:sz w:val="28"/>
        </w:rPr>
        <w:t xml:space="preserve">
      в) предотвращения, расследования и пресечения нарушений таможенного законодательства. </w:t>
      </w:r>
      <w:r>
        <w:br/>
      </w:r>
      <w:r>
        <w:rPr>
          <w:rFonts w:ascii="Times New Roman"/>
          <w:b w:val="false"/>
          <w:i w:val="false"/>
          <w:color w:val="000000"/>
          <w:sz w:val="28"/>
        </w:rPr>
        <w:t xml:space="preserve">
      2. Содействие в рамках настоящего Соглашения осуществляется в соответствии с законодательством, действующим на территории запрашиваемой Стороны, и в пределах компетенции и возможностей запрашиваемой таможенной службы. В случае необходимости таможенные службы могут организовать содействие других компетентных органов в соответствии с законодательством, действующим на территории запрашиваемой Стороны. Настоящее Соглашение не может, применяться, нарушая правила, регламентирующие взаимную помощь в сфере расследования уголовных преступлений. </w:t>
      </w:r>
      <w:r>
        <w:br/>
      </w:r>
      <w:r>
        <w:rPr>
          <w:rFonts w:ascii="Times New Roman"/>
          <w:b w:val="false"/>
          <w:i w:val="false"/>
          <w:color w:val="000000"/>
          <w:sz w:val="28"/>
        </w:rPr>
        <w:t xml:space="preserve">
      3. Настоящее Соглашение не распространяется на возмещение неуплаченных таможенных пошлин, налогов или любых других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Формы сотрудничества и взаимопомощи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службы будут передавать друг другу по собственной инициативе или по запросу всю необходимую информацию согласно статьям 6, 7 и 8 настоящего Соглашения. </w:t>
      </w:r>
      <w:r>
        <w:br/>
      </w:r>
      <w:r>
        <w:rPr>
          <w:rFonts w:ascii="Times New Roman"/>
          <w:b w:val="false"/>
          <w:i w:val="false"/>
          <w:color w:val="000000"/>
          <w:sz w:val="28"/>
        </w:rPr>
        <w:t xml:space="preserve">
      2. Таможенные службы будут: </w:t>
      </w:r>
      <w:r>
        <w:br/>
      </w:r>
      <w:r>
        <w:rPr>
          <w:rFonts w:ascii="Times New Roman"/>
          <w:b w:val="false"/>
          <w:i w:val="false"/>
          <w:color w:val="000000"/>
          <w:sz w:val="28"/>
        </w:rPr>
        <w:t xml:space="preserve">
      а) обмениваться опытом, касающегося их деятельности, и информацией о новых средствах и методах предотвращения нарушений таможенного законодательства; </w:t>
      </w:r>
      <w:r>
        <w:br/>
      </w:r>
      <w:r>
        <w:rPr>
          <w:rFonts w:ascii="Times New Roman"/>
          <w:b w:val="false"/>
          <w:i w:val="false"/>
          <w:color w:val="000000"/>
          <w:sz w:val="28"/>
        </w:rPr>
        <w:t xml:space="preserve">
      б) информировать друг друга о своем таможенном законодательстве и его изменениях и дополнениях, а также о применяемых ими технических средствах контроля и методах их использования, а также обсуждать другие вопросы, представляющие взаимный интерес.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xml:space="preserve">               Наблюдение за лицами, товарами и средствами </w:t>
      </w:r>
      <w:r>
        <w:br/>
      </w:r>
      <w:r>
        <w:rPr>
          <w:rFonts w:ascii="Times New Roman"/>
          <w:b w:val="false"/>
          <w:i w:val="false"/>
          <w:color w:val="000000"/>
          <w:sz w:val="28"/>
        </w:rPr>
        <w:t>
</w:t>
      </w:r>
      <w:r>
        <w:rPr>
          <w:rFonts w:ascii="Times New Roman"/>
          <w:b/>
          <w:i w:val="false"/>
          <w:color w:val="000000"/>
          <w:sz w:val="28"/>
        </w:rPr>
        <w:t>                              транспорта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Таможенная служба одной Стороны, по собственной инициативе или по запросу таможенной службы другой Стороны, проводит специальное наблюдение за: </w:t>
      </w:r>
      <w:r>
        <w:br/>
      </w:r>
      <w:r>
        <w:rPr>
          <w:rFonts w:ascii="Times New Roman"/>
          <w:b w:val="false"/>
          <w:i w:val="false"/>
          <w:color w:val="000000"/>
          <w:sz w:val="28"/>
        </w:rPr>
        <w:t xml:space="preserve">
      а) перемещениями, в особенности, въездом на территорию ее государства и выездом с нее лиц, о которых известно, что они нарушили таможенное законодательство, действующее на территории другой Стороны, или которые подозреваются в таком нарушении; </w:t>
      </w:r>
      <w:r>
        <w:br/>
      </w:r>
      <w:r>
        <w:rPr>
          <w:rFonts w:ascii="Times New Roman"/>
          <w:b w:val="false"/>
          <w:i w:val="false"/>
          <w:color w:val="000000"/>
          <w:sz w:val="28"/>
        </w:rPr>
        <w:t xml:space="preserve">
      б) перемещениями товаров и средств платежа, о которых таможенной службой одной из Сторон сообщено таможенной службе другой Стороны, что они задействованы в незаконном обороте на территории этого государства; </w:t>
      </w:r>
      <w:r>
        <w:br/>
      </w:r>
      <w:r>
        <w:rPr>
          <w:rFonts w:ascii="Times New Roman"/>
          <w:b w:val="false"/>
          <w:i w:val="false"/>
          <w:color w:val="000000"/>
          <w:sz w:val="28"/>
        </w:rPr>
        <w:t xml:space="preserve">
      в) любыми средствами транспорта, о которых известно, что они используются с целью нарушения таможенного законодательства, действующего на территории другой Стороны, или которые вызывают подозрение в этом; </w:t>
      </w:r>
      <w:r>
        <w:br/>
      </w:r>
      <w:r>
        <w:rPr>
          <w:rFonts w:ascii="Times New Roman"/>
          <w:b w:val="false"/>
          <w:i w:val="false"/>
          <w:color w:val="000000"/>
          <w:sz w:val="28"/>
        </w:rPr>
        <w:t xml:space="preserve">
      г) местами, используемыми для складирования товаров, которые могут стать предметом существенного незаконного перемещения на территорию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xml:space="preserve">                        Контролируемая поставка </w:t>
      </w:r>
      <w:r>
        <w:br/>
      </w:r>
      <w:r>
        <w:rPr>
          <w:rFonts w:ascii="Times New Roman"/>
          <w:b w:val="false"/>
          <w:i w:val="false"/>
          <w:color w:val="000000"/>
          <w:sz w:val="28"/>
        </w:rPr>
        <w:t>
</w:t>
      </w:r>
      <w:r>
        <w:rPr>
          <w:rFonts w:ascii="Times New Roman"/>
          <w:b w:val="false"/>
          <w:i w:val="false"/>
          <w:color w:val="000000"/>
          <w:sz w:val="28"/>
        </w:rPr>
        <w:t>
</w:t>
      </w:r>
      <w:r>
        <w:br/>
      </w:r>
      <w:r>
        <w:br/>
      </w:r>
      <w:r>
        <w:rPr>
          <w:rFonts w:ascii="Times New Roman"/>
          <w:b w:val="false"/>
          <w:i w:val="false"/>
          <w:color w:val="000000"/>
          <w:sz w:val="28"/>
        </w:rPr>
        <w:t xml:space="preserve">
      1. Если это не противоречит национальному законодательству Сторон, таможенные службы могут, по взаимному согласию и договоренности, использовать метод контролируемой поставки наркотических и психотропных веществ на международном уровне в целях выявления лиц, вовлеченных в незаконный оборот этих веществ. </w:t>
      </w:r>
      <w:r>
        <w:br/>
      </w:r>
      <w:r>
        <w:rPr>
          <w:rFonts w:ascii="Times New Roman"/>
          <w:b w:val="false"/>
          <w:i w:val="false"/>
          <w:color w:val="000000"/>
          <w:sz w:val="28"/>
        </w:rPr>
        <w:t xml:space="preserve">
      2. Незаконно перемещенные партии, контролируемые поставки которых осуществляются в соответствии с достигнутыми договоренностями, с согласия обеих таможенных служб могут быть задержаны или оставлены для дальнейшей перевозки с сохранением или изъятием, полной или частичной заменой незаконно перемещенных партий наркотических или психотропных веществ. </w:t>
      </w:r>
      <w:r>
        <w:br/>
      </w:r>
      <w:r>
        <w:rPr>
          <w:rFonts w:ascii="Times New Roman"/>
          <w:b w:val="false"/>
          <w:i w:val="false"/>
          <w:color w:val="000000"/>
          <w:sz w:val="28"/>
        </w:rPr>
        <w:t xml:space="preserve">
      3. Решения об использовании контролируемых поставок принимаются в каждом отдельном случае и могут при необходимости учитывать финансовые договоренности, достигнутые обеими таможенными службами.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Борьба с незаконным оборотом товаров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службы будут незамедлительно передавать друг другу по собственной инициативе или по запросу всю необходимую информацию об установленных действиях, которые нарушают или могут нарушить таможенное законодательство, действующее на территории одной из Сторон в области: </w:t>
      </w:r>
      <w:r>
        <w:br/>
      </w:r>
      <w:r>
        <w:rPr>
          <w:rFonts w:ascii="Times New Roman"/>
          <w:b w:val="false"/>
          <w:i w:val="false"/>
          <w:color w:val="000000"/>
          <w:sz w:val="28"/>
        </w:rPr>
        <w:t xml:space="preserve">
      а) перемещения оружия, боеприпасов, взрывчатых, отравляющих веществ и взрывных устройств; </w:t>
      </w:r>
      <w:r>
        <w:br/>
      </w:r>
      <w:r>
        <w:rPr>
          <w:rFonts w:ascii="Times New Roman"/>
          <w:b w:val="false"/>
          <w:i w:val="false"/>
          <w:color w:val="000000"/>
          <w:sz w:val="28"/>
        </w:rPr>
        <w:t xml:space="preserve">
      б) перемещения предметов старины и искусства, представляющих значительную историческую, культурную или археологическую ценность для одной из Сторон; </w:t>
      </w:r>
      <w:r>
        <w:br/>
      </w:r>
      <w:r>
        <w:rPr>
          <w:rFonts w:ascii="Times New Roman"/>
          <w:b w:val="false"/>
          <w:i w:val="false"/>
          <w:color w:val="000000"/>
          <w:sz w:val="28"/>
        </w:rPr>
        <w:t xml:space="preserve">
      в) перевозки ядовитых веществ, а также других товаров, представляющих опасность для окружающей среды и здоровья людей; </w:t>
      </w:r>
      <w:r>
        <w:br/>
      </w:r>
      <w:r>
        <w:rPr>
          <w:rFonts w:ascii="Times New Roman"/>
          <w:b w:val="false"/>
          <w:i w:val="false"/>
          <w:color w:val="000000"/>
          <w:sz w:val="28"/>
        </w:rPr>
        <w:t xml:space="preserve">
      г) перемещения товаров, имеющих особо важное значение, и стратегических товаров, в отношении которых применяются меры нетарифного регулирования в соответствии с перечнями, действующими на территориях Сторон, которыми обмениваются таможенные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Предоставление информации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Таможенные службы будут передавать друг другу по собственной инициативе или по запросу всю информацию, которая может помочь в обеспечении: </w:t>
      </w:r>
      <w:r>
        <w:br/>
      </w:r>
      <w:r>
        <w:rPr>
          <w:rFonts w:ascii="Times New Roman"/>
          <w:b w:val="false"/>
          <w:i w:val="false"/>
          <w:color w:val="000000"/>
          <w:sz w:val="28"/>
        </w:rPr>
        <w:t xml:space="preserve">
      а) правильного взимания таможенными службами таможенных пошлин, налогов и других сборов, и, в частности, предоставления информации, необходимой для определения таможенной стоимости товаров и установления их тарифной классификации; </w:t>
      </w:r>
      <w:r>
        <w:br/>
      </w:r>
      <w:r>
        <w:rPr>
          <w:rFonts w:ascii="Times New Roman"/>
          <w:b w:val="false"/>
          <w:i w:val="false"/>
          <w:color w:val="000000"/>
          <w:sz w:val="28"/>
        </w:rPr>
        <w:t xml:space="preserve">
      б) соблюдения запретов и ограничений по ввозу, вывозу, транзиту или освобождения от таможенных пошлин, налогов и других сборов; </w:t>
      </w:r>
      <w:r>
        <w:br/>
      </w:r>
      <w:r>
        <w:rPr>
          <w:rFonts w:ascii="Times New Roman"/>
          <w:b w:val="false"/>
          <w:i w:val="false"/>
          <w:color w:val="000000"/>
          <w:sz w:val="28"/>
        </w:rPr>
        <w:t xml:space="preserve">
       в) правильного применения национальных правил происхождения товаров, на которые не распространяются другие соглашения, заключенные одной или обеими Сторонами. </w:t>
      </w:r>
      <w:r>
        <w:br/>
      </w:r>
      <w:r>
        <w:rPr>
          <w:rFonts w:ascii="Times New Roman"/>
          <w:b w:val="false"/>
          <w:i w:val="false"/>
          <w:color w:val="000000"/>
          <w:sz w:val="28"/>
        </w:rPr>
        <w:t xml:space="preserve">
      2. В случае, если запрашиваемая таможенная служба не располагает запрошенной информацией, она примет меры к получению этой информации в соответствии с законодательством, действующим на территории запрашиваемой Стороны. </w:t>
      </w:r>
      <w:r>
        <w:br/>
      </w:r>
      <w:r>
        <w:rPr>
          <w:rFonts w:ascii="Times New Roman"/>
          <w:b w:val="false"/>
          <w:i w:val="false"/>
          <w:color w:val="000000"/>
          <w:sz w:val="28"/>
        </w:rPr>
        <w:t xml:space="preserve">
      3. Каждая таможенная служба предоставляет по запросу другой таможенной службы следующую информацию: </w:t>
      </w:r>
      <w:r>
        <w:br/>
      </w:r>
      <w:r>
        <w:rPr>
          <w:rFonts w:ascii="Times New Roman"/>
          <w:b w:val="false"/>
          <w:i w:val="false"/>
          <w:color w:val="000000"/>
          <w:sz w:val="28"/>
        </w:rPr>
        <w:t xml:space="preserve">
      а) были ли товары, ввезенные на территорию запрашивающей Стороны, законно вывезены с территории запрашиваемой Стороны; </w:t>
      </w:r>
      <w:r>
        <w:br/>
      </w:r>
      <w:r>
        <w:rPr>
          <w:rFonts w:ascii="Times New Roman"/>
          <w:b w:val="false"/>
          <w:i w:val="false"/>
          <w:color w:val="000000"/>
          <w:sz w:val="28"/>
        </w:rPr>
        <w:t xml:space="preserve">
      б) были ли товары, вывезенные с территории запрашивающей Стороны, законно ввезены на территорию запрашиваемой Стороны и какой таможенной процедуре (если она имела место) эти товары были подвергнуты. </w:t>
      </w:r>
      <w:r>
        <w:br/>
      </w:r>
      <w:r>
        <w:rPr>
          <w:rFonts w:ascii="Times New Roman"/>
          <w:b w:val="false"/>
          <w:i w:val="false"/>
          <w:color w:val="000000"/>
          <w:sz w:val="28"/>
        </w:rPr>
        <w:t xml:space="preserve">
      4. Каждая таможенная служба по собственной инициативе или по запросу предоставляет другой таможенной службе всю информацию, которая может быть использована ею в связи с нарушениями таможенного законодательства, действующего на территории другой Стороны, в частности, касающуюся: </w:t>
      </w:r>
      <w:r>
        <w:br/>
      </w:r>
      <w:r>
        <w:rPr>
          <w:rFonts w:ascii="Times New Roman"/>
          <w:b w:val="false"/>
          <w:i w:val="false"/>
          <w:color w:val="000000"/>
          <w:sz w:val="28"/>
        </w:rPr>
        <w:t xml:space="preserve">
      а) физических и юридических лиц, известных или подозреваемых в нарушении таможенного законодательства, действующего на территории другой Стороны; </w:t>
      </w:r>
      <w:r>
        <w:br/>
      </w:r>
      <w:r>
        <w:rPr>
          <w:rFonts w:ascii="Times New Roman"/>
          <w:b w:val="false"/>
          <w:i w:val="false"/>
          <w:color w:val="000000"/>
          <w:sz w:val="28"/>
        </w:rPr>
        <w:t xml:space="preserve">
      б) товаров, которые известны как предметы значительного незаконного перемещения или вызывают подозрение в этом; </w:t>
      </w:r>
      <w:r>
        <w:br/>
      </w:r>
      <w:r>
        <w:rPr>
          <w:rFonts w:ascii="Times New Roman"/>
          <w:b w:val="false"/>
          <w:i w:val="false"/>
          <w:color w:val="000000"/>
          <w:sz w:val="28"/>
        </w:rPr>
        <w:t xml:space="preserve">
      в) средств транспорта, о которых известно, что они используются с целью нарушения таможенного законодательства, действующего на территории другой Стороны, или которые вызывают подозрение в этом; </w:t>
      </w:r>
      <w:r>
        <w:br/>
      </w:r>
      <w:r>
        <w:rPr>
          <w:rFonts w:ascii="Times New Roman"/>
          <w:b w:val="false"/>
          <w:i w:val="false"/>
          <w:color w:val="000000"/>
          <w:sz w:val="28"/>
        </w:rPr>
        <w:t xml:space="preserve">
      г) новых путей и средств нарушения таможенного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Предоставление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таможенная служба по собственной инициативе или по запросу предоставляет другой таможенной службе акты, свидетельские показания или заверенные копии документов, содержащие всю имеющуюся информацию, касающуюся действий, готовящихся или совершенных, которые привели или могут привести к нарушению таможенного законодательства, действующего на территории другой Стороны. </w:t>
      </w:r>
      <w:r>
        <w:br/>
      </w:r>
      <w:r>
        <w:rPr>
          <w:rFonts w:ascii="Times New Roman"/>
          <w:b w:val="false"/>
          <w:i w:val="false"/>
          <w:color w:val="000000"/>
          <w:sz w:val="28"/>
        </w:rPr>
        <w:t xml:space="preserve">
      Вместо документов, предусмотренных настоящим Соглашением, для тех же целей может быть передана любая информация на электронных носителях. Одновременно должна быть передана вся сопутствующая информация, необходимая для толкования или использования этих материалов. </w:t>
      </w:r>
      <w:r>
        <w:br/>
      </w:r>
      <w:r>
        <w:rPr>
          <w:rFonts w:ascii="Times New Roman"/>
          <w:b w:val="false"/>
          <w:i w:val="false"/>
          <w:color w:val="000000"/>
          <w:sz w:val="28"/>
        </w:rPr>
        <w:t xml:space="preserve">
      Подлинники дел и документов могут быть запрошены лишь в случаях, когда предоставления заверенных копий недостаточно. </w:t>
      </w:r>
      <w:r>
        <w:br/>
      </w:r>
      <w:r>
        <w:rPr>
          <w:rFonts w:ascii="Times New Roman"/>
          <w:b w:val="false"/>
          <w:i w:val="false"/>
          <w:color w:val="000000"/>
          <w:sz w:val="28"/>
        </w:rPr>
        <w:t xml:space="preserve">
      2. Подлинники дел и документов, полученные от другой таможенной службы, должны быть возвращены при первой же возможности.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rPr>
          <w:rFonts w:ascii="Times New Roman"/>
          <w:b/>
          <w:i w:val="false"/>
          <w:color w:val="000000"/>
          <w:sz w:val="28"/>
        </w:rPr>
        <w:t>                         Расследования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получении запроса запрашиваемая таможенная служба проводит официальные расследования в отношении действий, которые противоречат или могут противоречить таможенному законодательству запрашивающей Стороны. Результаты такого расследования передаются запрашивающей таможенной службе. </w:t>
      </w:r>
      <w:r>
        <w:br/>
      </w:r>
      <w:r>
        <w:rPr>
          <w:rFonts w:ascii="Times New Roman"/>
          <w:b w:val="false"/>
          <w:i w:val="false"/>
          <w:color w:val="000000"/>
          <w:sz w:val="28"/>
        </w:rPr>
        <w:t xml:space="preserve">
      2. Такие расследования проводятся в соответствии с законодательством запрашиваемой Стороны. Запрашиваемая таможенная служба проводит расследование, действуя от своего собственного имени. </w:t>
      </w:r>
      <w:r>
        <w:br/>
      </w:r>
      <w:r>
        <w:rPr>
          <w:rFonts w:ascii="Times New Roman"/>
          <w:b w:val="false"/>
          <w:i w:val="false"/>
          <w:color w:val="000000"/>
          <w:sz w:val="28"/>
        </w:rPr>
        <w:t xml:space="preserve">
      3. Должностные лица таможенной службы одной Стороны могут в отдельных случаях с согласия таможенной службы другой Стороны находиться на территории государства последней и присутствовать при расследовании нарушений таможенного законодательства, действующего на территории запрашивающей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Порядок присутствия должностных лиц</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Когда в случаях, предусмотренных настоящим Соглашением, должностные лица таможенной службы одной Стороны находятся на территории другой Стороны, они должны иметь документальное подтверждение своих официальных полномочий. Они не должны быть в форменной одежде и иметь при себе оружие.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Эксперты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запросу судебных или административных органов одной Стороны в связи с рассмотрением ими нарушений таможенного законодательства, таможенная служба другой Стороны может уполномочить своих служащих выступить в качестве экспертов при таких судебных или административных разбирательствах. Эти служащие дают показания по фактам, установленным ими во время исполнения своих служебных обязанностей. В запросе об участии в судебном или административном разбирательстве должно быть ясно указано, по какому делу и в каком качестве должен предстать служащий.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12 </w:t>
      </w:r>
      <w:r>
        <w:br/>
      </w:r>
      <w:r>
        <w:rPr>
          <w:rFonts w:ascii="Times New Roman"/>
          <w:b w:val="false"/>
          <w:i w:val="false"/>
          <w:color w:val="000000"/>
          <w:sz w:val="28"/>
        </w:rPr>
        <w:t>
</w:t>
      </w:r>
      <w:r>
        <w:rPr>
          <w:rFonts w:ascii="Times New Roman"/>
          <w:b/>
          <w:i w:val="false"/>
          <w:color w:val="000000"/>
          <w:sz w:val="28"/>
        </w:rPr>
        <w:t>                  Использование информации и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Информация, документы и другие сведения, полученные в соответствии с настоящим Соглашением, являются конфиденциальными и используются только для целей, указанных в настоящем Соглашении. Они могут быть переданы или использованы для любых других целей только с письменного согласия таможенной службы, передавшей эти документы. </w:t>
      </w:r>
      <w:r>
        <w:br/>
      </w:r>
      <w:r>
        <w:rPr>
          <w:rFonts w:ascii="Times New Roman"/>
          <w:b w:val="false"/>
          <w:i w:val="false"/>
          <w:color w:val="000000"/>
          <w:sz w:val="28"/>
        </w:rPr>
        <w:t xml:space="preserve">
      2. Положения пункта 1 настоящей статьи не применяются в отношении информации о нарушениях, касающихся наркотических и психотропных веществ. Такая информация может быть передана другим государственным ведомствам, непосредственно занимающимся борьбой с незаконным оборотом наркотических и психотропных веществ. </w:t>
      </w:r>
      <w:r>
        <w:br/>
      </w:r>
      <w:r>
        <w:rPr>
          <w:rFonts w:ascii="Times New Roman"/>
          <w:b w:val="false"/>
          <w:i w:val="false"/>
          <w:color w:val="000000"/>
          <w:sz w:val="28"/>
        </w:rPr>
        <w:t xml:space="preserve">
      3. Запросам, информации, актам экспертизы и другим сведениям, переданным в соответствии с настоящим Соглашением таможенной службе одной из Сторон в какой бы то ни было форме, предоставляется получившей их Стороной такая же степень защиты от огласки, как и подобным документам и сведениям этой Стороны в соответствии с ее законодательством. </w:t>
      </w:r>
      <w:r>
        <w:br/>
      </w:r>
      <w:r>
        <w:rPr>
          <w:rFonts w:ascii="Times New Roman"/>
          <w:b w:val="false"/>
          <w:i w:val="false"/>
          <w:color w:val="000000"/>
          <w:sz w:val="28"/>
        </w:rPr>
        <w:t xml:space="preserve">
      4. Таможенные службы могут в соответствии с целями и в объеме настоящего Соглашения использовать информацию и документы, полученные на основании настоящего Соглашения, в качестве доказательства в своих протоколах, актах, записях свидетельских показаний, а также в ходе судебных и административных разбирательств. </w:t>
      </w:r>
      <w:r>
        <w:br/>
      </w:r>
      <w:r>
        <w:rPr>
          <w:rFonts w:ascii="Times New Roman"/>
          <w:b w:val="false"/>
          <w:i w:val="false"/>
          <w:color w:val="000000"/>
          <w:sz w:val="28"/>
        </w:rPr>
        <w:t xml:space="preserve">
      5. Использование такой информации и документов в качестве доказательства в судебных органах определяются в соответствии с законодательством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xml:space="preserve">                 Исключения из обязательства по оказанию </w:t>
      </w:r>
      <w:r>
        <w:br/>
      </w:r>
      <w:r>
        <w:rPr>
          <w:rFonts w:ascii="Times New Roman"/>
          <w:b w:val="false"/>
          <w:i w:val="false"/>
          <w:color w:val="000000"/>
          <w:sz w:val="28"/>
        </w:rPr>
        <w:t>
</w:t>
      </w:r>
      <w:r>
        <w:rPr>
          <w:rFonts w:ascii="Times New Roman"/>
          <w:b/>
          <w:i w:val="false"/>
          <w:color w:val="000000"/>
          <w:sz w:val="28"/>
        </w:rPr>
        <w:t>                            содействия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запрашиваемая таможенная служба одной Стороны считает, что выполнение запроса может нанести ущерб суверенитету, безопасности, общественному порядку или любым другим существенным интересам этой Стороны или нарушить государственную, промышленную, коммерческую или профессиональную тайну этой Стороны, она может полностью или частично отказать в содействии, предусмотренном настоящим Соглашением, либо оказать его при соблюдении определенных условий или требований. </w:t>
      </w:r>
      <w:r>
        <w:br/>
      </w:r>
      <w:r>
        <w:rPr>
          <w:rFonts w:ascii="Times New Roman"/>
          <w:b w:val="false"/>
          <w:i w:val="false"/>
          <w:color w:val="000000"/>
          <w:sz w:val="28"/>
        </w:rPr>
        <w:t xml:space="preserve">
      2. Если в содействии отказано, то решение об отказе с указанием причины должно быть в письменной форме незамедлительно доведено до сведения запрашивающей таможенной службы. </w:t>
      </w:r>
      <w:r>
        <w:br/>
      </w:r>
      <w:r>
        <w:rPr>
          <w:rFonts w:ascii="Times New Roman"/>
          <w:b w:val="false"/>
          <w:i w:val="false"/>
          <w:color w:val="000000"/>
          <w:sz w:val="28"/>
        </w:rPr>
        <w:t xml:space="preserve">
      3. Если таможенная служба обращается за содействием, которое не могла бы оказать сама, в своем запросе она отмечает этот факт. Выполнение такого запроса передается на усмотрение запрашиваемой таможенной службы.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Уведомления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запросу таможенной службы одной Стороны, таможенная служба другой Стороны уведомляет заинтересованных физических или юридических лиц, проживающих или учрежденных на территории государства этой Стороны, о документах, регламентирующих меры и решения, принятые административными органами во исполнение таможенного законодательства. </w:t>
      </w:r>
      <w:r>
        <w:br/>
      </w:r>
      <w:r>
        <w:rPr>
          <w:rFonts w:ascii="Times New Roman"/>
          <w:b w:val="false"/>
          <w:i w:val="false"/>
          <w:color w:val="000000"/>
          <w:sz w:val="28"/>
        </w:rPr>
        <w:t xml:space="preserve">
      2. Уведомление осуществляется в соответствии с законодательством, действующим на территории запрашиваемой Стороны. Уведомление может также осуществляться в особой форме или методом, оговоренным в запросе, при условии, что это не считается противоречащим национальному законодательству запрашиваемой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Форма и содержание запросов о помощи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Запросы, сделанные на основании настоящего Соглашения, должны представляться в письменной форме. К запросу должны быть приложены документы, необходимые для осуществления запроса. В условиях чрезвычайной ситуации может быть принят устный запрос. Он должен быть незамедлительно подтвержден в письменной форме. </w:t>
      </w:r>
      <w:r>
        <w:br/>
      </w:r>
      <w:r>
        <w:rPr>
          <w:rFonts w:ascii="Times New Roman"/>
          <w:b w:val="false"/>
          <w:i w:val="false"/>
          <w:color w:val="000000"/>
          <w:sz w:val="28"/>
        </w:rPr>
        <w:t xml:space="preserve">
      2. Запрос должен содержать следующие данные: </w:t>
      </w:r>
      <w:r>
        <w:br/>
      </w:r>
      <w:r>
        <w:rPr>
          <w:rFonts w:ascii="Times New Roman"/>
          <w:b w:val="false"/>
          <w:i w:val="false"/>
          <w:color w:val="000000"/>
          <w:sz w:val="28"/>
        </w:rPr>
        <w:t xml:space="preserve">
      а) наименование таможенной службы, интересы которой лежат в основе запроса; </w:t>
      </w:r>
      <w:r>
        <w:br/>
      </w:r>
      <w:r>
        <w:rPr>
          <w:rFonts w:ascii="Times New Roman"/>
          <w:b w:val="false"/>
          <w:i w:val="false"/>
          <w:color w:val="000000"/>
          <w:sz w:val="28"/>
        </w:rPr>
        <w:t xml:space="preserve">
      б) предмет и причина запроса; </w:t>
      </w:r>
      <w:r>
        <w:br/>
      </w:r>
      <w:r>
        <w:rPr>
          <w:rFonts w:ascii="Times New Roman"/>
          <w:b w:val="false"/>
          <w:i w:val="false"/>
          <w:color w:val="000000"/>
          <w:sz w:val="28"/>
        </w:rPr>
        <w:t xml:space="preserve">
      в) запрашиваемое действие; </w:t>
      </w:r>
      <w:r>
        <w:br/>
      </w:r>
      <w:r>
        <w:rPr>
          <w:rFonts w:ascii="Times New Roman"/>
          <w:b w:val="false"/>
          <w:i w:val="false"/>
          <w:color w:val="000000"/>
          <w:sz w:val="28"/>
        </w:rPr>
        <w:t xml:space="preserve">
      г) фамилии, адреса и другие данные об участниках процедуры; </w:t>
      </w:r>
      <w:r>
        <w:br/>
      </w:r>
      <w:r>
        <w:rPr>
          <w:rFonts w:ascii="Times New Roman"/>
          <w:b w:val="false"/>
          <w:i w:val="false"/>
          <w:color w:val="000000"/>
          <w:sz w:val="28"/>
        </w:rPr>
        <w:t xml:space="preserve">
      д) краткое описание существа дела и его юридическая квалификация. </w:t>
      </w:r>
      <w:r>
        <w:br/>
      </w:r>
      <w:r>
        <w:rPr>
          <w:rFonts w:ascii="Times New Roman"/>
          <w:b w:val="false"/>
          <w:i w:val="false"/>
          <w:color w:val="000000"/>
          <w:sz w:val="28"/>
        </w:rPr>
        <w:t xml:space="preserve">
      3. Запросы могут быть сделаны на официальном языке запрашиваемой Стороны или на русском или другом языке, приемлемом для запрашиваемой таможенной службы. </w:t>
      </w:r>
      <w:r>
        <w:br/>
      </w:r>
      <w:r>
        <w:rPr>
          <w:rFonts w:ascii="Times New Roman"/>
          <w:b w:val="false"/>
          <w:i w:val="false"/>
          <w:color w:val="000000"/>
          <w:sz w:val="28"/>
        </w:rPr>
        <w:t xml:space="preserve">
      4. В случае, если запрос не отвечает официальным требованиям, может быть затребована его корректировка или дополнение, что не препятствует принятию мер предосторожности по исполнению запроса.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Конфиденциальность</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Любой информации, документам или сведениям, полученным в соответствии с положениями настоящего Соглашения, предоставляется в государстве запрашивающей Стороны такая же степень защиты от огласки, как и подобной информации, документам или сведениям этого государства, полученным на ее собственной территории.</w:t>
      </w:r>
    </w:p>
    <w:bookmarkEnd w:id="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17 </w:t>
      </w:r>
    </w:p>
    <w:p>
      <w:pPr>
        <w:spacing w:after="0"/>
        <w:ind w:left="0"/>
        <w:jc w:val="both"/>
      </w:pPr>
      <w:r>
        <w:rPr>
          <w:rFonts w:ascii="Times New Roman"/>
          <w:b/>
          <w:i w:val="false"/>
          <w:color w:val="000000"/>
          <w:sz w:val="28"/>
        </w:rPr>
        <w:t>                            Расходы</w:t>
      </w:r>
    </w:p>
    <w:p>
      <w:pPr>
        <w:spacing w:after="0"/>
        <w:ind w:left="0"/>
        <w:jc w:val="both"/>
      </w:pPr>
      <w:r>
        <w:rPr>
          <w:rFonts w:ascii="Times New Roman"/>
          <w:b w:val="false"/>
          <w:i w:val="false"/>
          <w:color w:val="000000"/>
          <w:sz w:val="28"/>
        </w:rPr>
        <w:t>     Таможенные службы отклоняют любые требования возмещения расходов, связанных с выполнением настоящего Соглашения.</w:t>
      </w:r>
    </w:p>
    <w:p>
      <w:pPr>
        <w:spacing w:after="0"/>
        <w:ind w:left="0"/>
        <w:jc w:val="both"/>
      </w:pPr>
      <w:r>
        <w:rPr>
          <w:rFonts w:ascii="Times New Roman"/>
          <w:b w:val="false"/>
          <w:i w:val="false"/>
          <w:color w:val="000000"/>
          <w:sz w:val="28"/>
        </w:rPr>
        <w:t>     Возмещение прямых расходов, связанных с выполнением положений статьи 11 настоящего Соглашения, будут производиться Стороной, по просьбе которой был вызван эксперт.</w:t>
      </w:r>
    </w:p>
    <w:p>
      <w:pPr>
        <w:spacing w:after="0"/>
        <w:ind w:left="0"/>
        <w:jc w:val="both"/>
      </w:pPr>
      <w:r>
        <w:rPr>
          <w:rFonts w:ascii="Times New Roman"/>
          <w:b w:val="false"/>
          <w:i w:val="false"/>
          <w:color w:val="000000"/>
          <w:sz w:val="28"/>
        </w:rPr>
        <w:t>                              </w:t>
      </w:r>
      <w:r>
        <w:rPr>
          <w:rFonts w:ascii="Times New Roman"/>
          <w:b/>
          <w:i w:val="false"/>
          <w:color w:val="000000"/>
          <w:sz w:val="28"/>
        </w:rPr>
        <w:t>Статья 18</w:t>
      </w:r>
    </w:p>
    <w:p>
      <w:pPr>
        <w:spacing w:after="0"/>
        <w:ind w:left="0"/>
        <w:jc w:val="both"/>
      </w:pPr>
      <w:r>
        <w:rPr>
          <w:rFonts w:ascii="Times New Roman"/>
          <w:b/>
          <w:i w:val="false"/>
          <w:color w:val="000000"/>
          <w:sz w:val="28"/>
        </w:rPr>
        <w:t>                   Внесение изменений и дополнений</w:t>
      </w:r>
    </w:p>
    <w:p>
      <w:pPr>
        <w:spacing w:after="0"/>
        <w:ind w:left="0"/>
        <w:jc w:val="both"/>
      </w:pPr>
      <w:r>
        <w:rPr>
          <w:rFonts w:ascii="Times New Roman"/>
          <w:b w:val="false"/>
          <w:i w:val="false"/>
          <w:color w:val="000000"/>
          <w:sz w:val="28"/>
        </w:rPr>
        <w:t>     По согласованию Сторон в настоящее Соглашение могут быть внесены изменения и дополнения. Изменения и дополнения оформляются отдельными протоколами, которые являются неотъемлемой частью настоящего Соглашения и вступают в силу в порядке, установленном статьей 21 настоящего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19 </w:t>
      </w:r>
    </w:p>
    <w:bookmarkStart w:name="z37" w:id="2"/>
    <w:p>
      <w:pPr>
        <w:spacing w:after="0"/>
        <w:ind w:left="0"/>
        <w:jc w:val="both"/>
      </w:pPr>
      <w:r>
        <w:rPr>
          <w:rFonts w:ascii="Times New Roman"/>
          <w:b/>
          <w:i w:val="false"/>
          <w:color w:val="000000"/>
          <w:sz w:val="28"/>
        </w:rPr>
        <w:t>                      Решение спорных вопросов</w:t>
      </w:r>
      <w:r>
        <w:br/>
      </w:r>
      <w:r>
        <w:rPr>
          <w:rFonts w:ascii="Times New Roman"/>
          <w:b w:val="false"/>
          <w:i w:val="false"/>
          <w:color w:val="000000"/>
          <w:sz w:val="28"/>
        </w:rPr>
        <w:t xml:space="preserve">
       Все спорные вопросы, возникающие между Сторонами, связанные с исполнением настоящего Соглашения, будут разрешаться путем консультаций и переговоров.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Реализация Соглашения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Предусмотренное настоящим Соглашением сотрудничество будет осуществляться непосредственно таможенными службами. </w:t>
      </w:r>
      <w:r>
        <w:br/>
      </w:r>
      <w:r>
        <w:rPr>
          <w:rFonts w:ascii="Times New Roman"/>
          <w:b w:val="false"/>
          <w:i w:val="false"/>
          <w:color w:val="000000"/>
          <w:sz w:val="28"/>
        </w:rPr>
        <w:t xml:space="preserve">
      2. Таможенные службы могут предусмотреть мероприятия по оказанию помощи, установление прямых каналов связи между их центральными подразделениями и уполномочить их местные подразделения осуществлять контакты между собой, как это будет согласовано таможенными службами в отдельной договоренности в пределах их компетенции.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Вступление в силу и прекращение действия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через 30 дней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вступления Соглашения в силу. </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неопределенный срок и будет оставаться в силе до истечения 6 месяцев с даты, когда одна из Сторон направит письменное уведомление другой Стороне о своем намерении прекратить его действие.</w:t>
      </w:r>
    </w:p>
    <w:bookmarkEnd w:id="2"/>
    <w:p>
      <w:pPr>
        <w:spacing w:after="0"/>
        <w:ind w:left="0"/>
        <w:jc w:val="both"/>
      </w:pPr>
      <w:r>
        <w:rPr>
          <w:rFonts w:ascii="Times New Roman"/>
          <w:b w:val="false"/>
          <w:i w:val="false"/>
          <w:color w:val="000000"/>
          <w:sz w:val="28"/>
        </w:rPr>
        <w:t>     Совершено в г. Астана 11 мая 2000 г. в двух экземплярах, каждый на казахском, литовском и русском языках, причем все тексты имеют одинаковую юридическую силу. В случае возникновения разногласий в толковании положений настоящего Соглашения Стороны будут обращаться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xml:space="preserve">  Республики Казахстан                       Литовской Республики   </w:t>
      </w:r>
    </w:p>
    <w:p>
      <w:pPr>
        <w:spacing w:after="0"/>
        <w:ind w:left="0"/>
        <w:jc w:val="both"/>
      </w:pPr>
      <w:r>
        <w:rPr>
          <w:rFonts w:ascii="Times New Roman"/>
          <w:b w:val="false"/>
          <w:i w:val="false"/>
          <w:color w:val="000000"/>
          <w:sz w:val="28"/>
        </w:rPr>
        <w:t>(Специалисты: Склярова И.В.,</w:t>
      </w:r>
      <w:r>
        <w:br/>
      </w:r>
      <w:r>
        <w:rPr>
          <w:rFonts w:ascii="Times New Roman"/>
          <w:b w:val="false"/>
          <w:i w:val="false"/>
          <w:color w:val="000000"/>
          <w:sz w:val="28"/>
        </w:rPr>
        <w:t>
              Умбетова 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