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b7d" w14:textId="0a6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ведомственных (отраслевых) перечней сведений, подлежащих засекречиванию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2000 года N 389. Утратило силу постановлением Правительства Республики Казахстан от 25 мая 2006 года N 447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Правительства РК от 25.05.2006 N 447 дсп.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ведомственных (отраслевых) перечней сведений, подлежащих засекречиванию.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руководители которых наделены полномочиями по отнесению сведений к государственным секретам, до 1 июня 2000 года разработать и в установленном законодательством порядке утвердить ведомственные (отраслевые) перечни сведений, подлежащих засекречиванию.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2000 года N 389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ведомственных (отраслевых)</w:t>
      </w:r>
      <w:r>
        <w:br/>
      </w:r>
      <w:r>
        <w:rPr>
          <w:rFonts w:ascii="Times New Roman"/>
          <w:b/>
          <w:i w:val="false"/>
          <w:color w:val="000000"/>
        </w:rPr>
        <w:t>перечней сведений, подлежащих засекречиванию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являются обязательными для исполнения государственными органами, руководители которых наделены полномочиями по отнесению сведений к государственным секретам Республики Казахстан, при разработке ими ведомственных (отраслевых) перечней сведений, подлежащих засекречиванию (далее - Перечень).  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разрабатывается на основании Перечня сведений, составляющих государственные секреты Республики Казахстан, определенного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секретах" для определения степени секретности конкретных сведений (группы сведений) с учетом ведомственной, отраслевой или программно-целевой принадлежности. 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руководители которых наделены полномочиями по отнесению отдельных сведений к государственным секретам, наделяются полномочиями по распоряжению, включенными в Перечень сведениями, составляющими государственные секреты Республики Казахстан.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сведений, составляющих государственные секреты, определяется степенью тяжести ущерба, который может быть нанесен безопасности Республики Казахстан вследствие разглашения или утраты указанных сведений. 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засекречивания,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Обоснование необходимости отнесения сведений к государственным секретам возлагается на государственные органы и организации, которыми эти сведения получены (разработаны). 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Разграничение полномочий по отнесению сведений к государственным секретам и распоряжению сведениями, составляющими государственные секреты, между государственными органами определяется 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должностных лиц государственных органов, наделенных полномочиями по отнесению сведений к государственным секретам Республики Казахстан. 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Степени секретности сведений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Сведения, отнесенные к государственным секретам, по степени секретности подразделяются на сведения особой важности, совершенно секретные и секретные.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сведениям особой важности следует относить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национальным интересам Республики Казахстан в одной или нескольких из перечисленных областей.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совершенно секретным сведениям следует относить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государственного органа или отрасли экономики Республики Казахстан в одной или нескольких из перечисленных областей.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секретным сведениям следует относить все иные сведения из числа сведений, составляющих государственные секреты. Ущербом безопасности Республике Казахстан в этом случае считается ущерб, нанесенный интересам организации в военной, внешнеполитической, экономической, научно-технической, разведывательной, контрразведывательной или оперативно-розыскной области деятельности.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Устанавливаются три степени секретности сведений, составляющих государственные секреты, и соответствующие этим степеням грифы секретности для носителей указанных сведений: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важности", "совершенно секретно" и "секретно".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Сведениям, составляющим государственную тайну, присваиваются грифы секретности "особой важности", "совершенно секретно".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Сведениям, составляющим служебную тайну, присваивается гриф секретности "секретно".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перечисленных грифов секретности для засекречивания сведений, не отнесенных к государственным секретам, а также присвоение указанным сведениям иных ограничительных грифов не допускаются.  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разработки Перечня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государственных органов, наделенные полномочиями по отнесению сведений к государственным секретам, организуют разработку Перечня и несут персональную ответственность за принятые ими решения о целесообразности отнесения конкретных сведений к государственным секретам.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Разработка проекта Перечня приказом руководителя государственного органа, наделенного полномочиями по распоряжению государственными секретами, возлагается на постоянно действующую 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государственных секретов (ПДК) либо отдельно создаваемую экспертную комиссию, в состав которой включаются наиболее квалифицированные специалисты основных производственных подразделений и представители подразделения по защите государственных секретов (ПЗГС). 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Дополнительно к нумерации пунктов Перечня указывается нумерация соответствующих статей и подпунктов Перечня сведений, составляющих государственные секреты Республики Казахстан, определенного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секретах", производными которых являются включенные в Перечень сведения.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пункт 4(ст.14, п.16-РПС), где 4 - пункт Перечня, РПС - республиканский перечень сведений, составляющих государственные секреты, определенный статьями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секретах". 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ходе подготовки проекта Перечня экспертная комиссия или ПДК (далее по тексту - комиссия) в соответствии с принципами засекречивания сведений,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секретах", проводит анализ всех видов деятельности государственного органа и подведомственных организаций с целью определения сведений, распространение которых может нанести ущерб безопасности Республики Казахстан. Рассматривает обоснованные предложения по отнесению сведений к государственным секретам от подведомственных организаций и государственных органов и организаций, разработавших эти сведения.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установлении степени секретности сведений комиссия должна учитывать как необходимость обеспечения сохранности действительно важных для государства сведений, так и необходимость создания условий для более широкого использования в экономике новейших достижений науки и техники и передового опыта оборонной промышленности. 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Комиссии предоставляется право привлекать к работе по подготовке ведомственного Перечня ведущих специалистов государственного органа и подведомственных организаций. 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Степень секретности сведений, находящихся в распоряжении нескольких государственных органов, устанавливается по взаимному согласованию между ними. 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окончании работы комиссия выносит соответствующее мотивированное заключение. В заключении комиссии указываются: характер и содержание рассмотренных сведений; факторы, вызывающие необходимость их засекречивания, в том числе возможный ущерб, наносимый государству при их разглашении (утрате, передаче, утечке и т.п.); рекомендуемая комиссией степень секретности сведений и проект Перечня. 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Проект Перечня представляется председателем комиссии: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 все заинтересованные государственные органы, наделенные полномочиями по отнесению сведений к государственным секретам для согласования степени секретности и единой редакции сведений, включенных в Перечень;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уполномоченный государственный орган по защите государственных секретов для согласования;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согласования на утверждение приказом руководителю государственного органа, наделенного полномочиями по отнесению сведений к государственным секретам, который также решает вопрос о целесообразности засекречивания самого Перечня.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21 марта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утверждения перечни доводятся до: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заинтересованных государственных органов в полном объеме либо в части, их касающейся;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организаций, действующих в сфере ведения государственных органов, в части, их касающейся, по решению должностного лица, утвердившего Перечень;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организаций, участвующих в проведении совместных работ, в объеме, определяемом заказчиком этих работ;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подведомственных организаций в части, их касающейся, для руководства в работе и приведения в соответствие с ним грифа секретности работ, документов и изделий. 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Не включаются в Перечень и не подлежат засекречиванию сведения: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состоянии экологии, здравоохранения, санитарии, демографии, образования, культуры, сельского хозяйства, а также о состоянии преступности;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привилегиях, компенсациях и льготах, предоставляемых государством гражданам, должностным лицам и организациям;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фактах нарушения прав и свобод гражданина;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размерах золотовалютных активов Национального Банка Республики Казахстан и правительственного (бюджетного) резерва драгоценных металлов и драгоценных камней;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фактах нарушения законности государственными органами и организациями, их должностными лицами;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массовых репрессиях по политическим, социальным и другим мотивам, в том числе находящиеся в архивах, за исключением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 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Должностные лица, принявшие решение о засекречивании перечисленных в пункте 22 сведений либо о включении их в этих целях в носители сведений, составляющих государственные секреты,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Граждане вправе обжаловать такие решения в судебном порядке.  </w:t>
      </w:r>
    </w:p>
    <w:bookmarkEnd w:id="29"/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Изменение Перечня</w:t>
      </w:r>
    </w:p>
    <w:bookmarkEnd w:id="30"/>
    <w:bookmarkStart w:name="z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Перечни пересматриваются в случае необходимости (при изменении международной обстановки, заключении международных договоров Республики Казахстан, передаче сведений, составляющих государственные секреты, другим государствам, появлении новых достижений в области науки и техники и т.п.), но не реже, чем через 5 лет. 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Мотивированные предложения по внесению дополнений и изменений в Перечни направляются заинтересованными государственными органами и организациями вместе с заключениями комиссии, руководителям государственных органов, утвердившим этот Перечень, которые обязаны в течение одного месяца организовать проведение экспертизы поступивших предложений и принять соответствующее решение.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принятие указанных предложений влечет за собой изменение Перечня сведений, отнесенных к государственным секретам, руководители государственных органов направляют проект соответствующего решения с заключениями комиссии: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 заинтересованные государственные органы, наделенные полномочиями по отнесению сведений к государственным секретам для согласования изменений степени секретности и редакции сведений, включенных в Перечень;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государственный орган по защите государственных секретов для проведения экспертной оценки и принятия решения.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внесены изменения - постановлением Правительства РК от 21 марта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принятие указанных предложений влечет за собой рассекречивание сведений, составляющих государственные секреты, руководители государственных органов направляют проект соответствующего решения с обоснованием также в Комитет национальной безопасности Республики Казахстан. 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 принятия окончательного решения секретность данных сведений должна быть обеспечена в соответствии с требованиями Инструкции по обеспечению режима секретности в Республике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отклонения предложения о внесении в Перечень дополнений и изменений, а также в случае исключения из Перечня каких-либо сведений, их носители рассекречиваются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