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ed8a" w14:textId="e19e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ПО СВЯЗАННЫМ С ТОРГОВЛЕЙ ИНВЕСТИЦИОННЫМ МЕРАМ</w:t>
      </w:r>
    </w:p>
    <w:p>
      <w:pPr>
        <w:spacing w:after="0"/>
        <w:ind w:left="0"/>
        <w:jc w:val="both"/>
      </w:pPr>
      <w:r>
        <w:rPr>
          <w:rFonts w:ascii="Times New Roman"/>
          <w:b w:val="false"/>
          <w:i w:val="false"/>
          <w:color w:val="000000"/>
          <w:sz w:val="28"/>
        </w:rPr>
        <w:t>Соглашение.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Соглашение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Члены,</w:t>
      </w:r>
    </w:p>
    <w:bookmarkEnd w:id="0"/>
    <w:bookmarkStart w:name="z4" w:id="1"/>
    <w:p>
      <w:pPr>
        <w:spacing w:after="0"/>
        <w:ind w:left="0"/>
        <w:jc w:val="both"/>
      </w:pPr>
      <w:r>
        <w:rPr>
          <w:rFonts w:ascii="Times New Roman"/>
          <w:b w:val="false"/>
          <w:i w:val="false"/>
          <w:color w:val="000000"/>
          <w:sz w:val="28"/>
        </w:rPr>
        <w:t>
      учитывая, что в Декларации Пунта-дель-Эсте министры согласились, что "после рассмотрения действия статей ГАТТ, касающихся ограничивающих и деформирующих торговлю последствий инвестиционных мер, на переговорах следует при необходимости разработать дальнейшие положения, которые могут потребоваться для предотвращения подобных негативных последствий для торговли";</w:t>
      </w:r>
    </w:p>
    <w:bookmarkEnd w:id="1"/>
    <w:bookmarkStart w:name="z5" w:id="2"/>
    <w:p>
      <w:pPr>
        <w:spacing w:after="0"/>
        <w:ind w:left="0"/>
        <w:jc w:val="both"/>
      </w:pPr>
      <w:r>
        <w:rPr>
          <w:rFonts w:ascii="Times New Roman"/>
          <w:b w:val="false"/>
          <w:i w:val="false"/>
          <w:color w:val="000000"/>
          <w:sz w:val="28"/>
        </w:rPr>
        <w:t>
      желая способствовать расширению и постепенной либерализации мировой торговли и облегчению иностранных инвестиций, с тем, чтобы ускорить экономический рост всех торговых партнеров, в особенности развивающихся стран-членов, обеспечивая в то же время свободу конкуренции;</w:t>
      </w:r>
    </w:p>
    <w:bookmarkEnd w:id="2"/>
    <w:bookmarkStart w:name="z6" w:id="3"/>
    <w:p>
      <w:pPr>
        <w:spacing w:after="0"/>
        <w:ind w:left="0"/>
        <w:jc w:val="both"/>
      </w:pPr>
      <w:r>
        <w:rPr>
          <w:rFonts w:ascii="Times New Roman"/>
          <w:b w:val="false"/>
          <w:i w:val="false"/>
          <w:color w:val="000000"/>
          <w:sz w:val="28"/>
        </w:rPr>
        <w:t>
      принимая во внимание специфические торговые, связанные с развитием, а также финансовые потребности развивающихся стран-членов, в особенности наименее развитых стран-членов;</w:t>
      </w:r>
    </w:p>
    <w:bookmarkEnd w:id="3"/>
    <w:bookmarkStart w:name="z7" w:id="4"/>
    <w:p>
      <w:pPr>
        <w:spacing w:after="0"/>
        <w:ind w:left="0"/>
        <w:jc w:val="both"/>
      </w:pPr>
      <w:r>
        <w:rPr>
          <w:rFonts w:ascii="Times New Roman"/>
          <w:b w:val="false"/>
          <w:i w:val="false"/>
          <w:color w:val="000000"/>
          <w:sz w:val="28"/>
        </w:rPr>
        <w:t>
      признавая, что отдельные инвестиционные меры могут иметь ограничивающие и деформирующие торговлю последствия;</w:t>
      </w:r>
    </w:p>
    <w:bookmarkEnd w:id="4"/>
    <w:bookmarkStart w:name="z8" w:id="5"/>
    <w:p>
      <w:pPr>
        <w:spacing w:after="0"/>
        <w:ind w:left="0"/>
        <w:jc w:val="both"/>
      </w:pPr>
      <w:r>
        <w:rPr>
          <w:rFonts w:ascii="Times New Roman"/>
          <w:b w:val="false"/>
          <w:i w:val="false"/>
          <w:color w:val="000000"/>
          <w:sz w:val="28"/>
        </w:rPr>
        <w:t>
      Настоящим договариваются о нижеследующем:</w:t>
      </w:r>
    </w:p>
    <w:bookmarkEnd w:id="5"/>
    <w:bookmarkStart w:name="z9" w:id="6"/>
    <w:p>
      <w:pPr>
        <w:spacing w:after="0"/>
        <w:ind w:left="0"/>
        <w:jc w:val="left"/>
      </w:pPr>
      <w:r>
        <w:rPr>
          <w:rFonts w:ascii="Times New Roman"/>
          <w:b/>
          <w:i w:val="false"/>
          <w:color w:val="000000"/>
        </w:rPr>
        <w:t xml:space="preserve"> СТАТЬЯ 1</w:t>
      </w:r>
      <w:r>
        <w:br/>
      </w:r>
      <w:r>
        <w:rPr>
          <w:rFonts w:ascii="Times New Roman"/>
          <w:b/>
          <w:i w:val="false"/>
          <w:color w:val="000000"/>
        </w:rPr>
        <w:t>Сфера применения</w:t>
      </w:r>
    </w:p>
    <w:bookmarkEnd w:id="6"/>
    <w:bookmarkStart w:name="z10" w:id="7"/>
    <w:p>
      <w:pPr>
        <w:spacing w:after="0"/>
        <w:ind w:left="0"/>
        <w:jc w:val="both"/>
      </w:pPr>
      <w:r>
        <w:rPr>
          <w:rFonts w:ascii="Times New Roman"/>
          <w:b w:val="false"/>
          <w:i w:val="false"/>
          <w:color w:val="000000"/>
          <w:sz w:val="28"/>
        </w:rPr>
        <w:t>
      Настоящее Соглашение применяется к инвестиционным мерам, связанным только с торговлей товарами (далее именуемым в настоящем Соглашении "ТРИМс").</w:t>
      </w:r>
    </w:p>
    <w:bookmarkEnd w:id="7"/>
    <w:bookmarkStart w:name="z11" w:id="8"/>
    <w:p>
      <w:pPr>
        <w:spacing w:after="0"/>
        <w:ind w:left="0"/>
        <w:jc w:val="left"/>
      </w:pPr>
      <w:r>
        <w:rPr>
          <w:rFonts w:ascii="Times New Roman"/>
          <w:b/>
          <w:i w:val="false"/>
          <w:color w:val="000000"/>
        </w:rPr>
        <w:t xml:space="preserve"> СТАТЬЯ 2</w:t>
      </w:r>
      <w:r>
        <w:br/>
      </w:r>
      <w:r>
        <w:rPr>
          <w:rFonts w:ascii="Times New Roman"/>
          <w:b/>
          <w:i w:val="false"/>
          <w:color w:val="000000"/>
        </w:rPr>
        <w:t>Национальный режим и количественные ограничения</w:t>
      </w:r>
    </w:p>
    <w:bookmarkEnd w:id="8"/>
    <w:bookmarkStart w:name="z12" w:id="9"/>
    <w:p>
      <w:pPr>
        <w:spacing w:after="0"/>
        <w:ind w:left="0"/>
        <w:jc w:val="both"/>
      </w:pPr>
      <w:r>
        <w:rPr>
          <w:rFonts w:ascii="Times New Roman"/>
          <w:b w:val="false"/>
          <w:i w:val="false"/>
          <w:color w:val="000000"/>
          <w:sz w:val="28"/>
        </w:rPr>
        <w:t xml:space="preserve">
      1. Без ущерба для других прав и обязательств, предусмотренных ГАТТ 1994 ни один член не применяет какую-либо из ТРИМс, которая не совместима с положениям статьи III или статьи XI ГАТТ 1994. </w:t>
      </w:r>
    </w:p>
    <w:bookmarkEnd w:id="9"/>
    <w:bookmarkStart w:name="z13" w:id="10"/>
    <w:p>
      <w:pPr>
        <w:spacing w:after="0"/>
        <w:ind w:left="0"/>
        <w:jc w:val="both"/>
      </w:pPr>
      <w:r>
        <w:rPr>
          <w:rFonts w:ascii="Times New Roman"/>
          <w:b w:val="false"/>
          <w:i w:val="false"/>
          <w:color w:val="000000"/>
          <w:sz w:val="28"/>
        </w:rPr>
        <w:t>
      2. Иллюстративный перечень ТРИМс, которые не совместимы с обязательством предоставления национального режима, предусмотренного в пункте 4 статьи III ГАТТ 1994, и обязательством общего устранения количественных ограничений, предусмотренным в пункте 1 статьи XI ГАТТ 1994, содержится в Приложении к настоящему Соглашению.</w:t>
      </w:r>
    </w:p>
    <w:bookmarkEnd w:id="10"/>
    <w:bookmarkStart w:name="z14" w:id="11"/>
    <w:p>
      <w:pPr>
        <w:spacing w:after="0"/>
        <w:ind w:left="0"/>
        <w:jc w:val="left"/>
      </w:pPr>
      <w:r>
        <w:rPr>
          <w:rFonts w:ascii="Times New Roman"/>
          <w:b/>
          <w:i w:val="false"/>
          <w:color w:val="000000"/>
        </w:rPr>
        <w:t xml:space="preserve"> СТАТЬЯ 3</w:t>
      </w:r>
      <w:r>
        <w:br/>
      </w:r>
      <w:r>
        <w:rPr>
          <w:rFonts w:ascii="Times New Roman"/>
          <w:b/>
          <w:i w:val="false"/>
          <w:color w:val="000000"/>
        </w:rPr>
        <w:t>Исключения</w:t>
      </w:r>
    </w:p>
    <w:bookmarkEnd w:id="11"/>
    <w:bookmarkStart w:name="z15" w:id="12"/>
    <w:p>
      <w:pPr>
        <w:spacing w:after="0"/>
        <w:ind w:left="0"/>
        <w:jc w:val="both"/>
      </w:pPr>
      <w:r>
        <w:rPr>
          <w:rFonts w:ascii="Times New Roman"/>
          <w:b w:val="false"/>
          <w:i w:val="false"/>
          <w:color w:val="000000"/>
          <w:sz w:val="28"/>
        </w:rPr>
        <w:t>
      Все исключения, предусмотренные ГАТТ 1994 применяются соответствующим образом к положениям настоящего Соглашения.</w:t>
      </w:r>
    </w:p>
    <w:bookmarkEnd w:id="12"/>
    <w:bookmarkStart w:name="z16" w:id="13"/>
    <w:p>
      <w:pPr>
        <w:spacing w:after="0"/>
        <w:ind w:left="0"/>
        <w:jc w:val="left"/>
      </w:pPr>
      <w:r>
        <w:rPr>
          <w:rFonts w:ascii="Times New Roman"/>
          <w:b/>
          <w:i w:val="false"/>
          <w:color w:val="000000"/>
        </w:rPr>
        <w:t xml:space="preserve"> СТАТЬЯ 4</w:t>
      </w:r>
      <w:r>
        <w:br/>
      </w:r>
      <w:r>
        <w:rPr>
          <w:rFonts w:ascii="Times New Roman"/>
          <w:b/>
          <w:i w:val="false"/>
          <w:color w:val="000000"/>
        </w:rPr>
        <w:t>Развивающиеся страны-члены</w:t>
      </w:r>
    </w:p>
    <w:bookmarkEnd w:id="13"/>
    <w:bookmarkStart w:name="z17" w:id="14"/>
    <w:p>
      <w:pPr>
        <w:spacing w:after="0"/>
        <w:ind w:left="0"/>
        <w:jc w:val="both"/>
      </w:pPr>
      <w:r>
        <w:rPr>
          <w:rFonts w:ascii="Times New Roman"/>
          <w:b w:val="false"/>
          <w:i w:val="false"/>
          <w:color w:val="000000"/>
          <w:sz w:val="28"/>
        </w:rPr>
        <w:t>
      Развивающаяся страна-член вправе временно отступать от положений статьи 2 в той мере и таким образом, в каком статья XVIII ГАТТ 1994, Договоренность в отношении положений о платежном балансе ГАТТ 1994 и Декларация о торговых мерах, вводимых для целей платежных балансов, принятая 28 ноября 1979 года (BISD 26S/205-209), разрешают члену отступать от положений статей III и XI ГАТТ 1994.</w:t>
      </w:r>
    </w:p>
    <w:bookmarkEnd w:id="14"/>
    <w:bookmarkStart w:name="z18" w:id="15"/>
    <w:p>
      <w:pPr>
        <w:spacing w:after="0"/>
        <w:ind w:left="0"/>
        <w:jc w:val="left"/>
      </w:pPr>
      <w:r>
        <w:rPr>
          <w:rFonts w:ascii="Times New Roman"/>
          <w:b/>
          <w:i w:val="false"/>
          <w:color w:val="000000"/>
        </w:rPr>
        <w:t xml:space="preserve"> СТАТЬЯ 5</w:t>
      </w:r>
      <w:r>
        <w:br/>
      </w:r>
      <w:r>
        <w:rPr>
          <w:rFonts w:ascii="Times New Roman"/>
          <w:b/>
          <w:i w:val="false"/>
          <w:color w:val="000000"/>
        </w:rPr>
        <w:t>Уведомления и меры переходного периода</w:t>
      </w:r>
    </w:p>
    <w:bookmarkEnd w:id="15"/>
    <w:p>
      <w:pPr>
        <w:spacing w:after="0"/>
        <w:ind w:left="0"/>
        <w:jc w:val="both"/>
      </w:pPr>
      <w:bookmarkStart w:name="z19" w:id="16"/>
      <w:r>
        <w:rPr>
          <w:rFonts w:ascii="Times New Roman"/>
          <w:b w:val="false"/>
          <w:i w:val="false"/>
          <w:color w:val="000000"/>
          <w:sz w:val="28"/>
        </w:rPr>
        <w:t>
      1. В течение 90 дней с даты вступления в силу Соглашения о ВТО члены направляют уведомления Совету по торговле товарами обо всех применяемых ими ТРИМс, которые не соответствуют положениям настоящего Соглашения. В отношении подобных ТРИМс общего или специального характера направляются уведомления с указанием их основных характеристик</w:t>
      </w:r>
      <w:r>
        <w:rPr>
          <w:rFonts w:ascii="Times New Roman"/>
          <w:b w:val="false"/>
          <w:i w:val="false"/>
          <w:color w:val="000000"/>
          <w:vertAlign w:val="superscript"/>
        </w:rPr>
        <w:t>1</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случае ТРИМс, применяемых в соответствии с дискреционными, негласными полномочиями, уведомления направляются о каждом случае конкретного применения. Не требуется представление информации, раскрытие которой нанесло бы ущерб законным коммерческим интересам отдельных предприятий.</w:t>
      </w:r>
    </w:p>
    <w:bookmarkStart w:name="z20" w:id="17"/>
    <w:p>
      <w:pPr>
        <w:spacing w:after="0"/>
        <w:ind w:left="0"/>
        <w:jc w:val="both"/>
      </w:pPr>
      <w:r>
        <w:rPr>
          <w:rFonts w:ascii="Times New Roman"/>
          <w:b w:val="false"/>
          <w:i w:val="false"/>
          <w:color w:val="000000"/>
          <w:sz w:val="28"/>
        </w:rPr>
        <w:t>
      2. Каждый член отменяет все ТРИМс, уведомления о которых представляются согласно пункту 1, в течение двух лет с даты вступления в силу Соглашения о ВТО в случае развитой страны-члена, в течение пяти лет - в случае развивающейся страны-члена, и в течение семи лет - в случае наименее развитой страны-члена.</w:t>
      </w:r>
    </w:p>
    <w:bookmarkEnd w:id="17"/>
    <w:bookmarkStart w:name="z21" w:id="18"/>
    <w:p>
      <w:pPr>
        <w:spacing w:after="0"/>
        <w:ind w:left="0"/>
        <w:jc w:val="both"/>
      </w:pPr>
      <w:r>
        <w:rPr>
          <w:rFonts w:ascii="Times New Roman"/>
          <w:b w:val="false"/>
          <w:i w:val="false"/>
          <w:color w:val="000000"/>
          <w:sz w:val="28"/>
        </w:rPr>
        <w:t>
      3. По запросу Совет по торговле товарами может продлить переходный период для отмены ТРИМс, уведомления о которых представляются согласно пункту 1, для развивающейся страны-члена, включая наименее развитую страну-члена, которая продемонстрировала наличие особых трудностей в связи с выполнением положений настоящего Соглашения. При рассмотрении такого запроса Совет по торговле товарами принимает во внимание индивидуальные потребности соответствующего члена в области развития, финансов и торговли.</w:t>
      </w:r>
    </w:p>
    <w:bookmarkEnd w:id="18"/>
    <w:bookmarkStart w:name="z22" w:id="19"/>
    <w:p>
      <w:pPr>
        <w:spacing w:after="0"/>
        <w:ind w:left="0"/>
        <w:jc w:val="both"/>
      </w:pPr>
      <w:r>
        <w:rPr>
          <w:rFonts w:ascii="Times New Roman"/>
          <w:b w:val="false"/>
          <w:i w:val="false"/>
          <w:color w:val="000000"/>
          <w:sz w:val="28"/>
        </w:rPr>
        <w:t>
      4. Во время переходного периода член не изменяет условия любой из ТРИМс, о которой он направляет уведомление в соответствии с пунктом 1, которые были установлены на дату вступления в силу Соглашения о ВТО, таким образом, чтобы повысилась степень их несоответствия положениям статьи 2. На ТРИМс, введенные менее чем за 180 дней до вступления в силу Соглашения о ВТО, не распространяются выгоды от мер переходного периода, предусмотренные в пункте 2.</w:t>
      </w:r>
    </w:p>
    <w:bookmarkEnd w:id="19"/>
    <w:bookmarkStart w:name="z23" w:id="20"/>
    <w:p>
      <w:pPr>
        <w:spacing w:after="0"/>
        <w:ind w:left="0"/>
        <w:jc w:val="both"/>
      </w:pPr>
      <w:r>
        <w:rPr>
          <w:rFonts w:ascii="Times New Roman"/>
          <w:b w:val="false"/>
          <w:i w:val="false"/>
          <w:color w:val="000000"/>
          <w:sz w:val="28"/>
        </w:rPr>
        <w:t>
      5. Невзирая на положения статьи 2, любой член, с тем, чтобы не ставить в невыгодное положение функционирующие предприятия, подпадающие под действие какой-либо ТРИМс, уведомление, о которой направляется в соответствии с пунктом 1, может применять во время переходного периода ту же ТРИМс в отношении новых инвестиций когда (1) товары, производимые в результате таких инвестиций, аналогичны товарам, производимыми действующими предприятиями и (ii) когда необходимо избежать искажения условий конкуренции между новыми инвесторами и действующими предприятиями. О любой из ТРИМс, применяемой таким образом к новым инвестициям, направляет уведомление Совету по торговле товарами. Условия таких ТРИМс по их воздействию на конкуренцию должны быть эквивалентны тем, которые применимы к действующим предприятиям, и они отменяются одновременно.</w:t>
      </w:r>
    </w:p>
    <w:bookmarkEnd w:id="20"/>
    <w:bookmarkStart w:name="z24" w:id="21"/>
    <w:p>
      <w:pPr>
        <w:spacing w:after="0"/>
        <w:ind w:left="0"/>
        <w:jc w:val="left"/>
      </w:pPr>
      <w:r>
        <w:rPr>
          <w:rFonts w:ascii="Times New Roman"/>
          <w:b/>
          <w:i w:val="false"/>
          <w:color w:val="000000"/>
        </w:rPr>
        <w:t xml:space="preserve"> СТАТЬЯ 6</w:t>
      </w:r>
      <w:r>
        <w:br/>
      </w:r>
      <w:r>
        <w:rPr>
          <w:rFonts w:ascii="Times New Roman"/>
          <w:b/>
          <w:i w:val="false"/>
          <w:color w:val="000000"/>
        </w:rPr>
        <w:t>Транспарентность</w:t>
      </w:r>
    </w:p>
    <w:bookmarkEnd w:id="21"/>
    <w:bookmarkStart w:name="z25" w:id="22"/>
    <w:p>
      <w:pPr>
        <w:spacing w:after="0"/>
        <w:ind w:left="0"/>
        <w:jc w:val="both"/>
      </w:pPr>
      <w:r>
        <w:rPr>
          <w:rFonts w:ascii="Times New Roman"/>
          <w:b w:val="false"/>
          <w:i w:val="false"/>
          <w:color w:val="000000"/>
          <w:sz w:val="28"/>
        </w:rPr>
        <w:t>
      1. В отношении ТРИМс члены вновь подтверждают свою приверженность обязательствам, касающимся транпарентности и уведомлений, которые предусмотрены в статье Х ГАТТ 1994, в обязательстве "Об уведомлении", содержащемся в Договоренности, касающейся уведомлений, консультаций, разрешения споров и наблюдения, принятой 28 ноября 1979 года, и в Решении министров по процедурам уведомления, принятом 15 апреля 1994 года.</w:t>
      </w:r>
    </w:p>
    <w:bookmarkEnd w:id="22"/>
    <w:bookmarkStart w:name="z26" w:id="23"/>
    <w:p>
      <w:pPr>
        <w:spacing w:after="0"/>
        <w:ind w:left="0"/>
        <w:jc w:val="both"/>
      </w:pPr>
      <w:r>
        <w:rPr>
          <w:rFonts w:ascii="Times New Roman"/>
          <w:b w:val="false"/>
          <w:i w:val="false"/>
          <w:color w:val="000000"/>
          <w:sz w:val="28"/>
        </w:rPr>
        <w:t>
      2. Каждый член уведомляет Секретариат о публикациях, в которых могут излагаться ТРИМс, включая, применяемые региональными и местными властями и органами управления на своей территории.</w:t>
      </w:r>
    </w:p>
    <w:bookmarkEnd w:id="23"/>
    <w:bookmarkStart w:name="z27" w:id="24"/>
    <w:p>
      <w:pPr>
        <w:spacing w:after="0"/>
        <w:ind w:left="0"/>
        <w:jc w:val="both"/>
      </w:pPr>
      <w:r>
        <w:rPr>
          <w:rFonts w:ascii="Times New Roman"/>
          <w:b w:val="false"/>
          <w:i w:val="false"/>
          <w:color w:val="000000"/>
          <w:sz w:val="28"/>
        </w:rPr>
        <w:t>
      3. Каждый член благожелательно рассматривает запросы о предоставлении информации и обеспечивает соответствующие возможности для консультаций по любому вопросу, вытекающему из настоящего Соглашения и поднятому любым другим членом. В соответствии со статьей Х ГАТТ 1994 ни от одного члена не требуется раскрывать информацию, разглашение которой помешало бы исполнению закона или иным образом противоречило бы общественным интересам или наносило ущерб законным коммерческим интересам отдельных предприятий, будь-то государственных или частных.</w:t>
      </w:r>
    </w:p>
    <w:bookmarkEnd w:id="24"/>
    <w:bookmarkStart w:name="z28" w:id="25"/>
    <w:p>
      <w:pPr>
        <w:spacing w:after="0"/>
        <w:ind w:left="0"/>
        <w:jc w:val="left"/>
      </w:pPr>
      <w:r>
        <w:rPr>
          <w:rFonts w:ascii="Times New Roman"/>
          <w:b/>
          <w:i w:val="false"/>
          <w:color w:val="000000"/>
        </w:rPr>
        <w:t xml:space="preserve"> СТАТЬЯ 7</w:t>
      </w:r>
      <w:r>
        <w:br/>
      </w:r>
      <w:r>
        <w:rPr>
          <w:rFonts w:ascii="Times New Roman"/>
          <w:b/>
          <w:i w:val="false"/>
          <w:color w:val="000000"/>
        </w:rPr>
        <w:t>Комитет по связанным с торговлей инвестиционным мерам</w:t>
      </w:r>
    </w:p>
    <w:bookmarkEnd w:id="25"/>
    <w:bookmarkStart w:name="z29" w:id="26"/>
    <w:p>
      <w:pPr>
        <w:spacing w:after="0"/>
        <w:ind w:left="0"/>
        <w:jc w:val="both"/>
      </w:pPr>
      <w:r>
        <w:rPr>
          <w:rFonts w:ascii="Times New Roman"/>
          <w:b w:val="false"/>
          <w:i w:val="false"/>
          <w:color w:val="000000"/>
          <w:sz w:val="28"/>
        </w:rPr>
        <w:t>
      1. Настоящим учреждается Комитет по связанным с торговлей инвестиционным мерам (далее указанный в настоящем Соглашении как "Комитет"), являющийся открытым для всех членов. Комитет избирает своего собственного председателя и заместителя председателя и собирается не реже одного раза в год или иным образом по просьбе любого члена.</w:t>
      </w:r>
    </w:p>
    <w:bookmarkEnd w:id="26"/>
    <w:bookmarkStart w:name="z30" w:id="27"/>
    <w:p>
      <w:pPr>
        <w:spacing w:after="0"/>
        <w:ind w:left="0"/>
        <w:jc w:val="both"/>
      </w:pPr>
      <w:r>
        <w:rPr>
          <w:rFonts w:ascii="Times New Roman"/>
          <w:b w:val="false"/>
          <w:i w:val="false"/>
          <w:color w:val="000000"/>
          <w:sz w:val="28"/>
        </w:rPr>
        <w:t>
      2. Комитет выполняет обязанности, возложенные на него Советом по торговле товарами, и предоставляет членам возможность проводить консультации по любым вопросам, имеющим отношение к применению и осуществлению настоящего Соглашения.</w:t>
      </w:r>
    </w:p>
    <w:bookmarkEnd w:id="27"/>
    <w:bookmarkStart w:name="z31" w:id="28"/>
    <w:p>
      <w:pPr>
        <w:spacing w:after="0"/>
        <w:ind w:left="0"/>
        <w:jc w:val="both"/>
      </w:pPr>
      <w:r>
        <w:rPr>
          <w:rFonts w:ascii="Times New Roman"/>
          <w:b w:val="false"/>
          <w:i w:val="false"/>
          <w:color w:val="000000"/>
          <w:sz w:val="28"/>
        </w:rPr>
        <w:t>
      3. Комитет осуществляет надзор за применением и выполнением настоящего Соглашения и ежегодно представляет соответствующий доклад Совету по торговле товарами.</w:t>
      </w:r>
    </w:p>
    <w:bookmarkEnd w:id="28"/>
    <w:bookmarkStart w:name="z32" w:id="29"/>
    <w:p>
      <w:pPr>
        <w:spacing w:after="0"/>
        <w:ind w:left="0"/>
        <w:jc w:val="left"/>
      </w:pPr>
      <w:r>
        <w:rPr>
          <w:rFonts w:ascii="Times New Roman"/>
          <w:b/>
          <w:i w:val="false"/>
          <w:color w:val="000000"/>
        </w:rPr>
        <w:t xml:space="preserve"> СТАТЬЯ 8</w:t>
      </w:r>
      <w:r>
        <w:br/>
      </w:r>
      <w:r>
        <w:rPr>
          <w:rFonts w:ascii="Times New Roman"/>
          <w:b/>
          <w:i w:val="false"/>
          <w:color w:val="000000"/>
        </w:rPr>
        <w:t>Консультации и урегулирование споров</w:t>
      </w:r>
    </w:p>
    <w:bookmarkEnd w:id="29"/>
    <w:bookmarkStart w:name="z33" w:id="30"/>
    <w:p>
      <w:pPr>
        <w:spacing w:after="0"/>
        <w:ind w:left="0"/>
        <w:jc w:val="both"/>
      </w:pPr>
      <w:r>
        <w:rPr>
          <w:rFonts w:ascii="Times New Roman"/>
          <w:b w:val="false"/>
          <w:i w:val="false"/>
          <w:color w:val="000000"/>
          <w:sz w:val="28"/>
        </w:rPr>
        <w:t>
      Положения статей XXII и XXIII ГАТТ 1994, как они разработаны и применяются в Договоренности о разрешении споров, применяются к консультациям и урегулированию споров в рамках настоящего Соглашения.</w:t>
      </w:r>
    </w:p>
    <w:bookmarkEnd w:id="30"/>
    <w:bookmarkStart w:name="z34" w:id="31"/>
    <w:p>
      <w:pPr>
        <w:spacing w:after="0"/>
        <w:ind w:left="0"/>
        <w:jc w:val="left"/>
      </w:pPr>
      <w:r>
        <w:rPr>
          <w:rFonts w:ascii="Times New Roman"/>
          <w:b/>
          <w:i w:val="false"/>
          <w:color w:val="000000"/>
        </w:rPr>
        <w:t xml:space="preserve"> СТАТЬЯ 9</w:t>
      </w:r>
      <w:r>
        <w:br/>
      </w:r>
      <w:r>
        <w:rPr>
          <w:rFonts w:ascii="Times New Roman"/>
          <w:b/>
          <w:i w:val="false"/>
          <w:color w:val="000000"/>
        </w:rPr>
        <w:t>Обзор Соглашения Советом по торговле товарами</w:t>
      </w:r>
    </w:p>
    <w:bookmarkEnd w:id="31"/>
    <w:bookmarkStart w:name="z35" w:id="32"/>
    <w:p>
      <w:pPr>
        <w:spacing w:after="0"/>
        <w:ind w:left="0"/>
        <w:jc w:val="both"/>
      </w:pPr>
      <w:r>
        <w:rPr>
          <w:rFonts w:ascii="Times New Roman"/>
          <w:b w:val="false"/>
          <w:i w:val="false"/>
          <w:color w:val="000000"/>
          <w:sz w:val="28"/>
        </w:rPr>
        <w:t>
      Не позднее чем через пять лет после вступления в силу Соглашения о ВТО, Совет по торговле товарами рассматривает применение настоящего Соглашения и при необходимости предложит Конференции министров внести поправки в его текст. В ходе этого рассмотрения Совет по торговле товарами решит, следует ли дополнить данное Соглашение положениями об инвестиционной политике и политике в области конкуренции.</w:t>
      </w:r>
    </w:p>
    <w:bookmarkEnd w:id="32"/>
    <w:bookmarkStart w:name="z36" w:id="33"/>
    <w:p>
      <w:pPr>
        <w:spacing w:after="0"/>
        <w:ind w:left="0"/>
        <w:jc w:val="left"/>
      </w:pPr>
      <w:r>
        <w:rPr>
          <w:rFonts w:ascii="Times New Roman"/>
          <w:b/>
          <w:i w:val="false"/>
          <w:color w:val="000000"/>
        </w:rPr>
        <w:t xml:space="preserve"> ПРИЛОЖЕНИЕ</w:t>
      </w:r>
      <w:r>
        <w:br/>
      </w:r>
      <w:r>
        <w:rPr>
          <w:rFonts w:ascii="Times New Roman"/>
          <w:b/>
          <w:i w:val="false"/>
          <w:color w:val="000000"/>
        </w:rPr>
        <w:t>Иллюстративный перечень</w:t>
      </w:r>
    </w:p>
    <w:bookmarkEnd w:id="33"/>
    <w:bookmarkStart w:name="z37" w:id="34"/>
    <w:p>
      <w:pPr>
        <w:spacing w:after="0"/>
        <w:ind w:left="0"/>
        <w:jc w:val="both"/>
      </w:pPr>
      <w:r>
        <w:rPr>
          <w:rFonts w:ascii="Times New Roman"/>
          <w:b w:val="false"/>
          <w:i w:val="false"/>
          <w:color w:val="000000"/>
          <w:sz w:val="28"/>
        </w:rPr>
        <w:t>
      1. К ТРИМс, которые не совместимы с обязательством национального режима, предусмотренного в пункте 4 статьи III ГАТТ 1994, относятся меры, которые применяются на основании распоряжения или вводятся внутренним законодательным актом или в административном порядке, или соблюдение которых необходимо для получения льгот и которые требуют:</w:t>
      </w:r>
    </w:p>
    <w:bookmarkEnd w:id="34"/>
    <w:bookmarkStart w:name="z38" w:id="35"/>
    <w:p>
      <w:pPr>
        <w:spacing w:after="0"/>
        <w:ind w:left="0"/>
        <w:jc w:val="both"/>
      </w:pPr>
      <w:r>
        <w:rPr>
          <w:rFonts w:ascii="Times New Roman"/>
          <w:b w:val="false"/>
          <w:i w:val="false"/>
          <w:color w:val="000000"/>
          <w:sz w:val="28"/>
        </w:rPr>
        <w:t>
      (а) закупок или использования предприятием товаров отечественного происхождения или из любого отечественного источника, независимо от того, определяются ли конкретные товары, их объем или стоимость, или доли от объема или стоимости его местного производства; или</w:t>
      </w:r>
    </w:p>
    <w:bookmarkEnd w:id="35"/>
    <w:bookmarkStart w:name="z39" w:id="36"/>
    <w:p>
      <w:pPr>
        <w:spacing w:after="0"/>
        <w:ind w:left="0"/>
        <w:jc w:val="both"/>
      </w:pPr>
      <w:r>
        <w:rPr>
          <w:rFonts w:ascii="Times New Roman"/>
          <w:b w:val="false"/>
          <w:i w:val="false"/>
          <w:color w:val="000000"/>
          <w:sz w:val="28"/>
        </w:rPr>
        <w:t>
      (b) чтобы закупки или использование предприятием импортируемых товаров ограничивались количествами, связанными с объемом или стоимостью экспортируемых им местных товаров.</w:t>
      </w:r>
    </w:p>
    <w:bookmarkEnd w:id="36"/>
    <w:bookmarkStart w:name="z40" w:id="37"/>
    <w:p>
      <w:pPr>
        <w:spacing w:after="0"/>
        <w:ind w:left="0"/>
        <w:jc w:val="both"/>
      </w:pPr>
      <w:r>
        <w:rPr>
          <w:rFonts w:ascii="Times New Roman"/>
          <w:b w:val="false"/>
          <w:i w:val="false"/>
          <w:color w:val="000000"/>
          <w:sz w:val="28"/>
        </w:rPr>
        <w:t>
      2. К ТРИМс, которые не совместимы с обязательством общего устранения количественных ограничений, предусмотренным в пункте 1 статьи XI ГАТТ 1994, относятся меры, которые применяются на основании распоряжения или вводятся внутренним законодательным актом или в административном порядке, или соблюдение которых необходимо для получения льгот и которые ограничивают:</w:t>
      </w:r>
    </w:p>
    <w:bookmarkEnd w:id="37"/>
    <w:bookmarkStart w:name="z41" w:id="38"/>
    <w:p>
      <w:pPr>
        <w:spacing w:after="0"/>
        <w:ind w:left="0"/>
        <w:jc w:val="both"/>
      </w:pPr>
      <w:r>
        <w:rPr>
          <w:rFonts w:ascii="Times New Roman"/>
          <w:b w:val="false"/>
          <w:i w:val="false"/>
          <w:color w:val="000000"/>
          <w:sz w:val="28"/>
        </w:rPr>
        <w:t>
      (а) импорт предприятием товаров, используемых в его местном производстве или имеющих отношение к нему, в целом или количеством, связанным с объемом или стоимостью экспортируемых им местных товаров;</w:t>
      </w:r>
    </w:p>
    <w:bookmarkEnd w:id="38"/>
    <w:bookmarkStart w:name="z42" w:id="39"/>
    <w:p>
      <w:pPr>
        <w:spacing w:after="0"/>
        <w:ind w:left="0"/>
        <w:jc w:val="both"/>
      </w:pPr>
      <w:r>
        <w:rPr>
          <w:rFonts w:ascii="Times New Roman"/>
          <w:b w:val="false"/>
          <w:i w:val="false"/>
          <w:color w:val="000000"/>
          <w:sz w:val="28"/>
        </w:rPr>
        <w:t>
      (b) импорт предприятием товаров, используемых в его местном производстве или имеющих отношение к нему, путем ограничения доступа предприятия к иностранной валюте объемом поступлений иностранной валюты, причитающейся предприятию; или</w:t>
      </w:r>
    </w:p>
    <w:bookmarkEnd w:id="39"/>
    <w:bookmarkStart w:name="z43" w:id="40"/>
    <w:p>
      <w:pPr>
        <w:spacing w:after="0"/>
        <w:ind w:left="0"/>
        <w:jc w:val="both"/>
      </w:pPr>
      <w:r>
        <w:rPr>
          <w:rFonts w:ascii="Times New Roman"/>
          <w:b w:val="false"/>
          <w:i w:val="false"/>
          <w:color w:val="000000"/>
          <w:sz w:val="28"/>
        </w:rPr>
        <w:t>
      (с) экспорт или продажу предприятием товаров на экспорт, выражаемых в виде либо конкретных товаров, их объема или стоимости, либо в виде доли от объема или стоимости его местного производства.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