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fe1a" w14:textId="533f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приложение № 2 к Решению Комиссии Таможенного союза от 27 ноября 2009 г.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января 2026 года № 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и порядке применения единой системы тарифных преференций Евразийского экономического союза, утвержденного Решением Совета Евразийской экономической комиссии от 6 апреля 2016 г. № 47,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Дополнить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развивающихся стран – пользователей единой системы тарифных преференций Евразийского экономического союза (приложение № 2 к Решению Комиссии Таможенного союза от 27 ноября 2009 г. № 130) после позиции "Монголия" позицией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Намибия".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 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