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24078" w14:textId="3624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планированию фармацевтических инспекций на соответствие требованиям Правил надлежащей производственной практики Евразийского экономического союза на основе оценки рисков</w:t>
      </w:r>
    </w:p>
    <w:p>
      <w:pPr>
        <w:spacing w:after="0"/>
        <w:ind w:left="0"/>
        <w:jc w:val="both"/>
      </w:pPr>
      <w:r>
        <w:rPr>
          <w:rFonts w:ascii="Times New Roman"/>
          <w:b w:val="false"/>
          <w:i w:val="false"/>
          <w:color w:val="000000"/>
          <w:sz w:val="28"/>
        </w:rPr>
        <w:t>Рекомендация Коллегии Евразийской экономической комиссии от 14 октября 2025 года № 27.</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 пунктом 7 </w:t>
      </w:r>
      <w:r>
        <w:rPr>
          <w:rFonts w:ascii="Times New Roman"/>
          <w:b w:val="false"/>
          <w:i w:val="false"/>
          <w:color w:val="000000"/>
          <w:sz w:val="28"/>
        </w:rPr>
        <w:t>статьи 7</w:t>
      </w:r>
      <w:r>
        <w:rPr>
          <w:rFonts w:ascii="Times New Roman"/>
          <w:b w:val="false"/>
          <w:i w:val="false"/>
          <w:color w:val="000000"/>
          <w:sz w:val="28"/>
        </w:rPr>
        <w:t xml:space="preserve"> и </w:t>
      </w:r>
      <w:r>
        <w:rPr>
          <w:rFonts w:ascii="Times New Roman"/>
          <w:b w:val="false"/>
          <w:i w:val="false"/>
          <w:color w:val="000000"/>
          <w:sz w:val="28"/>
        </w:rPr>
        <w:t>статьей 10</w:t>
      </w:r>
      <w:r>
        <w:rPr>
          <w:rFonts w:ascii="Times New Roman"/>
          <w:b w:val="false"/>
          <w:i w:val="false"/>
          <w:color w:val="000000"/>
          <w:sz w:val="28"/>
        </w:rPr>
        <w:t xml:space="preserve"> Соглашения о единых принципах и правилах обращения лекарственных средств в рамках Евразийского экономического союза от 23 декабря 2014 года, в целях выработки общих подходов к оценке рисков, связанных с планированием фармацевтических инспекций, </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рекомендуе</w:t>
      </w:r>
      <w:r>
        <w:rPr>
          <w:rFonts w:ascii="Times New Roman"/>
          <w:b/>
          <w:i w:val="false"/>
          <w:color w:val="000000"/>
          <w:sz w:val="28"/>
        </w:rPr>
        <w:t>т</w:t>
      </w:r>
      <w:r>
        <w:rPr>
          <w:rFonts w:ascii="Times New Roman"/>
          <w:b w:val="false"/>
          <w:i w:val="false"/>
          <w:color w:val="000000"/>
          <w:sz w:val="28"/>
        </w:rPr>
        <w:t xml:space="preserve"> государствам – членам Евразийского экономического союза по истечении 30 календарных дней с даты опубликования настоящей Рекомендации на официальном сайте Евразийского экономического союза при оценке рисков, связанных с планированием фармацевтических инспекций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принимать во внимание Руководство согласно </w:t>
      </w:r>
      <w:r>
        <w:rPr>
          <w:rFonts w:ascii="Times New Roman"/>
          <w:b w:val="false"/>
          <w:i w:val="false"/>
          <w:color w:val="000000"/>
          <w:sz w:val="28"/>
        </w:rPr>
        <w:t>приложению</w:t>
      </w:r>
      <w:r>
        <w:rPr>
          <w:rFonts w:ascii="Times New Roman"/>
          <w:b w:val="false"/>
          <w:i w:val="false"/>
          <w:color w:val="000000"/>
          <w:sz w:val="28"/>
        </w:rPr>
        <w:t>.</w:t>
      </w:r>
    </w:p>
    <w:bookmarkEnd w:id="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14 октября 2025 г. № 27</w:t>
            </w:r>
          </w:p>
        </w:tc>
      </w:tr>
    </w:tbl>
    <w:bookmarkStart w:name="z8" w:id="2"/>
    <w:p>
      <w:pPr>
        <w:spacing w:after="0"/>
        <w:ind w:left="0"/>
        <w:jc w:val="left"/>
      </w:pPr>
      <w:r>
        <w:rPr>
          <w:rFonts w:ascii="Times New Roman"/>
          <w:b/>
          <w:i w:val="false"/>
          <w:color w:val="000000"/>
        </w:rPr>
        <w:t xml:space="preserve"> РУКОВОДСТВО </w:t>
      </w:r>
      <w:r>
        <w:br/>
      </w:r>
      <w:r>
        <w:rPr>
          <w:rFonts w:ascii="Times New Roman"/>
          <w:b/>
          <w:i w:val="false"/>
          <w:color w:val="000000"/>
        </w:rPr>
        <w:t>по планированию фармацевтических инспекций на соответствие требованиям Правил надлежащей производственной практики Евразийского экономического союза на основе оценки рисков</w:t>
      </w:r>
    </w:p>
    <w:bookmarkEnd w:id="2"/>
    <w:bookmarkStart w:name="z9" w:id="3"/>
    <w:p>
      <w:pPr>
        <w:spacing w:after="0"/>
        <w:ind w:left="0"/>
        <w:jc w:val="left"/>
      </w:pPr>
      <w:r>
        <w:rPr>
          <w:rFonts w:ascii="Times New Roman"/>
          <w:b/>
          <w:i w:val="false"/>
          <w:color w:val="000000"/>
        </w:rPr>
        <w:t xml:space="preserve"> I. Общие положения </w:t>
      </w:r>
    </w:p>
    <w:bookmarkEnd w:id="3"/>
    <w:bookmarkStart w:name="z10" w:id="4"/>
    <w:p>
      <w:pPr>
        <w:spacing w:after="0"/>
        <w:ind w:left="0"/>
        <w:jc w:val="both"/>
      </w:pPr>
      <w:r>
        <w:rPr>
          <w:rFonts w:ascii="Times New Roman"/>
          <w:b w:val="false"/>
          <w:i w:val="false"/>
          <w:color w:val="000000"/>
          <w:sz w:val="28"/>
        </w:rPr>
        <w:t xml:space="preserve">
      1. Настоящее Руководство устанавливает рекомендуемые подходы к определению частоты проведения фармацевтических инспекций на соответствие требованиям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года № 77 (далее соответственно – инспекция, Правила надлежащей производственной практики), их объем, периодичность и продолжительность. </w:t>
      </w:r>
    </w:p>
    <w:bookmarkEnd w:id="4"/>
    <w:bookmarkStart w:name="z11" w:id="5"/>
    <w:p>
      <w:pPr>
        <w:spacing w:after="0"/>
        <w:ind w:left="0"/>
        <w:jc w:val="both"/>
      </w:pPr>
      <w:r>
        <w:rPr>
          <w:rFonts w:ascii="Times New Roman"/>
          <w:b w:val="false"/>
          <w:i w:val="false"/>
          <w:color w:val="000000"/>
          <w:sz w:val="28"/>
        </w:rPr>
        <w:t>
      Настоящее Руководство может применяться фармацевтическим инспекторатом государства – члена Евразийского экономического союза (далее соответственно – государство-член, Союз) при разработке и реализации ежегодного плана (графика) проведения инспекций, а также для определения приоритетных производственных площадок для инспектирования при планировании частоты и области инспекций. Цель настоящего документа – предоставить инструмент управления рисками для качества лекарственных средств, который может быть использован фармацевтическими инспекторами.</w:t>
      </w:r>
    </w:p>
    <w:bookmarkEnd w:id="5"/>
    <w:bookmarkStart w:name="z12" w:id="6"/>
    <w:p>
      <w:pPr>
        <w:spacing w:after="0"/>
        <w:ind w:left="0"/>
        <w:jc w:val="both"/>
      </w:pPr>
      <w:r>
        <w:rPr>
          <w:rFonts w:ascii="Times New Roman"/>
          <w:b w:val="false"/>
          <w:i w:val="false"/>
          <w:color w:val="000000"/>
          <w:sz w:val="28"/>
        </w:rPr>
        <w:t>
      2. Настоящее Руководство распространяется на определение периодичности планового инспектирования и планирование инспекций производителей лекарственных средств.</w:t>
      </w:r>
    </w:p>
    <w:bookmarkEnd w:id="6"/>
    <w:bookmarkStart w:name="z13" w:id="7"/>
    <w:p>
      <w:pPr>
        <w:spacing w:after="0"/>
        <w:ind w:left="0"/>
        <w:jc w:val="both"/>
      </w:pPr>
      <w:r>
        <w:rPr>
          <w:rFonts w:ascii="Times New Roman"/>
          <w:b w:val="false"/>
          <w:i w:val="false"/>
          <w:color w:val="000000"/>
          <w:sz w:val="28"/>
        </w:rPr>
        <w:t>
      3. Настоящее Руководство допускается применять также при проведении инспекций с использованием средств дистанционного взаимодействия на основании оценки рисков.</w:t>
      </w:r>
    </w:p>
    <w:bookmarkEnd w:id="7"/>
    <w:bookmarkStart w:name="z14" w:id="8"/>
    <w:p>
      <w:pPr>
        <w:spacing w:after="0"/>
        <w:ind w:left="0"/>
        <w:jc w:val="both"/>
      </w:pPr>
      <w:r>
        <w:rPr>
          <w:rFonts w:ascii="Times New Roman"/>
          <w:b w:val="false"/>
          <w:i w:val="false"/>
          <w:color w:val="000000"/>
          <w:sz w:val="28"/>
        </w:rPr>
        <w:t>
      4. Настоящее Руководство описывает действия после проведения инспекций, такие как изменение рейтинга риска после получения новой информации о производственной площадке или продукции (например, дефекты качества, отзыв продукции, результаты испытаний лекарственных средств).</w:t>
      </w:r>
    </w:p>
    <w:bookmarkEnd w:id="8"/>
    <w:bookmarkStart w:name="z15" w:id="9"/>
    <w:p>
      <w:pPr>
        <w:spacing w:after="0"/>
        <w:ind w:left="0"/>
        <w:jc w:val="both"/>
      </w:pPr>
      <w:r>
        <w:rPr>
          <w:rFonts w:ascii="Times New Roman"/>
          <w:b w:val="false"/>
          <w:i w:val="false"/>
          <w:color w:val="000000"/>
          <w:sz w:val="28"/>
        </w:rPr>
        <w:t>
      5. Настоящее Руководство не распространяется на:</w:t>
      </w:r>
    </w:p>
    <w:bookmarkEnd w:id="9"/>
    <w:bookmarkStart w:name="z16" w:id="10"/>
    <w:p>
      <w:pPr>
        <w:spacing w:after="0"/>
        <w:ind w:left="0"/>
        <w:jc w:val="both"/>
      </w:pPr>
      <w:r>
        <w:rPr>
          <w:rFonts w:ascii="Times New Roman"/>
          <w:b w:val="false"/>
          <w:i w:val="false"/>
          <w:color w:val="000000"/>
          <w:sz w:val="28"/>
        </w:rPr>
        <w:t>
      а) проведение инспектирования;</w:t>
      </w:r>
    </w:p>
    <w:bookmarkEnd w:id="10"/>
    <w:bookmarkStart w:name="z17" w:id="11"/>
    <w:p>
      <w:pPr>
        <w:spacing w:after="0"/>
        <w:ind w:left="0"/>
        <w:jc w:val="both"/>
      </w:pPr>
      <w:r>
        <w:rPr>
          <w:rFonts w:ascii="Times New Roman"/>
          <w:b w:val="false"/>
          <w:i w:val="false"/>
          <w:color w:val="000000"/>
          <w:sz w:val="28"/>
        </w:rPr>
        <w:t>
      б) планирование инспекций (проверок, оценок):</w:t>
      </w:r>
    </w:p>
    <w:bookmarkEnd w:id="11"/>
    <w:bookmarkStart w:name="z18" w:id="12"/>
    <w:p>
      <w:pPr>
        <w:spacing w:after="0"/>
        <w:ind w:left="0"/>
        <w:jc w:val="both"/>
      </w:pPr>
      <w:r>
        <w:rPr>
          <w:rFonts w:ascii="Times New Roman"/>
          <w:b w:val="false"/>
          <w:i w:val="false"/>
          <w:color w:val="000000"/>
          <w:sz w:val="28"/>
        </w:rPr>
        <w:t>
      при лицензировании фармацевтической деятельности (при первичном лицензировании и внесении изменений в ранее выданные лицензии на производство лекарственных средств) в части производства лекарственных средств;</w:t>
      </w:r>
    </w:p>
    <w:bookmarkEnd w:id="12"/>
    <w:bookmarkStart w:name="z19" w:id="13"/>
    <w:p>
      <w:pPr>
        <w:spacing w:after="0"/>
        <w:ind w:left="0"/>
        <w:jc w:val="both"/>
      </w:pPr>
      <w:r>
        <w:rPr>
          <w:rFonts w:ascii="Times New Roman"/>
          <w:b w:val="false"/>
          <w:i w:val="false"/>
          <w:color w:val="000000"/>
          <w:sz w:val="28"/>
        </w:rPr>
        <w:t>
      при выявлении некачественного (фальсифицированного) лекарственного средства;</w:t>
      </w:r>
    </w:p>
    <w:bookmarkEnd w:id="13"/>
    <w:bookmarkStart w:name="z20" w:id="14"/>
    <w:p>
      <w:pPr>
        <w:spacing w:after="0"/>
        <w:ind w:left="0"/>
        <w:jc w:val="both"/>
      </w:pPr>
      <w:r>
        <w:rPr>
          <w:rFonts w:ascii="Times New Roman"/>
          <w:b w:val="false"/>
          <w:i w:val="false"/>
          <w:color w:val="000000"/>
          <w:sz w:val="28"/>
        </w:rPr>
        <w:t>
      в иных случаях, связанных с контрольно-надзорной деятельностью в сфере обращения лекарственных средств;</w:t>
      </w:r>
    </w:p>
    <w:bookmarkEnd w:id="14"/>
    <w:bookmarkStart w:name="z21" w:id="15"/>
    <w:p>
      <w:pPr>
        <w:spacing w:after="0"/>
        <w:ind w:left="0"/>
        <w:jc w:val="both"/>
      </w:pPr>
      <w:r>
        <w:rPr>
          <w:rFonts w:ascii="Times New Roman"/>
          <w:b w:val="false"/>
          <w:i w:val="false"/>
          <w:color w:val="000000"/>
          <w:sz w:val="28"/>
        </w:rPr>
        <w:t>
      в) инспектирование производственных площадок, которые ранее не были проинспектированы;</w:t>
      </w:r>
    </w:p>
    <w:bookmarkEnd w:id="15"/>
    <w:bookmarkStart w:name="z22" w:id="16"/>
    <w:p>
      <w:pPr>
        <w:spacing w:after="0"/>
        <w:ind w:left="0"/>
        <w:jc w:val="both"/>
      </w:pPr>
      <w:r>
        <w:rPr>
          <w:rFonts w:ascii="Times New Roman"/>
          <w:b w:val="false"/>
          <w:i w:val="false"/>
          <w:color w:val="000000"/>
          <w:sz w:val="28"/>
        </w:rPr>
        <w:t>
      г) планирование инспекций, назначенных в рамках регистрационных процедур.</w:t>
      </w:r>
    </w:p>
    <w:bookmarkEnd w:id="16"/>
    <w:bookmarkStart w:name="z23" w:id="17"/>
    <w:p>
      <w:pPr>
        <w:spacing w:after="0"/>
        <w:ind w:left="0"/>
        <w:jc w:val="left"/>
      </w:pPr>
      <w:r>
        <w:rPr>
          <w:rFonts w:ascii="Times New Roman"/>
          <w:b/>
          <w:i w:val="false"/>
          <w:color w:val="000000"/>
        </w:rPr>
        <w:t xml:space="preserve"> II. Определения</w:t>
      </w:r>
    </w:p>
    <w:bookmarkEnd w:id="17"/>
    <w:bookmarkStart w:name="z24" w:id="18"/>
    <w:p>
      <w:pPr>
        <w:spacing w:after="0"/>
        <w:ind w:left="0"/>
        <w:jc w:val="both"/>
      </w:pPr>
      <w:r>
        <w:rPr>
          <w:rFonts w:ascii="Times New Roman"/>
          <w:b w:val="false"/>
          <w:i w:val="false"/>
          <w:color w:val="000000"/>
          <w:sz w:val="28"/>
        </w:rPr>
        <w:t>
      6. Для целей настоящего Руководства используются понятия, которые означают следующее:</w:t>
      </w:r>
    </w:p>
    <w:bookmarkEnd w:id="18"/>
    <w:bookmarkStart w:name="z25" w:id="19"/>
    <w:p>
      <w:pPr>
        <w:spacing w:after="0"/>
        <w:ind w:left="0"/>
        <w:jc w:val="both"/>
      </w:pPr>
      <w:r>
        <w:rPr>
          <w:rFonts w:ascii="Times New Roman"/>
          <w:b w:val="false"/>
          <w:i w:val="false"/>
          <w:color w:val="000000"/>
          <w:sz w:val="28"/>
        </w:rPr>
        <w:t>
      "внутренний риск" – риск, присущий производственной площадке, который отражает сложность площадки, ее процессов и производимых лекарственных средств, а также критичность производимых лекарственных средств или услуг, предоставляемых производственной площадкой, и (или) других действий, проводимых на производственной площадке;</w:t>
      </w:r>
    </w:p>
    <w:bookmarkEnd w:id="19"/>
    <w:bookmarkStart w:name="z26" w:id="20"/>
    <w:p>
      <w:pPr>
        <w:spacing w:after="0"/>
        <w:ind w:left="0"/>
        <w:jc w:val="both"/>
      </w:pPr>
      <w:r>
        <w:rPr>
          <w:rFonts w:ascii="Times New Roman"/>
          <w:b w:val="false"/>
          <w:i w:val="false"/>
          <w:color w:val="000000"/>
          <w:sz w:val="28"/>
        </w:rPr>
        <w:t>
      "риск, зависящий от степени соответствия требованиям надлежащей производственной практики" – риск, который описывает степень соответствия производственной площадки требованиям Правил надлежащей производственной практики и основывается на результатах последней инспекции, проведенной в плановом порядке, с учетом количества и классификации любых выявленных несоответствий.</w:t>
      </w:r>
    </w:p>
    <w:bookmarkEnd w:id="20"/>
    <w:bookmarkStart w:name="z27" w:id="21"/>
    <w:p>
      <w:pPr>
        <w:spacing w:after="0"/>
        <w:ind w:left="0"/>
        <w:jc w:val="left"/>
      </w:pPr>
      <w:r>
        <w:rPr>
          <w:rFonts w:ascii="Times New Roman"/>
          <w:b/>
          <w:i w:val="false"/>
          <w:color w:val="000000"/>
        </w:rPr>
        <w:t xml:space="preserve"> III. Влияние процедуры оценки риска на объем и периодичность инспекций</w:t>
      </w:r>
    </w:p>
    <w:bookmarkEnd w:id="21"/>
    <w:bookmarkStart w:name="z28" w:id="22"/>
    <w:p>
      <w:pPr>
        <w:spacing w:after="0"/>
        <w:ind w:left="0"/>
        <w:jc w:val="both"/>
      </w:pPr>
      <w:r>
        <w:rPr>
          <w:rFonts w:ascii="Times New Roman"/>
          <w:b w:val="false"/>
          <w:i w:val="false"/>
          <w:color w:val="000000"/>
          <w:sz w:val="28"/>
        </w:rPr>
        <w:t xml:space="preserve">
      7. Рейтинги рисков, присваиваемые производственной площадке, основаны на оценке двух различных видов риска – внутреннего риска и риска несоблюдения требований Правил надлежащей производственной практики. </w:t>
      </w:r>
    </w:p>
    <w:bookmarkEnd w:id="22"/>
    <w:bookmarkStart w:name="z29" w:id="23"/>
    <w:p>
      <w:pPr>
        <w:spacing w:after="0"/>
        <w:ind w:left="0"/>
        <w:jc w:val="both"/>
      </w:pPr>
      <w:r>
        <w:rPr>
          <w:rFonts w:ascii="Times New Roman"/>
          <w:b w:val="false"/>
          <w:i w:val="false"/>
          <w:color w:val="000000"/>
          <w:sz w:val="28"/>
        </w:rPr>
        <w:t xml:space="preserve">
      Определение указанных рисков осуществляется согласно </w:t>
      </w:r>
      <w:r>
        <w:rPr>
          <w:rFonts w:ascii="Times New Roman"/>
          <w:b w:val="false"/>
          <w:i w:val="false"/>
          <w:color w:val="000000"/>
          <w:sz w:val="28"/>
        </w:rPr>
        <w:t>приложению № 1</w:t>
      </w:r>
      <w:r>
        <w:rPr>
          <w:rFonts w:ascii="Times New Roman"/>
          <w:b w:val="false"/>
          <w:i w:val="false"/>
          <w:color w:val="000000"/>
          <w:sz w:val="28"/>
        </w:rPr>
        <w:t xml:space="preserve"> к настоящему Руководству.</w:t>
      </w:r>
    </w:p>
    <w:bookmarkEnd w:id="23"/>
    <w:bookmarkStart w:name="z30" w:id="24"/>
    <w:p>
      <w:pPr>
        <w:spacing w:after="0"/>
        <w:ind w:left="0"/>
        <w:jc w:val="both"/>
      </w:pPr>
      <w:r>
        <w:rPr>
          <w:rFonts w:ascii="Times New Roman"/>
          <w:b w:val="false"/>
          <w:i w:val="false"/>
          <w:color w:val="000000"/>
          <w:sz w:val="28"/>
        </w:rPr>
        <w:t xml:space="preserve">
      После определения внутреннего риска и риска несоблюдения требований Правил надлежащей производственной практики они объединяются с использованием простой матрицы для того, чтобы сформировать уровень риска производственной площадки. Эта оценка риска учитывается при определении периодичности планового инспектирования и планировании инспекций производственной площадки. Этим методом осуществляется оценка уровня риска, на основании которого могут проводиться подготовка к инспектированию, собственно инспектирование, в том числе принятие решения о проведении инспекции с использованием средств дистанционного взаимодействия. </w:t>
      </w:r>
    </w:p>
    <w:bookmarkEnd w:id="24"/>
    <w:bookmarkStart w:name="z31" w:id="25"/>
    <w:p>
      <w:pPr>
        <w:spacing w:after="0"/>
        <w:ind w:left="0"/>
        <w:jc w:val="both"/>
      </w:pPr>
      <w:r>
        <w:rPr>
          <w:rFonts w:ascii="Times New Roman"/>
          <w:b w:val="false"/>
          <w:i w:val="false"/>
          <w:color w:val="000000"/>
          <w:sz w:val="28"/>
        </w:rPr>
        <w:t xml:space="preserve">
      8. Инспекции проводятся с периодичностью, предусмотренной Правилами проведения фармацевтических инспекций на соответствие требованиям правил надлежащей производственной практики Евразийского экономического союза, утвержденных </w:t>
      </w:r>
      <w:r>
        <w:rPr>
          <w:rFonts w:ascii="Times New Roman"/>
          <w:b w:val="false"/>
          <w:i w:val="false"/>
          <w:color w:val="000000"/>
          <w:sz w:val="28"/>
        </w:rPr>
        <w:t>Решением</w:t>
      </w:r>
      <w:r>
        <w:rPr>
          <w:rFonts w:ascii="Times New Roman"/>
          <w:b w:val="false"/>
          <w:i w:val="false"/>
          <w:color w:val="000000"/>
          <w:sz w:val="28"/>
        </w:rPr>
        <w:t xml:space="preserve"> Совета Евразийской экономической комиссии от 3 ноября 2016 г. № 83 (далее – Правила проведения инспекций), поскольку отсутствие периодичности может привести к снижению соответствия требованиям Правил надлежащей производственной практики или возникновению существенных несоответствий.</w:t>
      </w:r>
    </w:p>
    <w:bookmarkEnd w:id="25"/>
    <w:bookmarkStart w:name="z32" w:id="26"/>
    <w:p>
      <w:pPr>
        <w:spacing w:after="0"/>
        <w:ind w:left="0"/>
        <w:jc w:val="both"/>
      </w:pPr>
      <w:r>
        <w:rPr>
          <w:rFonts w:ascii="Times New Roman"/>
          <w:b w:val="false"/>
          <w:i w:val="false"/>
          <w:color w:val="000000"/>
          <w:sz w:val="28"/>
        </w:rPr>
        <w:t>
      9. При определении объема и срока проведения следующего инспектирования производственной площадки дополнительно могут учитываться следующие факторы:</w:t>
      </w:r>
    </w:p>
    <w:bookmarkEnd w:id="26"/>
    <w:bookmarkStart w:name="z33" w:id="27"/>
    <w:p>
      <w:pPr>
        <w:spacing w:after="0"/>
        <w:ind w:left="0"/>
        <w:jc w:val="both"/>
      </w:pPr>
      <w:r>
        <w:rPr>
          <w:rFonts w:ascii="Times New Roman"/>
          <w:b w:val="false"/>
          <w:i w:val="false"/>
          <w:color w:val="000000"/>
          <w:sz w:val="28"/>
        </w:rPr>
        <w:t>
      а) сведения о предприятии и производственной площадке (соответствие регуляторным требованиям);</w:t>
      </w:r>
    </w:p>
    <w:bookmarkEnd w:id="27"/>
    <w:bookmarkStart w:name="z34" w:id="28"/>
    <w:p>
      <w:pPr>
        <w:spacing w:after="0"/>
        <w:ind w:left="0"/>
        <w:jc w:val="both"/>
      </w:pPr>
      <w:r>
        <w:rPr>
          <w:rFonts w:ascii="Times New Roman"/>
          <w:b w:val="false"/>
          <w:i w:val="false"/>
          <w:color w:val="000000"/>
          <w:sz w:val="28"/>
        </w:rPr>
        <w:t>
      б) результаты контроля качества выпускаемых лекарственных средств в испытательных лабораториях государств-членов и третьих стран;</w:t>
      </w:r>
    </w:p>
    <w:bookmarkEnd w:id="28"/>
    <w:bookmarkStart w:name="z35" w:id="29"/>
    <w:p>
      <w:pPr>
        <w:spacing w:after="0"/>
        <w:ind w:left="0"/>
        <w:jc w:val="both"/>
      </w:pPr>
      <w:r>
        <w:rPr>
          <w:rFonts w:ascii="Times New Roman"/>
          <w:b w:val="false"/>
          <w:i w:val="false"/>
          <w:color w:val="000000"/>
          <w:sz w:val="28"/>
        </w:rPr>
        <w:t>
      в) сведения о количестве и значимости дефектов качества выпускаемых лекарственных средств, а также случаи отзывов продукции;</w:t>
      </w:r>
    </w:p>
    <w:bookmarkEnd w:id="29"/>
    <w:bookmarkStart w:name="z36" w:id="30"/>
    <w:p>
      <w:pPr>
        <w:spacing w:after="0"/>
        <w:ind w:left="0"/>
        <w:jc w:val="both"/>
      </w:pPr>
      <w:r>
        <w:rPr>
          <w:rFonts w:ascii="Times New Roman"/>
          <w:b w:val="false"/>
          <w:i w:val="false"/>
          <w:color w:val="000000"/>
          <w:sz w:val="28"/>
        </w:rPr>
        <w:t>
      г) внесение изменений в регистрационное досье лекарственного препарата, оказывающих влияние на производственную площадку;</w:t>
      </w:r>
    </w:p>
    <w:bookmarkEnd w:id="30"/>
    <w:bookmarkStart w:name="z37" w:id="31"/>
    <w:p>
      <w:pPr>
        <w:spacing w:after="0"/>
        <w:ind w:left="0"/>
        <w:jc w:val="both"/>
      </w:pPr>
      <w:r>
        <w:rPr>
          <w:rFonts w:ascii="Times New Roman"/>
          <w:b w:val="false"/>
          <w:i w:val="false"/>
          <w:color w:val="000000"/>
          <w:sz w:val="28"/>
        </w:rPr>
        <w:t xml:space="preserve">
      д) несвоевременное внесение производителем изменений в регистрационное досье лекарственного препарата; </w:t>
      </w:r>
    </w:p>
    <w:bookmarkEnd w:id="31"/>
    <w:bookmarkStart w:name="z38" w:id="32"/>
    <w:p>
      <w:pPr>
        <w:spacing w:after="0"/>
        <w:ind w:left="0"/>
        <w:jc w:val="both"/>
      </w:pPr>
      <w:r>
        <w:rPr>
          <w:rFonts w:ascii="Times New Roman"/>
          <w:b w:val="false"/>
          <w:i w:val="false"/>
          <w:color w:val="000000"/>
          <w:sz w:val="28"/>
        </w:rPr>
        <w:t>
      е) сведения о несоответствии качества лекарственных средств, поступившие от уполномоченных органов третьих стран (при наличии);</w:t>
      </w:r>
    </w:p>
    <w:bookmarkEnd w:id="32"/>
    <w:bookmarkStart w:name="z39" w:id="33"/>
    <w:p>
      <w:pPr>
        <w:spacing w:after="0"/>
        <w:ind w:left="0"/>
        <w:jc w:val="both"/>
      </w:pPr>
      <w:r>
        <w:rPr>
          <w:rFonts w:ascii="Times New Roman"/>
          <w:b w:val="false"/>
          <w:i w:val="false"/>
          <w:color w:val="000000"/>
          <w:sz w:val="28"/>
        </w:rPr>
        <w:t>
      ж) сведения, поступившие от уполномоченных органов государств-членов и третьих стран о результатах предыдущих инспекций и выявленных несоответствиях требованиям Правил надлежащей производственной практики;</w:t>
      </w:r>
    </w:p>
    <w:bookmarkEnd w:id="33"/>
    <w:bookmarkStart w:name="z40" w:id="34"/>
    <w:p>
      <w:pPr>
        <w:spacing w:after="0"/>
        <w:ind w:left="0"/>
        <w:jc w:val="both"/>
      </w:pPr>
      <w:r>
        <w:rPr>
          <w:rFonts w:ascii="Times New Roman"/>
          <w:b w:val="false"/>
          <w:i w:val="false"/>
          <w:color w:val="000000"/>
          <w:sz w:val="28"/>
        </w:rPr>
        <w:t>
      з) изменения зданий, оборудования, процессов производства, персонала, влияющие на лекарственное средство.</w:t>
      </w:r>
    </w:p>
    <w:bookmarkEnd w:id="34"/>
    <w:bookmarkStart w:name="z41" w:id="35"/>
    <w:p>
      <w:pPr>
        <w:spacing w:after="0"/>
        <w:ind w:left="0"/>
        <w:jc w:val="both"/>
      </w:pPr>
      <w:r>
        <w:rPr>
          <w:rFonts w:ascii="Times New Roman"/>
          <w:b w:val="false"/>
          <w:i w:val="false"/>
          <w:color w:val="000000"/>
          <w:sz w:val="28"/>
        </w:rPr>
        <w:t>
      10. Основными предварительными условиями (предпосылками) для рассмотрения поступивших от третьих стран сведений о соответствии производственной площадки требованиям Правил надлежащей производственной практики являются:</w:t>
      </w:r>
    </w:p>
    <w:bookmarkEnd w:id="35"/>
    <w:bookmarkStart w:name="z42" w:id="36"/>
    <w:p>
      <w:pPr>
        <w:spacing w:after="0"/>
        <w:ind w:left="0"/>
        <w:jc w:val="both"/>
      </w:pPr>
      <w:r>
        <w:rPr>
          <w:rFonts w:ascii="Times New Roman"/>
          <w:b w:val="false"/>
          <w:i w:val="false"/>
          <w:color w:val="000000"/>
          <w:sz w:val="28"/>
        </w:rPr>
        <w:t>
      а) факт проведения инспекции в отношении производственной площадки фармацевтическим инспекторатом государства-члена или уполномоченными органами третьих стран;</w:t>
      </w:r>
    </w:p>
    <w:bookmarkEnd w:id="36"/>
    <w:bookmarkStart w:name="z43" w:id="37"/>
    <w:p>
      <w:pPr>
        <w:spacing w:after="0"/>
        <w:ind w:left="0"/>
        <w:jc w:val="both"/>
      </w:pPr>
      <w:r>
        <w:rPr>
          <w:rFonts w:ascii="Times New Roman"/>
          <w:b w:val="false"/>
          <w:i w:val="false"/>
          <w:color w:val="000000"/>
          <w:sz w:val="28"/>
        </w:rPr>
        <w:t>
      б) факт получения фармацевтическим инспекторатом государства-члена достаточных сведений о соответствии производственной площадки требованиям Правил надлежащей производственной практики.</w:t>
      </w:r>
    </w:p>
    <w:bookmarkEnd w:id="37"/>
    <w:bookmarkStart w:name="z44" w:id="38"/>
    <w:p>
      <w:pPr>
        <w:spacing w:after="0"/>
        <w:ind w:left="0"/>
        <w:jc w:val="both"/>
      </w:pPr>
      <w:r>
        <w:rPr>
          <w:rFonts w:ascii="Times New Roman"/>
          <w:b w:val="false"/>
          <w:i w:val="false"/>
          <w:color w:val="000000"/>
          <w:sz w:val="28"/>
        </w:rPr>
        <w:t xml:space="preserve">
      11. Сведения, полученные от уполномоченных органов третьих стран, могут рассматриваться как "доверенные" при наличии двусторонних соглашений между государствами, если требования надлежащей производственной практики третьих стран аналогичны требованиям Правил надлежащей производственной практики. </w:t>
      </w:r>
    </w:p>
    <w:bookmarkEnd w:id="38"/>
    <w:bookmarkStart w:name="z45" w:id="39"/>
    <w:p>
      <w:pPr>
        <w:spacing w:after="0"/>
        <w:ind w:left="0"/>
        <w:jc w:val="both"/>
      </w:pPr>
      <w:r>
        <w:rPr>
          <w:rFonts w:ascii="Times New Roman"/>
          <w:b w:val="false"/>
          <w:i w:val="false"/>
          <w:color w:val="000000"/>
          <w:sz w:val="28"/>
        </w:rPr>
        <w:t xml:space="preserve">
      12. При определении объема следующего инспектирования используются результаты оценки риска, а также следующие факторы: </w:t>
      </w:r>
    </w:p>
    <w:bookmarkEnd w:id="39"/>
    <w:bookmarkStart w:name="z46" w:id="40"/>
    <w:p>
      <w:pPr>
        <w:spacing w:after="0"/>
        <w:ind w:left="0"/>
        <w:jc w:val="both"/>
      </w:pPr>
      <w:r>
        <w:rPr>
          <w:rFonts w:ascii="Times New Roman"/>
          <w:b w:val="false"/>
          <w:i w:val="false"/>
          <w:color w:val="000000"/>
          <w:sz w:val="28"/>
        </w:rPr>
        <w:t>
      а) требуемая область и глубина инспектирования;</w:t>
      </w:r>
    </w:p>
    <w:bookmarkEnd w:id="40"/>
    <w:bookmarkStart w:name="z47" w:id="41"/>
    <w:p>
      <w:pPr>
        <w:spacing w:after="0"/>
        <w:ind w:left="0"/>
        <w:jc w:val="both"/>
      </w:pPr>
      <w:r>
        <w:rPr>
          <w:rFonts w:ascii="Times New Roman"/>
          <w:b w:val="false"/>
          <w:i w:val="false"/>
          <w:color w:val="000000"/>
          <w:sz w:val="28"/>
        </w:rPr>
        <w:t>
      б) требуемая продолжительность инспектирования, проводимого в плановом порядке;</w:t>
      </w:r>
    </w:p>
    <w:bookmarkEnd w:id="41"/>
    <w:bookmarkStart w:name="z48" w:id="42"/>
    <w:p>
      <w:pPr>
        <w:spacing w:after="0"/>
        <w:ind w:left="0"/>
        <w:jc w:val="both"/>
      </w:pPr>
      <w:r>
        <w:rPr>
          <w:rFonts w:ascii="Times New Roman"/>
          <w:b w:val="false"/>
          <w:i w:val="false"/>
          <w:color w:val="000000"/>
          <w:sz w:val="28"/>
        </w:rPr>
        <w:t>
      в) необходимое количество инспекторов, которых следует назначить на проведение инспекции;</w:t>
      </w:r>
    </w:p>
    <w:bookmarkEnd w:id="42"/>
    <w:bookmarkStart w:name="z49" w:id="43"/>
    <w:p>
      <w:pPr>
        <w:spacing w:after="0"/>
        <w:ind w:left="0"/>
        <w:jc w:val="both"/>
      </w:pPr>
      <w:r>
        <w:rPr>
          <w:rFonts w:ascii="Times New Roman"/>
          <w:b w:val="false"/>
          <w:i w:val="false"/>
          <w:color w:val="000000"/>
          <w:sz w:val="28"/>
        </w:rPr>
        <w:t>
      г) необходимость наличия в инспекционной группе экспертов со специальными знанием или опытом.</w:t>
      </w:r>
    </w:p>
    <w:bookmarkEnd w:id="43"/>
    <w:bookmarkStart w:name="z50" w:id="44"/>
    <w:p>
      <w:pPr>
        <w:spacing w:after="0"/>
        <w:ind w:left="0"/>
        <w:jc w:val="both"/>
      </w:pPr>
      <w:r>
        <w:rPr>
          <w:rFonts w:ascii="Times New Roman"/>
          <w:b w:val="false"/>
          <w:i w:val="false"/>
          <w:color w:val="000000"/>
          <w:sz w:val="28"/>
        </w:rPr>
        <w:t>
      13. При определении требуемой области и глубины инспектирования инспектор учитывает следующие факторы:</w:t>
      </w:r>
    </w:p>
    <w:bookmarkEnd w:id="44"/>
    <w:bookmarkStart w:name="z51" w:id="45"/>
    <w:p>
      <w:pPr>
        <w:spacing w:after="0"/>
        <w:ind w:left="0"/>
        <w:jc w:val="both"/>
      </w:pPr>
      <w:r>
        <w:rPr>
          <w:rFonts w:ascii="Times New Roman"/>
          <w:b w:val="false"/>
          <w:i w:val="false"/>
          <w:color w:val="000000"/>
          <w:sz w:val="28"/>
        </w:rPr>
        <w:t>
      а) области, в которых были выявлены существенные и критические несоответствия во время последней инспекции;</w:t>
      </w:r>
    </w:p>
    <w:bookmarkEnd w:id="45"/>
    <w:bookmarkStart w:name="z52" w:id="46"/>
    <w:p>
      <w:pPr>
        <w:spacing w:after="0"/>
        <w:ind w:left="0"/>
        <w:jc w:val="both"/>
      </w:pPr>
      <w:r>
        <w:rPr>
          <w:rFonts w:ascii="Times New Roman"/>
          <w:b w:val="false"/>
          <w:i w:val="false"/>
          <w:color w:val="000000"/>
          <w:sz w:val="28"/>
        </w:rPr>
        <w:t>
      б) области, которые не были проинспектированы (или которые не были проинспектированы подробно) во время последнего инспектирования;</w:t>
      </w:r>
    </w:p>
    <w:bookmarkEnd w:id="46"/>
    <w:bookmarkStart w:name="z53" w:id="47"/>
    <w:p>
      <w:pPr>
        <w:spacing w:after="0"/>
        <w:ind w:left="0"/>
        <w:jc w:val="both"/>
      </w:pPr>
      <w:r>
        <w:rPr>
          <w:rFonts w:ascii="Times New Roman"/>
          <w:b w:val="false"/>
          <w:i w:val="false"/>
          <w:color w:val="000000"/>
          <w:sz w:val="28"/>
        </w:rPr>
        <w:t>
      в) области, которые считались недостаточно обеспеченными ресурсами во время последнего инспектирования;</w:t>
      </w:r>
    </w:p>
    <w:bookmarkEnd w:id="47"/>
    <w:bookmarkStart w:name="z54" w:id="48"/>
    <w:p>
      <w:pPr>
        <w:spacing w:after="0"/>
        <w:ind w:left="0"/>
        <w:jc w:val="both"/>
      </w:pPr>
      <w:r>
        <w:rPr>
          <w:rFonts w:ascii="Times New Roman"/>
          <w:b w:val="false"/>
          <w:i w:val="false"/>
          <w:color w:val="000000"/>
          <w:sz w:val="28"/>
        </w:rPr>
        <w:t>
      г) иная область, требующая, по мнению инспектора, подробного изучения во время следующего инспектирования, проведенного в плановом порядке.</w:t>
      </w:r>
    </w:p>
    <w:bookmarkEnd w:id="48"/>
    <w:bookmarkStart w:name="z55" w:id="49"/>
    <w:p>
      <w:pPr>
        <w:spacing w:after="0"/>
        <w:ind w:left="0"/>
        <w:jc w:val="left"/>
      </w:pPr>
      <w:r>
        <w:rPr>
          <w:rFonts w:ascii="Times New Roman"/>
          <w:b/>
          <w:i w:val="false"/>
          <w:color w:val="000000"/>
        </w:rPr>
        <w:t xml:space="preserve"> IV. Определение продолжительности и периодичности проведения инспектирования</w:t>
      </w:r>
    </w:p>
    <w:bookmarkEnd w:id="49"/>
    <w:bookmarkStart w:name="z56" w:id="50"/>
    <w:p>
      <w:pPr>
        <w:spacing w:after="0"/>
        <w:ind w:left="0"/>
        <w:jc w:val="both"/>
      </w:pPr>
      <w:r>
        <w:rPr>
          <w:rFonts w:ascii="Times New Roman"/>
          <w:b w:val="false"/>
          <w:i w:val="false"/>
          <w:color w:val="000000"/>
          <w:sz w:val="28"/>
        </w:rPr>
        <w:t xml:space="preserve">
      14. Продолжительность (количество дней) инспектирования каждой производственной площадки определяется в </w:t>
      </w:r>
      <w:r>
        <w:rPr>
          <w:rFonts w:ascii="Times New Roman"/>
          <w:b w:val="false"/>
          <w:i w:val="false"/>
          <w:color w:val="000000"/>
          <w:sz w:val="28"/>
        </w:rPr>
        <w:t>приложении № 2</w:t>
      </w:r>
      <w:r>
        <w:rPr>
          <w:rFonts w:ascii="Times New Roman"/>
          <w:b w:val="false"/>
          <w:i w:val="false"/>
          <w:color w:val="000000"/>
          <w:sz w:val="28"/>
        </w:rPr>
        <w:t xml:space="preserve"> к настоящему Руководству с учетом оценки сложности и критичности производственной площадки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Руководству и требований системы качества фармацевтического инспектората государства-члена.</w:t>
      </w:r>
    </w:p>
    <w:bookmarkEnd w:id="50"/>
    <w:bookmarkStart w:name="z57" w:id="51"/>
    <w:p>
      <w:pPr>
        <w:spacing w:after="0"/>
        <w:ind w:left="0"/>
        <w:jc w:val="both"/>
      </w:pPr>
      <w:r>
        <w:rPr>
          <w:rFonts w:ascii="Times New Roman"/>
          <w:b w:val="false"/>
          <w:i w:val="false"/>
          <w:color w:val="000000"/>
          <w:sz w:val="28"/>
        </w:rPr>
        <w:t>
      15. Продолжительность инспектирования может корректироваться по мере необходимости в соответствии с планом (графиком) проведения инспекций.</w:t>
      </w:r>
    </w:p>
    <w:bookmarkEnd w:id="51"/>
    <w:bookmarkStart w:name="z58" w:id="52"/>
    <w:p>
      <w:pPr>
        <w:spacing w:after="0"/>
        <w:ind w:left="0"/>
        <w:jc w:val="both"/>
      </w:pPr>
      <w:r>
        <w:rPr>
          <w:rFonts w:ascii="Times New Roman"/>
          <w:b w:val="false"/>
          <w:i w:val="false"/>
          <w:color w:val="000000"/>
          <w:sz w:val="28"/>
        </w:rPr>
        <w:t>
      16. Производственные площадки классифицируются в зависимости от производимых на ней лекарственных средств и лекарственных форм, а также технологических операций.</w:t>
      </w:r>
    </w:p>
    <w:bookmarkEnd w:id="52"/>
    <w:bookmarkStart w:name="z59" w:id="53"/>
    <w:p>
      <w:pPr>
        <w:spacing w:after="0"/>
        <w:ind w:left="0"/>
        <w:jc w:val="both"/>
      </w:pPr>
      <w:r>
        <w:rPr>
          <w:rFonts w:ascii="Times New Roman"/>
          <w:b w:val="false"/>
          <w:i w:val="false"/>
          <w:color w:val="000000"/>
          <w:sz w:val="28"/>
        </w:rPr>
        <w:t>
      17. Планируемая продолжительность инспектирования может быть скорректирована в зависимости от следующих факторов:</w:t>
      </w:r>
    </w:p>
    <w:bookmarkEnd w:id="53"/>
    <w:bookmarkStart w:name="z60" w:id="54"/>
    <w:p>
      <w:pPr>
        <w:spacing w:after="0"/>
        <w:ind w:left="0"/>
        <w:jc w:val="both"/>
      </w:pPr>
      <w:r>
        <w:rPr>
          <w:rFonts w:ascii="Times New Roman"/>
          <w:b w:val="false"/>
          <w:i w:val="false"/>
          <w:color w:val="000000"/>
          <w:sz w:val="28"/>
        </w:rPr>
        <w:t>
      а) тип инспекции (охватывает все производимые лекарственные средства и лекарственные формы, а также технологические операции или только их часть);</w:t>
      </w:r>
    </w:p>
    <w:bookmarkEnd w:id="54"/>
    <w:bookmarkStart w:name="z61" w:id="55"/>
    <w:p>
      <w:pPr>
        <w:spacing w:after="0"/>
        <w:ind w:left="0"/>
        <w:jc w:val="both"/>
      </w:pPr>
      <w:r>
        <w:rPr>
          <w:rFonts w:ascii="Times New Roman"/>
          <w:b w:val="false"/>
          <w:i w:val="false"/>
          <w:color w:val="000000"/>
          <w:sz w:val="28"/>
        </w:rPr>
        <w:t>
      б) сложность производственной площадки (размер, разнообразие продукции);</w:t>
      </w:r>
    </w:p>
    <w:bookmarkEnd w:id="55"/>
    <w:bookmarkStart w:name="z62" w:id="56"/>
    <w:p>
      <w:pPr>
        <w:spacing w:after="0"/>
        <w:ind w:left="0"/>
        <w:jc w:val="both"/>
      </w:pPr>
      <w:r>
        <w:rPr>
          <w:rFonts w:ascii="Times New Roman"/>
          <w:b w:val="false"/>
          <w:i w:val="false"/>
          <w:color w:val="000000"/>
          <w:sz w:val="28"/>
        </w:rPr>
        <w:t>
      в) сложность производственного процесса (тип и последовательность операций, применяемые процессы контроля);</w:t>
      </w:r>
    </w:p>
    <w:bookmarkEnd w:id="56"/>
    <w:bookmarkStart w:name="z63" w:id="57"/>
    <w:p>
      <w:pPr>
        <w:spacing w:after="0"/>
        <w:ind w:left="0"/>
        <w:jc w:val="both"/>
      </w:pPr>
      <w:r>
        <w:rPr>
          <w:rFonts w:ascii="Times New Roman"/>
          <w:b w:val="false"/>
          <w:i w:val="false"/>
          <w:color w:val="000000"/>
          <w:sz w:val="28"/>
        </w:rPr>
        <w:t>
      г) сложность состава лекарственных средств и их терапевтическая активность;</w:t>
      </w:r>
    </w:p>
    <w:bookmarkEnd w:id="57"/>
    <w:bookmarkStart w:name="z64" w:id="58"/>
    <w:p>
      <w:pPr>
        <w:spacing w:after="0"/>
        <w:ind w:left="0"/>
        <w:jc w:val="both"/>
      </w:pPr>
      <w:r>
        <w:rPr>
          <w:rFonts w:ascii="Times New Roman"/>
          <w:b w:val="false"/>
          <w:i w:val="false"/>
          <w:color w:val="000000"/>
          <w:sz w:val="28"/>
        </w:rPr>
        <w:t>
      д) воздействия, оказываемого лекарственным средством на пациента, а также производство на площадке лекарственных препаратов, относящихся к жизненно важным лекарственным препаратам;</w:t>
      </w:r>
    </w:p>
    <w:bookmarkEnd w:id="58"/>
    <w:bookmarkStart w:name="z65" w:id="59"/>
    <w:p>
      <w:pPr>
        <w:spacing w:after="0"/>
        <w:ind w:left="0"/>
        <w:jc w:val="both"/>
      </w:pPr>
      <w:r>
        <w:rPr>
          <w:rFonts w:ascii="Times New Roman"/>
          <w:b w:val="false"/>
          <w:i w:val="false"/>
          <w:color w:val="000000"/>
          <w:sz w:val="28"/>
        </w:rPr>
        <w:t>
      е) данные о соответствии производства требованиям Правил надлежащей производственной практики по итогам ранее проведенных инспекций.</w:t>
      </w:r>
    </w:p>
    <w:bookmarkEnd w:id="59"/>
    <w:bookmarkStart w:name="z66" w:id="60"/>
    <w:p>
      <w:pPr>
        <w:spacing w:after="0"/>
        <w:ind w:left="0"/>
        <w:jc w:val="both"/>
      </w:pPr>
      <w:r>
        <w:rPr>
          <w:rFonts w:ascii="Times New Roman"/>
          <w:b w:val="false"/>
          <w:i w:val="false"/>
          <w:color w:val="000000"/>
          <w:sz w:val="28"/>
        </w:rPr>
        <w:t>
      18. Следующая планируемая дата инспектирования определяется путем прибавления к дате завершения последнего инспектирования результата, полученного с использованием метода оценки риска в соответствии с приложением № 2 к настоящему Руководству.</w:t>
      </w:r>
    </w:p>
    <w:bookmarkEnd w:id="60"/>
    <w:bookmarkStart w:name="z67" w:id="61"/>
    <w:p>
      <w:pPr>
        <w:spacing w:after="0"/>
        <w:ind w:left="0"/>
        <w:jc w:val="left"/>
      </w:pPr>
      <w:r>
        <w:rPr>
          <w:rFonts w:ascii="Times New Roman"/>
          <w:b/>
          <w:i w:val="false"/>
          <w:color w:val="000000"/>
        </w:rPr>
        <w:t xml:space="preserve"> V. Анализ рисков</w:t>
      </w:r>
    </w:p>
    <w:bookmarkEnd w:id="61"/>
    <w:bookmarkStart w:name="z68" w:id="62"/>
    <w:p>
      <w:pPr>
        <w:spacing w:after="0"/>
        <w:ind w:left="0"/>
        <w:jc w:val="both"/>
      </w:pPr>
      <w:r>
        <w:rPr>
          <w:rFonts w:ascii="Times New Roman"/>
          <w:b w:val="false"/>
          <w:i w:val="false"/>
          <w:color w:val="000000"/>
          <w:sz w:val="28"/>
        </w:rPr>
        <w:t xml:space="preserve">
      19. При использовании инструмента оценки рисков для каждой производственной площадки заполняется протокол оценки риска при планировании инспекций (далее – протокол) в соответствии с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Руководству. Ведущий инспектор и другие члены инспекционной группы заполняют протокол после окончания последней инспекции. Руководитель фармацевтического инспектората или назначенный им ведущий фармацевтический инспектор проверяет и подписывает заполненный протокол. Заполненный протокол хранится в досье заявителя (производителя).</w:t>
      </w:r>
    </w:p>
    <w:bookmarkEnd w:id="62"/>
    <w:bookmarkStart w:name="z69" w:id="63"/>
    <w:p>
      <w:pPr>
        <w:spacing w:after="0"/>
        <w:ind w:left="0"/>
        <w:jc w:val="both"/>
      </w:pPr>
      <w:r>
        <w:rPr>
          <w:rFonts w:ascii="Times New Roman"/>
          <w:b w:val="false"/>
          <w:i w:val="false"/>
          <w:color w:val="000000"/>
          <w:sz w:val="28"/>
        </w:rPr>
        <w:t>
      20. В разделе А протокола указываются общие сведения (наименование и адрес местонахождения производственной площадки, номер и дата выдачи лицензии на производство лекарственных средств и сертификата соответствия производства требованиям Правил надлежащей производственной практики).</w:t>
      </w:r>
    </w:p>
    <w:bookmarkEnd w:id="63"/>
    <w:bookmarkStart w:name="z70" w:id="64"/>
    <w:p>
      <w:pPr>
        <w:spacing w:after="0"/>
        <w:ind w:left="0"/>
        <w:jc w:val="both"/>
      </w:pPr>
      <w:r>
        <w:rPr>
          <w:rFonts w:ascii="Times New Roman"/>
          <w:b w:val="false"/>
          <w:i w:val="false"/>
          <w:color w:val="000000"/>
          <w:sz w:val="28"/>
        </w:rPr>
        <w:t>
      21. В разделе B протокола оценивается внутренний риск производственной площадки. Следует учитывать следующие факторы риска:</w:t>
      </w:r>
    </w:p>
    <w:bookmarkEnd w:id="64"/>
    <w:bookmarkStart w:name="z71" w:id="65"/>
    <w:p>
      <w:pPr>
        <w:spacing w:after="0"/>
        <w:ind w:left="0"/>
        <w:jc w:val="both"/>
      </w:pPr>
      <w:r>
        <w:rPr>
          <w:rFonts w:ascii="Times New Roman"/>
          <w:b w:val="false"/>
          <w:i w:val="false"/>
          <w:color w:val="000000"/>
          <w:sz w:val="28"/>
        </w:rPr>
        <w:t>
      а) сложность производственной площадки, производственных процессов и производимой продукции;</w:t>
      </w:r>
    </w:p>
    <w:bookmarkEnd w:id="65"/>
    <w:bookmarkStart w:name="z72" w:id="66"/>
    <w:p>
      <w:pPr>
        <w:spacing w:after="0"/>
        <w:ind w:left="0"/>
        <w:jc w:val="both"/>
      </w:pPr>
      <w:r>
        <w:rPr>
          <w:rFonts w:ascii="Times New Roman"/>
          <w:b w:val="false"/>
          <w:i w:val="false"/>
          <w:color w:val="000000"/>
          <w:sz w:val="28"/>
        </w:rPr>
        <w:t xml:space="preserve">
      б) критичность продукции, производимой на производственной площадке, или критичность услуг, предоставляемых производственной площадкой (например, проведение контроля качества по контракту). </w:t>
      </w:r>
    </w:p>
    <w:bookmarkEnd w:id="66"/>
    <w:bookmarkStart w:name="z73" w:id="67"/>
    <w:p>
      <w:pPr>
        <w:spacing w:after="0"/>
        <w:ind w:left="0"/>
        <w:jc w:val="both"/>
      </w:pPr>
      <w:r>
        <w:rPr>
          <w:rFonts w:ascii="Times New Roman"/>
          <w:b w:val="false"/>
          <w:i w:val="false"/>
          <w:color w:val="000000"/>
          <w:sz w:val="28"/>
        </w:rPr>
        <w:t>
      22. Оценка сложности и критичности производственной площадки выполняется в соответствии с приложением № 1 к настоящему Руководству.</w:t>
      </w:r>
    </w:p>
    <w:bookmarkEnd w:id="67"/>
    <w:bookmarkStart w:name="z74" w:id="68"/>
    <w:p>
      <w:pPr>
        <w:spacing w:after="0"/>
        <w:ind w:left="0"/>
        <w:jc w:val="both"/>
      </w:pPr>
      <w:r>
        <w:rPr>
          <w:rFonts w:ascii="Times New Roman"/>
          <w:b w:val="false"/>
          <w:i w:val="false"/>
          <w:color w:val="000000"/>
          <w:sz w:val="28"/>
        </w:rPr>
        <w:t>
      23. Каждому фактору риска присваиваются баллы 1, 2 или 3 (1 балл – представляет низкий уровень сложности и (или) критичности, 3 балла – высокий уровень).</w:t>
      </w:r>
    </w:p>
    <w:bookmarkEnd w:id="68"/>
    <w:bookmarkStart w:name="z75" w:id="69"/>
    <w:p>
      <w:pPr>
        <w:spacing w:after="0"/>
        <w:ind w:left="0"/>
        <w:jc w:val="both"/>
      </w:pPr>
      <w:r>
        <w:rPr>
          <w:rFonts w:ascii="Times New Roman"/>
          <w:b w:val="false"/>
          <w:i w:val="false"/>
          <w:color w:val="000000"/>
          <w:sz w:val="28"/>
        </w:rPr>
        <w:t>
      24. Матрица, приведенная в таблице 1, представлена в целях объединения оценок (баллов) факторов риска (сложности и критичности) для получения оценки внутреннего риска применительно к производственной площадке.</w:t>
      </w:r>
    </w:p>
    <w:bookmarkEnd w:id="69"/>
    <w:bookmarkStart w:name="z76" w:id="70"/>
    <w:p>
      <w:pPr>
        <w:spacing w:after="0"/>
        <w:ind w:left="0"/>
        <w:jc w:val="both"/>
      </w:pPr>
      <w:r>
        <w:rPr>
          <w:rFonts w:ascii="Times New Roman"/>
          <w:b w:val="false"/>
          <w:i w:val="false"/>
          <w:color w:val="000000"/>
          <w:sz w:val="28"/>
        </w:rPr>
        <w:t>
      Оценка 1 или 2 балла представляет собой низкий внутренний риск, 3 или 4 – средний внутренний риск, 6 или 9 – высокий внутренний риск.</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78" w:id="71"/>
    <w:p>
      <w:pPr>
        <w:spacing w:after="0"/>
        <w:ind w:left="0"/>
        <w:jc w:val="left"/>
      </w:pPr>
      <w:r>
        <w:rPr>
          <w:rFonts w:ascii="Times New Roman"/>
          <w:b/>
          <w:i w:val="false"/>
          <w:color w:val="000000"/>
        </w:rPr>
        <w:t xml:space="preserve"> Матрица оценки внутреннего риска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(высокий)</w:t>
            </w:r>
          </w:p>
        </w:tc>
      </w:tr>
    </w:tbl>
    <w:bookmarkStart w:name="z79" w:id="72"/>
    <w:p>
      <w:pPr>
        <w:spacing w:after="0"/>
        <w:ind w:left="0"/>
        <w:jc w:val="both"/>
      </w:pPr>
      <w:r>
        <w:rPr>
          <w:rFonts w:ascii="Times New Roman"/>
          <w:b w:val="false"/>
          <w:i w:val="false"/>
          <w:color w:val="000000"/>
          <w:sz w:val="28"/>
        </w:rPr>
        <w:t>
      25. В разделе C протокола оценивается риск, основанный на несоответствиях, выявленных в ходе предыдущего инспектирования производственной площадки.</w:t>
      </w:r>
    </w:p>
    <w:bookmarkEnd w:id="72"/>
    <w:bookmarkStart w:name="z80" w:id="73"/>
    <w:p>
      <w:pPr>
        <w:spacing w:after="0"/>
        <w:ind w:left="0"/>
        <w:jc w:val="both"/>
      </w:pPr>
      <w:r>
        <w:rPr>
          <w:rFonts w:ascii="Times New Roman"/>
          <w:b w:val="false"/>
          <w:i w:val="false"/>
          <w:color w:val="000000"/>
          <w:sz w:val="28"/>
        </w:rPr>
        <w:t>
      26. Если одно из предыдущих инспектирований было не полным (например, охватывало не все стадии производства при инспектировании и был выявлен некачественный лекарственный препарат в обращении), следует учитывать несоответствия, выявленные при этом инспектировании, а также несоответствия, выявленные при последующих инспекциях.</w:t>
      </w:r>
    </w:p>
    <w:bookmarkEnd w:id="73"/>
    <w:bookmarkStart w:name="z81" w:id="74"/>
    <w:p>
      <w:pPr>
        <w:spacing w:after="0"/>
        <w:ind w:left="0"/>
        <w:jc w:val="both"/>
      </w:pPr>
      <w:r>
        <w:rPr>
          <w:rFonts w:ascii="Times New Roman"/>
          <w:b w:val="false"/>
          <w:i w:val="false"/>
          <w:color w:val="000000"/>
          <w:sz w:val="28"/>
        </w:rPr>
        <w:t>
      27. В таблице 2 приводится определение риска, связанного с оценкой соблюдения требований Правил надлежащей производственной практики на производственной площадке.</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83" w:id="75"/>
    <w:p>
      <w:pPr>
        <w:spacing w:after="0"/>
        <w:ind w:left="0"/>
        <w:jc w:val="left"/>
      </w:pPr>
      <w:r>
        <w:rPr>
          <w:rFonts w:ascii="Times New Roman"/>
          <w:b/>
          <w:i w:val="false"/>
          <w:color w:val="000000"/>
        </w:rPr>
        <w:t xml:space="preserve"> Определение риска, связанного с оценкой соблюдения требований Правил надлежащей производственной практики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несоответствий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связанного с оценкой соответствия регуляторным требованиям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более критических несоответствий или более </w:t>
            </w:r>
          </w:p>
          <w:p>
            <w:pPr>
              <w:spacing w:after="20"/>
              <w:ind w:left="20"/>
              <w:jc w:val="both"/>
            </w:pPr>
            <w:r>
              <w:rPr>
                <w:rFonts w:ascii="Times New Roman"/>
                <w:b w:val="false"/>
                <w:i w:val="false"/>
                <w:color w:val="000000"/>
                <w:sz w:val="20"/>
              </w:rPr>
              <w:t>5 существенных несоответствий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5 включительно существенных несоответствий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критических или существенных несоответствий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r>
    </w:tbl>
    <w:bookmarkStart w:name="z84" w:id="76"/>
    <w:p>
      <w:pPr>
        <w:spacing w:after="0"/>
        <w:ind w:left="0"/>
        <w:jc w:val="both"/>
      </w:pPr>
      <w:r>
        <w:rPr>
          <w:rFonts w:ascii="Times New Roman"/>
          <w:b w:val="false"/>
          <w:i w:val="false"/>
          <w:color w:val="000000"/>
          <w:sz w:val="28"/>
        </w:rPr>
        <w:t>
      28. В зависимости от количества и классификации несоответствий риску несоблюдения требований Правил надлежащей производственной практики присваивается высокий, средний или низкий балл.</w:t>
      </w:r>
    </w:p>
    <w:bookmarkEnd w:id="76"/>
    <w:bookmarkStart w:name="z85" w:id="77"/>
    <w:p>
      <w:pPr>
        <w:spacing w:after="0"/>
        <w:ind w:left="0"/>
        <w:jc w:val="both"/>
      </w:pPr>
      <w:r>
        <w:rPr>
          <w:rFonts w:ascii="Times New Roman"/>
          <w:b w:val="false"/>
          <w:i w:val="false"/>
          <w:color w:val="000000"/>
          <w:sz w:val="28"/>
        </w:rPr>
        <w:t xml:space="preserve">
      29. Производственные площадки с высокой степенью риска, связанного с оценкой соответствия требованиям Правил надлежащей производственной практики, включаются в план (график) проведения инспекций в соответствии с положениями настоящего Руководства по результатам выполнения плана корректирующих и предупреждающих действий. </w:t>
      </w:r>
    </w:p>
    <w:bookmarkEnd w:id="77"/>
    <w:bookmarkStart w:name="z86" w:id="78"/>
    <w:p>
      <w:pPr>
        <w:spacing w:after="0"/>
        <w:ind w:left="0"/>
        <w:jc w:val="both"/>
      </w:pPr>
      <w:r>
        <w:rPr>
          <w:rFonts w:ascii="Times New Roman"/>
          <w:b w:val="false"/>
          <w:i w:val="false"/>
          <w:color w:val="000000"/>
          <w:sz w:val="28"/>
        </w:rPr>
        <w:t>
      30. Инструмент оценки риска применяется для расчета периодичности инспекции. При этом оценка риска, связанного с оценкой соблюдения требованиям Правил надлежащей производственной практики, должна учитывать несоответствия, выявленные в ходе первоначальной инспекции и в ходе повторной инспекции.</w:t>
      </w:r>
    </w:p>
    <w:bookmarkEnd w:id="78"/>
    <w:bookmarkStart w:name="z87" w:id="79"/>
    <w:p>
      <w:pPr>
        <w:spacing w:after="0"/>
        <w:ind w:left="0"/>
        <w:jc w:val="both"/>
      </w:pPr>
      <w:r>
        <w:rPr>
          <w:rFonts w:ascii="Times New Roman"/>
          <w:b w:val="false"/>
          <w:i w:val="false"/>
          <w:color w:val="000000"/>
          <w:sz w:val="28"/>
        </w:rPr>
        <w:t>
      31. Учитывая результаты оценки риска, связанного с соблюдением требований Правил надлежащей производственной практики, применяются следующие подходы к инспектированию:</w:t>
      </w:r>
    </w:p>
    <w:bookmarkEnd w:id="79"/>
    <w:bookmarkStart w:name="z88" w:id="80"/>
    <w:p>
      <w:pPr>
        <w:spacing w:after="0"/>
        <w:ind w:left="0"/>
        <w:jc w:val="both"/>
      </w:pPr>
      <w:r>
        <w:rPr>
          <w:rFonts w:ascii="Times New Roman"/>
          <w:b w:val="false"/>
          <w:i w:val="false"/>
          <w:color w:val="000000"/>
          <w:sz w:val="28"/>
        </w:rPr>
        <w:t>
      а) производственные площадки с присвоенной высокой степенью риска, связанного с оценкой соблюдения требований Правил надлежащей производственной практики, следует инспектировать в течение большего количества дней и (или) с увеличением численности инспекционной группы;</w:t>
      </w:r>
    </w:p>
    <w:bookmarkEnd w:id="80"/>
    <w:bookmarkStart w:name="z89" w:id="81"/>
    <w:p>
      <w:pPr>
        <w:spacing w:after="0"/>
        <w:ind w:left="0"/>
        <w:jc w:val="both"/>
      </w:pPr>
      <w:r>
        <w:rPr>
          <w:rFonts w:ascii="Times New Roman"/>
          <w:b w:val="false"/>
          <w:i w:val="false"/>
          <w:color w:val="000000"/>
          <w:sz w:val="28"/>
        </w:rPr>
        <w:t>
      б) производственные площадки с присвоенной высокой степенью риска несоответствия требованиям Правил надлежащей производственной практики следует инспектировать повторно по результатам выполнения плана корректирующих и предупреждающих действий.</w:t>
      </w:r>
    </w:p>
    <w:bookmarkEnd w:id="81"/>
    <w:bookmarkStart w:name="z90" w:id="82"/>
    <w:p>
      <w:pPr>
        <w:spacing w:after="0"/>
        <w:ind w:left="0"/>
        <w:jc w:val="both"/>
      </w:pPr>
      <w:r>
        <w:rPr>
          <w:rFonts w:ascii="Times New Roman"/>
          <w:b w:val="false"/>
          <w:i w:val="false"/>
          <w:color w:val="000000"/>
          <w:sz w:val="28"/>
        </w:rPr>
        <w:t>
      32. В разделе D протокола внутренний риск и риск несоблюдения требований Правил надлежащей производственной практики объединяются согласно матрице, приведенной в таблице 3, и используются для определения рейтинга риска производственной площадки. Существуют три возможных рейтинга риска:</w:t>
      </w:r>
    </w:p>
    <w:bookmarkEnd w:id="82"/>
    <w:bookmarkStart w:name="z91" w:id="83"/>
    <w:p>
      <w:pPr>
        <w:spacing w:after="0"/>
        <w:ind w:left="0"/>
        <w:jc w:val="both"/>
      </w:pPr>
      <w:r>
        <w:rPr>
          <w:rFonts w:ascii="Times New Roman"/>
          <w:b w:val="false"/>
          <w:i w:val="false"/>
          <w:color w:val="000000"/>
          <w:sz w:val="28"/>
        </w:rPr>
        <w:t>
      А – производственная площадка низкого риска;</w:t>
      </w:r>
    </w:p>
    <w:bookmarkEnd w:id="83"/>
    <w:bookmarkStart w:name="z92" w:id="84"/>
    <w:p>
      <w:pPr>
        <w:spacing w:after="0"/>
        <w:ind w:left="0"/>
        <w:jc w:val="both"/>
      </w:pPr>
      <w:r>
        <w:rPr>
          <w:rFonts w:ascii="Times New Roman"/>
          <w:b w:val="false"/>
          <w:i w:val="false"/>
          <w:color w:val="000000"/>
          <w:sz w:val="28"/>
        </w:rPr>
        <w:t>
      В – производственная площадка среднего риска;</w:t>
      </w:r>
    </w:p>
    <w:bookmarkEnd w:id="84"/>
    <w:bookmarkStart w:name="z93" w:id="85"/>
    <w:p>
      <w:pPr>
        <w:spacing w:after="0"/>
        <w:ind w:left="0"/>
        <w:jc w:val="both"/>
      </w:pPr>
      <w:r>
        <w:rPr>
          <w:rFonts w:ascii="Times New Roman"/>
          <w:b w:val="false"/>
          <w:i w:val="false"/>
          <w:color w:val="000000"/>
          <w:sz w:val="28"/>
        </w:rPr>
        <w:t xml:space="preserve">
      С – производственная площадка высокого риска. </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95" w:id="86"/>
    <w:p>
      <w:pPr>
        <w:spacing w:after="0"/>
        <w:ind w:left="0"/>
        <w:jc w:val="left"/>
      </w:pPr>
      <w:r>
        <w:rPr>
          <w:rFonts w:ascii="Times New Roman"/>
          <w:b/>
          <w:i w:val="false"/>
          <w:color w:val="000000"/>
        </w:rPr>
        <w:t xml:space="preserve"> Матрица рейтинга риска, присвоенного производственной площадке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несоблюдения требований надлежащей Правил производственной практики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риск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риска =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риска =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риска = 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риска =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риска =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риска = 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риска =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риска =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риска = С</w:t>
            </w:r>
          </w:p>
        </w:tc>
      </w:tr>
    </w:tbl>
    <w:bookmarkStart w:name="z96" w:id="87"/>
    <w:p>
      <w:pPr>
        <w:spacing w:after="0"/>
        <w:ind w:left="0"/>
        <w:jc w:val="both"/>
      </w:pPr>
      <w:r>
        <w:rPr>
          <w:rFonts w:ascii="Times New Roman"/>
          <w:b w:val="false"/>
          <w:i w:val="false"/>
          <w:color w:val="000000"/>
          <w:sz w:val="28"/>
        </w:rPr>
        <w:t>
      33. В разделе Е протокола рекомендуемая периодичность проведения инспекций производственных площадок определяется на основании рейтинга риска, определенного в разделе D протокола.</w:t>
      </w:r>
    </w:p>
    <w:bookmarkEnd w:id="87"/>
    <w:bookmarkStart w:name="z97" w:id="88"/>
    <w:p>
      <w:pPr>
        <w:spacing w:after="0"/>
        <w:ind w:left="0"/>
        <w:jc w:val="both"/>
      </w:pPr>
      <w:r>
        <w:rPr>
          <w:rFonts w:ascii="Times New Roman"/>
          <w:b w:val="false"/>
          <w:i w:val="false"/>
          <w:color w:val="000000"/>
          <w:sz w:val="28"/>
        </w:rPr>
        <w:t>
      Производственные площадки инспектируются:</w:t>
      </w:r>
    </w:p>
    <w:bookmarkEnd w:id="88"/>
    <w:bookmarkStart w:name="z98" w:id="89"/>
    <w:p>
      <w:pPr>
        <w:spacing w:after="0"/>
        <w:ind w:left="0"/>
        <w:jc w:val="both"/>
      </w:pPr>
      <w:r>
        <w:rPr>
          <w:rFonts w:ascii="Times New Roman"/>
          <w:b w:val="false"/>
          <w:i w:val="false"/>
          <w:color w:val="000000"/>
          <w:sz w:val="28"/>
        </w:rPr>
        <w:t>
      с рейтингом риска "А" – каждые 2 – 3 года;</w:t>
      </w:r>
    </w:p>
    <w:bookmarkEnd w:id="89"/>
    <w:bookmarkStart w:name="z99" w:id="90"/>
    <w:p>
      <w:pPr>
        <w:spacing w:after="0"/>
        <w:ind w:left="0"/>
        <w:jc w:val="both"/>
      </w:pPr>
      <w:r>
        <w:rPr>
          <w:rFonts w:ascii="Times New Roman"/>
          <w:b w:val="false"/>
          <w:i w:val="false"/>
          <w:color w:val="000000"/>
          <w:sz w:val="28"/>
        </w:rPr>
        <w:t>
      с рейтингом риска "В" – каждые 1 – 2 года;</w:t>
      </w:r>
    </w:p>
    <w:bookmarkEnd w:id="90"/>
    <w:bookmarkStart w:name="z100" w:id="91"/>
    <w:p>
      <w:pPr>
        <w:spacing w:after="0"/>
        <w:ind w:left="0"/>
        <w:jc w:val="both"/>
      </w:pPr>
      <w:r>
        <w:rPr>
          <w:rFonts w:ascii="Times New Roman"/>
          <w:b w:val="false"/>
          <w:i w:val="false"/>
          <w:color w:val="000000"/>
          <w:sz w:val="28"/>
        </w:rPr>
        <w:t xml:space="preserve">
      с рейтингом риска "C" – не реже 1 раза в год. </w:t>
      </w:r>
    </w:p>
    <w:bookmarkEnd w:id="91"/>
    <w:bookmarkStart w:name="z101" w:id="92"/>
    <w:p>
      <w:pPr>
        <w:spacing w:after="0"/>
        <w:ind w:left="0"/>
        <w:jc w:val="both"/>
      </w:pPr>
      <w:r>
        <w:rPr>
          <w:rFonts w:ascii="Times New Roman"/>
          <w:b w:val="false"/>
          <w:i w:val="false"/>
          <w:color w:val="000000"/>
          <w:sz w:val="28"/>
        </w:rPr>
        <w:t xml:space="preserve">
      Фактическая периодичность инспекций производственных площадок в рамках рейтинга риска (A, B или C) зависит от количества и классификации несоответствий, выявленных во время последней инспекции. Периодичность инспекций дополнительно корректируется с учетом количества баллов внутреннего риска и риска несоблюдения требований Правил надлежащей производственной практики, которые образуют общий рейтинг риска. </w:t>
      </w:r>
    </w:p>
    <w:bookmarkEnd w:id="92"/>
    <w:bookmarkStart w:name="z102" w:id="93"/>
    <w:p>
      <w:pPr>
        <w:spacing w:after="0"/>
        <w:ind w:left="0"/>
        <w:jc w:val="both"/>
      </w:pPr>
      <w:r>
        <w:rPr>
          <w:rFonts w:ascii="Times New Roman"/>
          <w:b w:val="false"/>
          <w:i w:val="false"/>
          <w:color w:val="000000"/>
          <w:sz w:val="28"/>
        </w:rPr>
        <w:t>
      34. В случае несогласия инспекторов, проводивших последнюю инспекцию, с рекомендуемой периодичностью проведения инспекции, установленной при определении общего рейтинга риска, им следует в письменном виде обосновать причину несогласия. При этом учитываются:</w:t>
      </w:r>
    </w:p>
    <w:bookmarkEnd w:id="93"/>
    <w:bookmarkStart w:name="z103" w:id="94"/>
    <w:p>
      <w:pPr>
        <w:spacing w:after="0"/>
        <w:ind w:left="0"/>
        <w:jc w:val="both"/>
      </w:pPr>
      <w:r>
        <w:rPr>
          <w:rFonts w:ascii="Times New Roman"/>
          <w:b w:val="false"/>
          <w:i w:val="false"/>
          <w:color w:val="000000"/>
          <w:sz w:val="28"/>
        </w:rPr>
        <w:t>
      надежность системы управления качеством производственной площадки;</w:t>
      </w:r>
    </w:p>
    <w:bookmarkEnd w:id="94"/>
    <w:bookmarkStart w:name="z104" w:id="95"/>
    <w:p>
      <w:pPr>
        <w:spacing w:after="0"/>
        <w:ind w:left="0"/>
        <w:jc w:val="both"/>
      </w:pPr>
      <w:r>
        <w:rPr>
          <w:rFonts w:ascii="Times New Roman"/>
          <w:b w:val="false"/>
          <w:i w:val="false"/>
          <w:color w:val="000000"/>
          <w:sz w:val="28"/>
        </w:rPr>
        <w:t>
      общая история несоответствия требованиям Правил надлежащей производственной практики, в том числе повторяющиеся несоответствия и неполное устранение несоответствий, выявленных в ходе инспектирования;</w:t>
      </w:r>
    </w:p>
    <w:bookmarkEnd w:id="95"/>
    <w:bookmarkStart w:name="z105" w:id="96"/>
    <w:p>
      <w:pPr>
        <w:spacing w:after="0"/>
        <w:ind w:left="0"/>
        <w:jc w:val="both"/>
      </w:pPr>
      <w:r>
        <w:rPr>
          <w:rFonts w:ascii="Times New Roman"/>
          <w:b w:val="false"/>
          <w:i w:val="false"/>
          <w:color w:val="000000"/>
          <w:sz w:val="28"/>
        </w:rPr>
        <w:t>
      недостаточность и неэффективность принимаемых мер для устранения несоответствий требованиям Правил надлежащей производственной практики.</w:t>
      </w:r>
    </w:p>
    <w:bookmarkEnd w:id="96"/>
    <w:bookmarkStart w:name="z106" w:id="97"/>
    <w:p>
      <w:pPr>
        <w:spacing w:after="0"/>
        <w:ind w:left="0"/>
        <w:jc w:val="both"/>
      </w:pPr>
      <w:r>
        <w:rPr>
          <w:rFonts w:ascii="Times New Roman"/>
          <w:b w:val="false"/>
          <w:i w:val="false"/>
          <w:color w:val="000000"/>
          <w:sz w:val="28"/>
        </w:rPr>
        <w:t>
      Ведущий инспектор предлагает новую периодичность проведения инспекции, которую согласовывает с руководителем фармацевтического инспектората.</w:t>
      </w:r>
    </w:p>
    <w:bookmarkEnd w:id="97"/>
    <w:bookmarkStart w:name="z107" w:id="98"/>
    <w:p>
      <w:pPr>
        <w:spacing w:after="0"/>
        <w:ind w:left="0"/>
        <w:jc w:val="both"/>
      </w:pPr>
      <w:r>
        <w:rPr>
          <w:rFonts w:ascii="Times New Roman"/>
          <w:b w:val="false"/>
          <w:i w:val="false"/>
          <w:color w:val="000000"/>
          <w:sz w:val="28"/>
        </w:rPr>
        <w:t xml:space="preserve">
      Допускается инспектирование производителей лекарственных средств с использованием средств дистанционного взаимодействия в случаях, не указанных в приложении № 2 к Правилам проведения инспекций, если общий рейтинг риска производственной площадки (включающий в себя внутренний риск и риск несоблюдения требований Правил надлежащей производственной практики) определен как низкий. </w:t>
      </w:r>
    </w:p>
    <w:bookmarkEnd w:id="98"/>
    <w:bookmarkStart w:name="z108" w:id="99"/>
    <w:p>
      <w:pPr>
        <w:spacing w:after="0"/>
        <w:ind w:left="0"/>
        <w:jc w:val="both"/>
      </w:pPr>
      <w:r>
        <w:rPr>
          <w:rFonts w:ascii="Times New Roman"/>
          <w:b w:val="false"/>
          <w:i w:val="false"/>
          <w:color w:val="000000"/>
          <w:sz w:val="28"/>
        </w:rPr>
        <w:t>
      35. Раздел F протокола заполняется сразу же после окончания инспектирования или после того, как был подписан отчет о проведении инспектирования. В данном разделе заполняются следующие части:</w:t>
      </w:r>
    </w:p>
    <w:bookmarkEnd w:id="99"/>
    <w:bookmarkStart w:name="z109" w:id="100"/>
    <w:p>
      <w:pPr>
        <w:spacing w:after="0"/>
        <w:ind w:left="0"/>
        <w:jc w:val="both"/>
      </w:pPr>
      <w:r>
        <w:rPr>
          <w:rFonts w:ascii="Times New Roman"/>
          <w:b w:val="false"/>
          <w:i w:val="false"/>
          <w:color w:val="000000"/>
          <w:sz w:val="28"/>
        </w:rPr>
        <w:t>
      а) рекомендуемая область и глубина следующего планового инспектирования;</w:t>
      </w:r>
    </w:p>
    <w:bookmarkEnd w:id="100"/>
    <w:bookmarkStart w:name="z110" w:id="101"/>
    <w:p>
      <w:pPr>
        <w:spacing w:after="0"/>
        <w:ind w:left="0"/>
        <w:jc w:val="both"/>
      </w:pPr>
      <w:r>
        <w:rPr>
          <w:rFonts w:ascii="Times New Roman"/>
          <w:b w:val="false"/>
          <w:i w:val="false"/>
          <w:color w:val="000000"/>
          <w:sz w:val="28"/>
        </w:rPr>
        <w:t>
      б) продолжительность проведения следующего инспектирования;</w:t>
      </w:r>
    </w:p>
    <w:bookmarkEnd w:id="101"/>
    <w:bookmarkStart w:name="z111" w:id="102"/>
    <w:p>
      <w:pPr>
        <w:spacing w:after="0"/>
        <w:ind w:left="0"/>
        <w:jc w:val="both"/>
      </w:pPr>
      <w:r>
        <w:rPr>
          <w:rFonts w:ascii="Times New Roman"/>
          <w:b w:val="false"/>
          <w:i w:val="false"/>
          <w:color w:val="000000"/>
          <w:sz w:val="28"/>
        </w:rPr>
        <w:t xml:space="preserve">
      в) необходимое количество инспекторов для проведения следующей инспекции; </w:t>
      </w:r>
    </w:p>
    <w:bookmarkEnd w:id="102"/>
    <w:bookmarkStart w:name="z112" w:id="103"/>
    <w:p>
      <w:pPr>
        <w:spacing w:after="0"/>
        <w:ind w:left="0"/>
        <w:jc w:val="both"/>
      </w:pPr>
      <w:r>
        <w:rPr>
          <w:rFonts w:ascii="Times New Roman"/>
          <w:b w:val="false"/>
          <w:i w:val="false"/>
          <w:color w:val="000000"/>
          <w:sz w:val="28"/>
        </w:rPr>
        <w:t xml:space="preserve">
      г) необходимость в привлечении экспертов со специальным знанием или опытом работы в инспекционной группе при проведении следующей инспекции. </w:t>
      </w:r>
    </w:p>
    <w:bookmarkEnd w:id="103"/>
    <w:bookmarkStart w:name="z113" w:id="104"/>
    <w:p>
      <w:pPr>
        <w:spacing w:after="0"/>
        <w:ind w:left="0"/>
        <w:jc w:val="both"/>
      </w:pPr>
      <w:r>
        <w:rPr>
          <w:rFonts w:ascii="Times New Roman"/>
          <w:b w:val="false"/>
          <w:i w:val="false"/>
          <w:color w:val="000000"/>
          <w:sz w:val="28"/>
        </w:rPr>
        <w:t>
      Данные из разделов E и F протокола используются для подготовки плана (графика) проведения инспекций.</w:t>
      </w:r>
    </w:p>
    <w:bookmarkEnd w:id="104"/>
    <w:bookmarkStart w:name="z114" w:id="105"/>
    <w:p>
      <w:pPr>
        <w:spacing w:after="0"/>
        <w:ind w:left="0"/>
        <w:jc w:val="both"/>
      </w:pPr>
      <w:r>
        <w:rPr>
          <w:rFonts w:ascii="Times New Roman"/>
          <w:b w:val="false"/>
          <w:i w:val="false"/>
          <w:color w:val="000000"/>
          <w:sz w:val="28"/>
        </w:rPr>
        <w:t>
      36. В разделе G протокола указываются фамилия, инициалы, дата и подпись инспекторов, выполнивших анализ риска, руководителя фармацевтического инспектората государства-члена или назначенного им фармацевтического инспектора.</w:t>
      </w:r>
    </w:p>
    <w:bookmarkEnd w:id="105"/>
    <w:bookmarkStart w:name="z115" w:id="106"/>
    <w:p>
      <w:pPr>
        <w:spacing w:after="0"/>
        <w:ind w:left="0"/>
        <w:jc w:val="left"/>
      </w:pPr>
      <w:r>
        <w:rPr>
          <w:rFonts w:ascii="Times New Roman"/>
          <w:b/>
          <w:i w:val="false"/>
          <w:color w:val="000000"/>
        </w:rPr>
        <w:t xml:space="preserve"> VI. Пересмотр и обновление анализа рисков</w:t>
      </w:r>
    </w:p>
    <w:bookmarkEnd w:id="106"/>
    <w:bookmarkStart w:name="z116" w:id="107"/>
    <w:p>
      <w:pPr>
        <w:spacing w:after="0"/>
        <w:ind w:left="0"/>
        <w:jc w:val="both"/>
      </w:pPr>
      <w:r>
        <w:rPr>
          <w:rFonts w:ascii="Times New Roman"/>
          <w:b w:val="false"/>
          <w:i w:val="false"/>
          <w:color w:val="000000"/>
          <w:sz w:val="28"/>
        </w:rPr>
        <w:t>
      37. Результаты и рейтинги анализа рисков следует пересматривать в случае поступления в фармацевтический инспекторат государства-члена новой информации, которая может изменить рейтинг риска производственной площадки и привести к изменению объема или периодичности проведения следующей инспекции (например, о дефектах качества продукции, отзыве продукции, результатах испытаний при изъятии с рынка лекарственных препаратов, расследованиях, проведенных компетентными органами, изменениях на производственной площадке и др.).</w:t>
      </w:r>
    </w:p>
    <w:bookmarkEnd w:id="107"/>
    <w:bookmarkStart w:name="z117" w:id="108"/>
    <w:p>
      <w:pPr>
        <w:spacing w:after="0"/>
        <w:ind w:left="0"/>
        <w:jc w:val="both"/>
      </w:pPr>
      <w:r>
        <w:rPr>
          <w:rFonts w:ascii="Times New Roman"/>
          <w:b w:val="false"/>
          <w:i w:val="false"/>
          <w:color w:val="000000"/>
          <w:sz w:val="28"/>
        </w:rPr>
        <w:t>
      38. В случае если изменения, внесенные в регистрационное досье лекарственного препарата или в лицензию на производство лекарственных средств, означают, что деятельность производственной площадки расширяется или существенно изменяется, что может значительно повлиять на сложность или критичность процессов, связанных с производственной площадкой, такие изменения следует рассматривать как новую информацию.</w:t>
      </w:r>
    </w:p>
    <w:bookmarkEnd w:id="108"/>
    <w:bookmarkStart w:name="z118" w:id="109"/>
    <w:p>
      <w:pPr>
        <w:spacing w:after="0"/>
        <w:ind w:left="0"/>
        <w:jc w:val="both"/>
      </w:pPr>
      <w:r>
        <w:rPr>
          <w:rFonts w:ascii="Times New Roman"/>
          <w:b w:val="false"/>
          <w:i w:val="false"/>
          <w:color w:val="000000"/>
          <w:sz w:val="28"/>
        </w:rPr>
        <w:t>
      39. Значительные изменения в количестве персонала могут указывать на изменение сложности производственной площадки, что может повлиять на внутренний риск или, возможно, указать на сокращение доступности ресурсов для обеспечения качества, что может впоследствии привести к проблемам соблюдения требований Правил надлежащей производственной практики.</w:t>
      </w:r>
    </w:p>
    <w:bookmarkEnd w:id="109"/>
    <w:bookmarkStart w:name="z119" w:id="110"/>
    <w:p>
      <w:pPr>
        <w:spacing w:after="0"/>
        <w:ind w:left="0"/>
        <w:jc w:val="both"/>
      </w:pPr>
      <w:r>
        <w:rPr>
          <w:rFonts w:ascii="Times New Roman"/>
          <w:b w:val="false"/>
          <w:i w:val="false"/>
          <w:color w:val="000000"/>
          <w:sz w:val="28"/>
        </w:rPr>
        <w:t>
      40. Ответ предприятия-производителя, следующий за последним отчетом о проведении инспектирования, рассматривается как новая информация. При его рассмотрении фармацевтический инспекторат вправе решить, что отдельные сведения, содержащиеся в указанном ответе, подлежат тщательной проверке во время следующего инспектирования. Такое решение влияет на объем следующего инспектирования.</w:t>
      </w:r>
    </w:p>
    <w:bookmarkEnd w:id="110"/>
    <w:bookmarkStart w:name="z120" w:id="111"/>
    <w:p>
      <w:pPr>
        <w:spacing w:after="0"/>
        <w:ind w:left="0"/>
        <w:jc w:val="both"/>
      </w:pPr>
      <w:r>
        <w:rPr>
          <w:rFonts w:ascii="Times New Roman"/>
          <w:b w:val="false"/>
          <w:i w:val="false"/>
          <w:color w:val="000000"/>
          <w:sz w:val="28"/>
        </w:rPr>
        <w:t>
      41. Новая информация, указанная в пунктах 37 – 40, может приводить не только к изменению рекомендуемого объема следующей плановой инспекции, но и к изменению рекомендуемой периодичности следующей плановой инспекции.</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к Руководству по планированию </w:t>
            </w:r>
            <w:r>
              <w:br/>
            </w:r>
            <w:r>
              <w:rPr>
                <w:rFonts w:ascii="Times New Roman"/>
                <w:b w:val="false"/>
                <w:i w:val="false"/>
                <w:color w:val="000000"/>
                <w:sz w:val="20"/>
              </w:rPr>
              <w:t xml:space="preserve">фармацевтических инспекций </w:t>
            </w:r>
            <w:r>
              <w:br/>
            </w:r>
            <w:r>
              <w:rPr>
                <w:rFonts w:ascii="Times New Roman"/>
                <w:b w:val="false"/>
                <w:i w:val="false"/>
                <w:color w:val="000000"/>
                <w:sz w:val="20"/>
              </w:rPr>
              <w:t xml:space="preserve">на соответствие требованиям Правил надлежащей производственной практики Евразийского экономического союза </w:t>
            </w:r>
            <w:r>
              <w:br/>
            </w:r>
            <w:r>
              <w:rPr>
                <w:rFonts w:ascii="Times New Roman"/>
                <w:b w:val="false"/>
                <w:i w:val="false"/>
                <w:color w:val="000000"/>
                <w:sz w:val="20"/>
              </w:rPr>
              <w:t>на основе оценки рисков</w:t>
            </w:r>
          </w:p>
        </w:tc>
      </w:tr>
    </w:tbl>
    <w:bookmarkStart w:name="z122" w:id="112"/>
    <w:p>
      <w:pPr>
        <w:spacing w:after="0"/>
        <w:ind w:left="0"/>
        <w:jc w:val="left"/>
      </w:pPr>
      <w:r>
        <w:rPr>
          <w:rFonts w:ascii="Times New Roman"/>
          <w:b/>
          <w:i w:val="false"/>
          <w:color w:val="000000"/>
        </w:rPr>
        <w:t xml:space="preserve"> ОЦЕНКА </w:t>
      </w:r>
      <w:r>
        <w:br/>
      </w:r>
      <w:r>
        <w:rPr>
          <w:rFonts w:ascii="Times New Roman"/>
          <w:b/>
          <w:i w:val="false"/>
          <w:color w:val="000000"/>
        </w:rPr>
        <w:t>сложности и критичности производственной площадки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внутреннего риска. Методика подсчета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Сложность</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Касается сложности производственной площадки, процессов и производимой продукции (досье производственной площадки (при наличии) и последний отчет об инспектировании могут быть полезными источниками информации, по которым присваивается оценка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Возможные оценки: 1, 2 и 3.</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Производственные площадки с низкой оценкой факторов внутреннего риска имеют низкий уровень сложности дизайна площадки, производимой на них продукции и выполняемых технологических операций (производственных процессов).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подсчете фактора внутреннего риска учитываются следующие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 общие показатели сложности производственной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производственной площадки (большие площадки оцениваются как более сложные по сравнению с небольшими площадками);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различных производственных процессов, которые используются на площадке;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производственного оборудования и помещений (например, системы подготовки воздуха) – помещения, предназначенные для производства различных лекарственных препаратов (не выделенные отдельно для производства определенных лекарственных препаратов), считаются более сложными, чем другие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работников на площадке – большее количество ведет к увеличению сложности производственной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стран, в которые поставляется продукция площадки – большее количество обычно приводит к увеличению сложности производственной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покупателей (дистрибьюторов), которым отгружается продукция (большее количество приводит к увеличению сложности производственной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производственная площадка является контрактным производителем или контрактной лабораторией, они могут считаться относительно сложными.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б) общие индикаторы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стерильные и асептические производственные процессы считаются очень сложными процессами;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выпуск по параметрам считается очень сложным процессом;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критических точек контроля в процессе производства. Обычно процессы с бóльшим количеством критических точек контроля могут рассматриваться как более сложные процессы;</w:t>
            </w:r>
          </w:p>
          <w:p>
            <w:pPr>
              <w:spacing w:after="20"/>
              <w:ind w:left="20"/>
              <w:jc w:val="both"/>
            </w:pPr>
            <w:r>
              <w:rPr>
                <w:rFonts w:ascii="Times New Roman"/>
                <w:b w:val="false"/>
                <w:i w:val="false"/>
                <w:color w:val="000000"/>
                <w:sz w:val="20"/>
              </w:rPr>
              <w:t>
</w:t>
            </w:r>
            <w:r>
              <w:rPr>
                <w:rFonts w:ascii="Times New Roman"/>
                <w:b w:val="false"/>
                <w:i w:val="false"/>
                <w:color w:val="000000"/>
                <w:sz w:val="20"/>
              </w:rPr>
              <w:t>виды производимой продукции (некоторые лекарственные препараты, такие как низкоконцентрированные или сильнодействующие дозированные лекарственные препараты, лекарственные формы с замедленным высвобождением, могут быть более сложными в производстве, чем другие (например, как таблетки с немедленным высвобождением), в связи с этим сложность их производственного процесса оценивается более высоко);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единиц технологических операций в нестерильном производственном процессе (большее количество ведет к увеличению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операции по переупаковке (переупаковка уже упакованной партии может считаться умеренно сложным процессом);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действия по переработке или возвращению в производственный процесс могут вести к увеличению сложности участка;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биологической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степень использования сторонних услуг на производственном участке (значительное использование контрактных производителей или контрактных лабораторий, как правило, ведет к увеличению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 общие показатели сложности производимой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компонентов, составляющих готовый лекарственный препарат (большее количество, как правило, приводит к увеличению сложности продукции. Например, упаковка лекарственного препарата для инъекций может содержать в себе </w:t>
            </w:r>
          </w:p>
          <w:p>
            <w:pPr>
              <w:spacing w:after="20"/>
              <w:ind w:left="20"/>
              <w:jc w:val="both"/>
            </w:pPr>
            <w:r>
              <w:rPr>
                <w:rFonts w:ascii="Times New Roman"/>
                <w:b w:val="false"/>
                <w:i w:val="false"/>
                <w:color w:val="000000"/>
                <w:sz w:val="20"/>
              </w:rPr>
              <w:t>4 компонента (лиофилизированный порошок во флаконе, флакон с разбавителем, переносящую иглу и инструкцию по медицинскому применению), тогда как в упаковке лекарственного препарата в форме таблеток могут быть только блистер и инструкция по медицинскому применению (листок-вкладыш));</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продукция, требующая специальных условий хранения и транспортирования (например, в условиях холодовой цепи, с коротким сроком годности (радиофармацевтические препараты с коротко живущими изотопами)).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рассмотрении сложности продукции следует смоделировать ситуацию, при которой фармацевтический инспектор, имеющий доступ к лекарственному препарату, формирует ответ на вопрос: "Какие аспекты лекарственного препарата в данной упаковке делают его сложным?"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Подсчет баллов</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Присвойте 1 балл участкам с низким общим уровнем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Присвойте 2 балла участкам с умеренным общим уровнем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Присвойте 3 балла участкам с высоким общим уровнем сложности.</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 xml:space="preserve"> При присвоении рейтинга общей сложности следует выбрать рейтинг (1, 2 или 3), который в наибольшей степени отражает различные оценки индивидуальной сложности, присвоенные производственной площадке, процессу и сложности продукции. </w:t>
            </w:r>
          </w:p>
          <w:p>
            <w:pPr>
              <w:spacing w:after="20"/>
              <w:ind w:left="20"/>
              <w:jc w:val="both"/>
            </w:pPr>
            <w:r>
              <w:rPr>
                <w:rFonts w:ascii="Times New Roman"/>
                <w:b w:val="false"/>
                <w:i w:val="false"/>
                <w:color w:val="000000"/>
                <w:sz w:val="20"/>
              </w:rPr>
              <w:t>
В случае наличия недостаточной информации или знаний о сложности процессов и продукции, связанных с производственной площадкой, следует назначить средний балл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4"/>
          <w:p>
            <w:pPr>
              <w:spacing w:after="20"/>
              <w:ind w:left="20"/>
              <w:jc w:val="both"/>
            </w:pPr>
            <w:r>
              <w:rPr>
                <w:rFonts w:ascii="Times New Roman"/>
                <w:b w:val="false"/>
                <w:i w:val="false"/>
                <w:color w:val="000000"/>
                <w:sz w:val="20"/>
              </w:rPr>
              <w:t>
Критичность</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Критичность связана с важностью обеспечения доступности продукции, производимой на производственной площадке, или с важностью услуг, предоставляемых производственной площадкой. Примером критической услуги, предоставляемой площадкой, могут служить аналитические испытания, проводимые для нескольких других компаний.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Полезными источниками информации, по которым присваивается показатель критичности являются досье производственной площадки (если доступно) и последний инспекционный отчет.</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Возможные показатели критичности: 1, 2 и 3.</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Подсчет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Присвойте высокий балл (3) производственным площадкам, которые, как известно, производят основную продукцию или которые являются объектами, предоставляющими необходимую услугу, которая не может предоставляться никем другим</w:t>
            </w:r>
            <w:r>
              <w:rPr>
                <w:rFonts w:ascii="Times New Roman"/>
                <w:b w:val="false"/>
                <w:i w:val="false"/>
                <w:color w:val="000000"/>
                <w:vertAlign w:val="superscript"/>
              </w:rPr>
              <w:t>*</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Это могут быть производственные площадки, которые единственные в стране производят необходимую продукцию (например, необходимые вакцины, критичные в плане необходимости препараты крови и т. д.). </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испытаний (и связанное с ними оборудование), используемые на производственных площадках, не могут применяться на иных площадках (например, в условиях холодовой цепи, с коротким сроком годности (радиофармацевтические препараты с коротко живущими изотопами)).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Это могут быть производственные площадки, которые осуществляют по контракту производственные операции или испытания для иных производителей, и нарушение условий контракта будет иметь значительное влияние на обеспечение доступности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Низкий балл (1) присваивается производственным площадкам, которые производят продукцию, отсутствие которой не повлияет на ухудшение лекарственного обеспечения населения и системы здравоохранения.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производственные площадки не являются единственным поставщиком каких-либо важных продуктов (например, необходимая вакцина, критический продукт крови и др.).</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Методы испытаний (и связанное с ними оборудование), используемые на производственной площадке, могут быть легко выполнены или использованы другими лабораториями.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Данные производственные площадки не предоставляют контракт на производство или услуги по проведению испытаний продукции для многих других производителей, где нарушение этих услуг будет иметь значительное влияние на обеспечение доступности продукции населению.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Присвойте средний балл (2) производственным площадкам, находящимся между указанными выше типами участков.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недостаточной информации или знаний о критичности, процессах и продукции, связанных с производственной площадкой, следует назначить средний балл 2.</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w:t>
            </w:r>
            <w:r>
              <w:rPr>
                <w:rFonts w:ascii="Times New Roman"/>
                <w:b w:val="false"/>
                <w:i w:val="false"/>
                <w:color w:val="000000"/>
                <w:sz w:val="20"/>
              </w:rPr>
              <w:t>Следует помнить, что, являясь основным или единственным поставщиком необходимой продукции, производственная площадка не представляет какой-либо риск для ее качества, но отсутствие данной продукции создает риск для обеспечения доступности продукции населению.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к Руководству по планированию </w:t>
            </w:r>
            <w:r>
              <w:br/>
            </w:r>
            <w:r>
              <w:rPr>
                <w:rFonts w:ascii="Times New Roman"/>
                <w:b w:val="false"/>
                <w:i w:val="false"/>
                <w:color w:val="000000"/>
                <w:sz w:val="20"/>
              </w:rPr>
              <w:t xml:space="preserve">фармацевтических инспекций </w:t>
            </w:r>
            <w:r>
              <w:br/>
            </w:r>
            <w:r>
              <w:rPr>
                <w:rFonts w:ascii="Times New Roman"/>
                <w:b w:val="false"/>
                <w:i w:val="false"/>
                <w:color w:val="000000"/>
                <w:sz w:val="20"/>
              </w:rPr>
              <w:t>на соответствие требованиям</w:t>
            </w:r>
            <w:r>
              <w:br/>
            </w:r>
            <w:r>
              <w:rPr>
                <w:rFonts w:ascii="Times New Roman"/>
                <w:b w:val="false"/>
                <w:i w:val="false"/>
                <w:color w:val="000000"/>
                <w:sz w:val="20"/>
              </w:rPr>
              <w:t>Правил надлежащей</w:t>
            </w:r>
            <w:r>
              <w:br/>
            </w:r>
            <w:r>
              <w:rPr>
                <w:rFonts w:ascii="Times New Roman"/>
                <w:b w:val="false"/>
                <w:i w:val="false"/>
                <w:color w:val="000000"/>
                <w:sz w:val="20"/>
              </w:rPr>
              <w:t>производственной практики</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на основе оценки рисков</w:t>
            </w:r>
          </w:p>
        </w:tc>
      </w:tr>
    </w:tbl>
    <w:bookmarkStart w:name="z171" w:id="115"/>
    <w:p>
      <w:pPr>
        <w:spacing w:after="0"/>
        <w:ind w:left="0"/>
        <w:jc w:val="left"/>
      </w:pPr>
      <w:r>
        <w:rPr>
          <w:rFonts w:ascii="Times New Roman"/>
          <w:b/>
          <w:i w:val="false"/>
          <w:color w:val="000000"/>
        </w:rPr>
        <w:t xml:space="preserve"> ПРОТОКОЛ </w:t>
      </w:r>
      <w:r>
        <w:br/>
      </w:r>
      <w:r>
        <w:rPr>
          <w:rFonts w:ascii="Times New Roman"/>
          <w:b/>
          <w:i w:val="false"/>
          <w:color w:val="000000"/>
        </w:rPr>
        <w:t>оценки риска при планировании инспекций</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 Основная информация о производственной площадке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производственной площадки (площадок)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производственной площадки (площадок)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 готового лекарственного препарата или активной фармацевтической субстанции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соответствия производства требованиям Правил надлежащей производственной практики, 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производственной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последней инспекции, проведенной в плановом порядке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инспектирования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инспектор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 Внутренний риск производственной площадки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риска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 производственной площадки, производственных процессов и производимой продукции рассматривается как: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Критичность производимой на производственной площадке продукции или критичность методов испытаний или предоставляемых услуг рассматривается как: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 оценки внутреннего риска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критичность</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6"/>
          <w:p>
            <w:pPr>
              <w:spacing w:after="20"/>
              <w:ind w:left="20"/>
              <w:jc w:val="both"/>
            </w:pPr>
            <w:r>
              <w:rPr>
                <w:rFonts w:ascii="Times New Roman"/>
                <w:b w:val="false"/>
                <w:i w:val="false"/>
                <w:color w:val="000000"/>
                <w:sz w:val="20"/>
              </w:rPr>
              <w:t xml:space="preserve">
используйте приведенную матрицу и укажите внутренний риск производственной площадки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низкий □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средний □ </w:t>
            </w:r>
          </w:p>
          <w:p>
            <w:pPr>
              <w:spacing w:after="20"/>
              <w:ind w:left="20"/>
              <w:jc w:val="both"/>
            </w:pPr>
            <w:r>
              <w:rPr>
                <w:rFonts w:ascii="Times New Roman"/>
                <w:b w:val="false"/>
                <w:i w:val="false"/>
                <w:color w:val="000000"/>
                <w:sz w:val="20"/>
              </w:rPr>
              <w:t xml:space="preserve">
высокий </w:t>
            </w:r>
            <w:r>
              <w:rPr>
                <w:rFonts w:ascii="Times New Roman"/>
                <w:b w:val="false"/>
                <w:i/>
                <w:color w:val="000000"/>
                <w:sz w:val="20"/>
              </w:rPr>
              <w:t>□</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низкая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средняя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низкая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высокая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средняя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высокая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высокая</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 Риск, связанный с оценкой соответствия требованиям надлежащей производственной практики (по результатам инспекции)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Риск определяется по профилю несоответствий, установленному во время инспекции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7"/>
          <w:p>
            <w:pPr>
              <w:spacing w:after="20"/>
              <w:ind w:left="20"/>
              <w:jc w:val="both"/>
            </w:pPr>
            <w:r>
              <w:rPr>
                <w:rFonts w:ascii="Times New Roman"/>
                <w:b w:val="false"/>
                <w:i w:val="false"/>
                <w:color w:val="000000"/>
                <w:sz w:val="20"/>
              </w:rPr>
              <w:t xml:space="preserve">
низкий </w:t>
            </w:r>
            <w:r>
              <w:rPr>
                <w:rFonts w:ascii="Times New Roman"/>
                <w:b w:val="false"/>
                <w:i/>
                <w:color w:val="000000"/>
                <w:sz w:val="20"/>
              </w:rPr>
              <w:t>□</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средний </w:t>
            </w:r>
            <w:r>
              <w:rPr>
                <w:rFonts w:ascii="Times New Roman"/>
                <w:b w:val="false"/>
                <w:i/>
                <w:color w:val="000000"/>
                <w:sz w:val="20"/>
              </w:rPr>
              <w:t>□</w:t>
            </w:r>
          </w:p>
          <w:p>
            <w:pPr>
              <w:spacing w:after="20"/>
              <w:ind w:left="20"/>
              <w:jc w:val="both"/>
            </w:pPr>
            <w:r>
              <w:rPr>
                <w:rFonts w:ascii="Times New Roman"/>
                <w:b w:val="false"/>
                <w:i w:val="false"/>
                <w:color w:val="000000"/>
                <w:sz w:val="20"/>
              </w:rPr>
              <w:t xml:space="preserve">
высокий </w:t>
            </w:r>
            <w:r>
              <w:rPr>
                <w:rFonts w:ascii="Times New Roman"/>
                <w:b w:val="false"/>
                <w:i/>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8"/>
          <w:p>
            <w:pPr>
              <w:spacing w:after="20"/>
              <w:ind w:left="20"/>
              <w:jc w:val="both"/>
            </w:pPr>
            <w:r>
              <w:rPr>
                <w:rFonts w:ascii="Times New Roman"/>
                <w:b w:val="false"/>
                <w:i w:val="false"/>
                <w:color w:val="000000"/>
                <w:sz w:val="20"/>
              </w:rPr>
              <w:t>
нет существенных и критических несоответствий</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 1 до 5 существенных несоответствий: </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или более критических </w:t>
            </w:r>
          </w:p>
          <w:p>
            <w:pPr>
              <w:spacing w:after="20"/>
              <w:ind w:left="20"/>
              <w:jc w:val="both"/>
            </w:pPr>
            <w:r>
              <w:rPr>
                <w:rFonts w:ascii="Times New Roman"/>
                <w:b w:val="false"/>
                <w:i w:val="false"/>
                <w:color w:val="000000"/>
                <w:sz w:val="20"/>
              </w:rPr>
              <w:t>или более 5 существенных несоответствий</w:t>
            </w:r>
          </w:p>
          <w:p>
            <w:pPr>
              <w:spacing w:after="20"/>
              <w:ind w:left="20"/>
              <w:jc w:val="both"/>
            </w:pPr>
            <w:r>
              <w:rPr>
                <w:rFonts w:ascii="Times New Roman"/>
                <w:b w:val="false"/>
                <w:i w:val="false"/>
                <w:color w:val="000000"/>
                <w:sz w:val="20"/>
              </w:rPr>
              <w:t xml:space="preserve">
(используется при необходимости)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Рейтинг риска, присвоенного производственной площадке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Заполните матрицу, объединив оценку внутреннего риска и риска несоблюдения требований надлежащей производственной практики, для определения рейтинга риска производственной площадки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 риск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несоблюдения требований надлежащей производственной практики: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риска, присвоенного производственной площадке: A □ B □ C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E. Рекомендуемая частота инспекций производственной площадки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пониженная частота, 1 раз в 2 – 3 года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9"/>
          <w:p>
            <w:pPr>
              <w:spacing w:after="20"/>
              <w:ind w:left="20"/>
              <w:jc w:val="both"/>
            </w:pPr>
            <w:r>
              <w:rPr>
                <w:rFonts w:ascii="Times New Roman"/>
                <w:b w:val="false"/>
                <w:i w:val="false"/>
                <w:color w:val="000000"/>
                <w:sz w:val="20"/>
              </w:rPr>
              <w:t>
пользуясь уровнем (рейтингом) риска:</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предполагаемая дата следующего инспектирования: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перенос даты следующей инспекции возможен на срок не более, чем: ___________</w:t>
            </w:r>
          </w:p>
          <w:p>
            <w:pPr>
              <w:spacing w:after="20"/>
              <w:ind w:left="20"/>
              <w:jc w:val="both"/>
            </w:pPr>
            <w:r>
              <w:rPr>
                <w:rFonts w:ascii="Times New Roman"/>
                <w:b w:val="false"/>
                <w:i w:val="false"/>
                <w:color w:val="000000"/>
                <w:sz w:val="20"/>
              </w:rPr>
              <w:t>
 (месяц/год)</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частота, 1 раз </w:t>
            </w:r>
          </w:p>
          <w:p>
            <w:pPr>
              <w:spacing w:after="20"/>
              <w:ind w:left="20"/>
              <w:jc w:val="both"/>
            </w:pPr>
            <w:r>
              <w:rPr>
                <w:rFonts w:ascii="Times New Roman"/>
                <w:b w:val="false"/>
                <w:i w:val="false"/>
                <w:color w:val="000000"/>
                <w:sz w:val="20"/>
              </w:rPr>
              <w:t>в 1 – 2 года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повышенная частота, </w:t>
            </w:r>
          </w:p>
          <w:p>
            <w:pPr>
              <w:spacing w:after="20"/>
              <w:ind w:left="20"/>
              <w:jc w:val="both"/>
            </w:pPr>
            <w:r>
              <w:rPr>
                <w:rFonts w:ascii="Times New Roman"/>
                <w:b w:val="false"/>
                <w:i w:val="false"/>
                <w:color w:val="000000"/>
                <w:sz w:val="20"/>
              </w:rPr>
              <w:t>не реже 1 раза в год</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F. Рекомендуемый объем следующего инспектирования, </w:t>
            </w:r>
          </w:p>
          <w:p>
            <w:pPr>
              <w:spacing w:after="20"/>
              <w:ind w:left="20"/>
              <w:jc w:val="both"/>
            </w:pPr>
            <w:r>
              <w:rPr>
                <w:rFonts w:ascii="Times New Roman"/>
                <w:b w:val="false"/>
                <w:i w:val="false"/>
                <w:color w:val="000000"/>
                <w:sz w:val="20"/>
              </w:rPr>
              <w:t>проводимого в плановом порядке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0"/>
          <w:p>
            <w:pPr>
              <w:spacing w:after="20"/>
              <w:ind w:left="20"/>
              <w:jc w:val="both"/>
            </w:pPr>
            <w:r>
              <w:rPr>
                <w:rFonts w:ascii="Times New Roman"/>
                <w:b w:val="false"/>
                <w:i w:val="false"/>
                <w:color w:val="000000"/>
                <w:sz w:val="20"/>
              </w:rPr>
              <w:t xml:space="preserve">
В случае если до начала следующей инспекции получена новая информация о производственной площадке, требующая изменения рейтинга риска и объема инспекции, следует обновить раздел F. </w:t>
            </w:r>
          </w:p>
          <w:bookmarkEnd w:id="120"/>
          <w:p>
            <w:pPr>
              <w:spacing w:after="20"/>
              <w:ind w:left="20"/>
              <w:jc w:val="both"/>
            </w:pPr>
            <w:r>
              <w:rPr>
                <w:rFonts w:ascii="Times New Roman"/>
                <w:b w:val="false"/>
                <w:i w:val="false"/>
                <w:color w:val="000000"/>
                <w:sz w:val="20"/>
              </w:rPr>
              <w:t>
Данная информация может быть о дефектах качества, отзывах, результатах испытаний, расследованиях, связанных с качеством, а также может быть связана с внесением изменений в регистрационное досье лекарственного препарата или лицензию на производство лекарственных средств.</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1"/>
          <w:p>
            <w:pPr>
              <w:spacing w:after="20"/>
              <w:ind w:left="20"/>
              <w:jc w:val="both"/>
            </w:pPr>
            <w:r>
              <w:rPr>
                <w:rFonts w:ascii="Times New Roman"/>
                <w:b w:val="false"/>
                <w:i w:val="false"/>
                <w:color w:val="000000"/>
                <w:sz w:val="20"/>
              </w:rPr>
              <w:t>
Рекомендуемая область и глубина следующего инспектирования:</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Следует учитывать: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области, в которых были выявлены несоответствия во время предыдущей иинспекции, особенно существенные и критические;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области, которые не были проинспектированы (или не были детально охвачены предыдущим инспектированием);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области, для инспектирования которых не хватило достаточных ресурсов;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планируемые изменения на производственной площадке, которые могут оказать влияние на сложность или критичность уровня (рейтинга) риска производственной площадки;</w:t>
            </w:r>
          </w:p>
          <w:p>
            <w:pPr>
              <w:spacing w:after="20"/>
              <w:ind w:left="20"/>
              <w:jc w:val="both"/>
            </w:pPr>
            <w:r>
              <w:rPr>
                <w:rFonts w:ascii="Times New Roman"/>
                <w:b w:val="false"/>
                <w:i w:val="false"/>
                <w:color w:val="000000"/>
                <w:sz w:val="20"/>
              </w:rPr>
              <w:t xml:space="preserve">
любая другая область, которую инспектор считает необходимой проинспектировать при следующем инспектировании.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Продолжительность проведения следующего инспектирования (количество дней)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Необходимое количество инспекторов для проведения следующей инспекции: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2"/>
          <w:p>
            <w:pPr>
              <w:spacing w:after="20"/>
              <w:ind w:left="20"/>
              <w:jc w:val="both"/>
            </w:pPr>
            <w:r>
              <w:rPr>
                <w:rFonts w:ascii="Times New Roman"/>
                <w:b w:val="false"/>
                <w:i w:val="false"/>
                <w:color w:val="000000"/>
                <w:sz w:val="20"/>
              </w:rPr>
              <w:t>
Необходимость наличия специальных экспертных знаний или опыта, которые понадобятся фармацевтическим инспекторам инспекционной группы при проведении следующей инспекции</w:t>
            </w:r>
          </w:p>
          <w:bookmarkEnd w:id="122"/>
          <w:p>
            <w:pPr>
              <w:spacing w:after="20"/>
              <w:ind w:left="20"/>
              <w:jc w:val="both"/>
            </w:pPr>
            <w:r>
              <w:rPr>
                <w:rFonts w:ascii="Times New Roman"/>
                <w:b w:val="false"/>
                <w:i w:val="false"/>
                <w:color w:val="000000"/>
                <w:sz w:val="20"/>
              </w:rPr>
              <w:t xml:space="preserve">
Необходимость привлечения экспертов со специальным знанием или опытом в инспекционной группе при следующей инспекции в инспекционной группе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G. Подписи и даты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3"/>
          <w:p>
            <w:pPr>
              <w:spacing w:after="20"/>
              <w:ind w:left="20"/>
              <w:jc w:val="both"/>
            </w:pPr>
            <w:r>
              <w:rPr>
                <w:rFonts w:ascii="Times New Roman"/>
                <w:b w:val="false"/>
                <w:i w:val="false"/>
                <w:color w:val="000000"/>
                <w:sz w:val="20"/>
              </w:rPr>
              <w:t>
Ф.И.О. ведущего инспектора: _________________ подпись _______________ дата_______________</w:t>
            </w:r>
          </w:p>
          <w:bookmarkEnd w:id="123"/>
          <w:p>
            <w:pPr>
              <w:spacing w:after="20"/>
              <w:ind w:left="20"/>
              <w:jc w:val="both"/>
            </w:pPr>
            <w:r>
              <w:rPr>
                <w:rFonts w:ascii="Times New Roman"/>
                <w:b w:val="false"/>
                <w:i w:val="false"/>
                <w:color w:val="000000"/>
                <w:sz w:val="20"/>
              </w:rPr>
              <w:t>
Ф.И.О. инспектора: _________________ подпись _______________ дата_______________</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4"/>
          <w:p>
            <w:pPr>
              <w:spacing w:after="20"/>
              <w:ind w:left="20"/>
              <w:jc w:val="both"/>
            </w:pPr>
            <w:r>
              <w:rPr>
                <w:rFonts w:ascii="Times New Roman"/>
                <w:b w:val="false"/>
                <w:i w:val="false"/>
                <w:color w:val="000000"/>
                <w:sz w:val="20"/>
              </w:rPr>
              <w:t>
Руководитель фармацевтического инспектората или назначенный им фармацевтический инспектор:</w:t>
            </w:r>
          </w:p>
          <w:bookmarkEnd w:id="124"/>
          <w:p>
            <w:pPr>
              <w:spacing w:after="20"/>
              <w:ind w:left="20"/>
              <w:jc w:val="both"/>
            </w:pPr>
            <w:r>
              <w:rPr>
                <w:rFonts w:ascii="Times New Roman"/>
                <w:b w:val="false"/>
                <w:i w:val="false"/>
                <w:color w:val="000000"/>
                <w:sz w:val="20"/>
              </w:rPr>
              <w:t xml:space="preserve">
Ф.И.О: ___________________ подпись _______________ </w:t>
            </w:r>
          </w:p>
          <w:p>
            <w:pPr>
              <w:spacing w:after="20"/>
              <w:ind w:left="20"/>
              <w:jc w:val="both"/>
            </w:pPr>
            <w:r>
              <w:rPr>
                <w:rFonts w:ascii="Times New Roman"/>
                <w:b w:val="false"/>
                <w:i w:val="false"/>
                <w:color w:val="000000"/>
                <w:sz w:val="20"/>
              </w:rPr>
              <w:t>дата_______________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