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f251" w14:textId="238f2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Консультативном комитете по техническому регулированию, применению санитарных, ветеринарных и фитосанитарных мер</w:t>
      </w:r>
    </w:p>
    <w:p>
      <w:pPr>
        <w:spacing w:after="0"/>
        <w:ind w:left="0"/>
        <w:jc w:val="both"/>
      </w:pPr>
      <w:r>
        <w:rPr>
          <w:rFonts w:ascii="Times New Roman"/>
          <w:b w:val="false"/>
          <w:i w:val="false"/>
          <w:color w:val="000000"/>
          <w:sz w:val="28"/>
        </w:rPr>
        <w:t>Решение Коллегии Евразийской экономической комиссии от 14 октября 2025 года № 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Консультативном комитете по техническому регулированию, применению санитарных, ветеринарных и фитосанитарных мер.</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24 апреля 2017 г. № 37 "О Консультативном комитете по техническому регулированию, применению санитарных, ветеринарных и фитосанитарных мер".</w:t>
      </w:r>
    </w:p>
    <w:bookmarkEnd w:id="2"/>
    <w:bookmarkStart w:name="z7" w:id="3"/>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14 октября 2025 г. № 94 </w:t>
            </w:r>
          </w:p>
        </w:tc>
      </w:tr>
    </w:tbl>
    <w:bookmarkStart w:name="z10" w:id="4"/>
    <w:p>
      <w:pPr>
        <w:spacing w:after="0"/>
        <w:ind w:left="0"/>
        <w:jc w:val="left"/>
      </w:pPr>
      <w:r>
        <w:rPr>
          <w:rFonts w:ascii="Times New Roman"/>
          <w:b/>
          <w:i w:val="false"/>
          <w:color w:val="000000"/>
        </w:rPr>
        <w:t xml:space="preserve"> ПОЛОЖЕНИЕ</w:t>
      </w:r>
      <w:r>
        <w:br/>
      </w:r>
      <w:r>
        <w:rPr>
          <w:rFonts w:ascii="Times New Roman"/>
          <w:b/>
          <w:i w:val="false"/>
          <w:color w:val="000000"/>
        </w:rPr>
        <w:t>о Консультативном комитете по техническому регулированию, применению санитарных, ветеринарных и фитосанитарных мер</w:t>
      </w:r>
    </w:p>
    <w:bookmarkEnd w:id="4"/>
    <w:bookmarkStart w:name="z11" w:id="5"/>
    <w:p>
      <w:pPr>
        <w:spacing w:after="0"/>
        <w:ind w:left="0"/>
        <w:jc w:val="left"/>
      </w:pPr>
      <w:r>
        <w:rPr>
          <w:rFonts w:ascii="Times New Roman"/>
          <w:b/>
          <w:i w:val="false"/>
          <w:color w:val="000000"/>
        </w:rPr>
        <w:t xml:space="preserve"> I. Общие положения</w:t>
      </w:r>
    </w:p>
    <w:bookmarkEnd w:id="5"/>
    <w:bookmarkStart w:name="z12" w:id="6"/>
    <w:p>
      <w:pPr>
        <w:spacing w:after="0"/>
        <w:ind w:left="0"/>
        <w:jc w:val="both"/>
      </w:pPr>
      <w:r>
        <w:rPr>
          <w:rFonts w:ascii="Times New Roman"/>
          <w:b w:val="false"/>
          <w:i w:val="false"/>
          <w:color w:val="000000"/>
          <w:sz w:val="28"/>
        </w:rPr>
        <w:t xml:space="preserve">
      1. Консультативный комитет по техническому регулированию, применению санитарных, ветеринарных и фитосанитарных мер (далее – Комитет) создается при Коллегии Евразийской экономической комиссии (далее соответственно – Коллегия, Комиссия) в соответствии с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(далее – Договор)).</w:t>
      </w:r>
    </w:p>
    <w:bookmarkEnd w:id="6"/>
    <w:bookmarkStart w:name="z13" w:id="7"/>
    <w:p>
      <w:pPr>
        <w:spacing w:after="0"/>
        <w:ind w:left="0"/>
        <w:jc w:val="both"/>
      </w:pPr>
      <w:r>
        <w:rPr>
          <w:rFonts w:ascii="Times New Roman"/>
          <w:b w:val="false"/>
          <w:i w:val="false"/>
          <w:color w:val="000000"/>
          <w:sz w:val="28"/>
        </w:rPr>
        <w:t>
      Комитет является консультативным органом Комиссии, обеспечивающим подготовку предложений, рекомендаций и проведение консультаций по вопросам технического регулирования, стандартизации, аккредитации органов по оценке соответствия, обеспечения единства измерений и применения санитарных, ветеринарно-санитарных и карантинных фитосанитарных мер в рамках Евразийского экономического союза (далее – Союз).</w:t>
      </w:r>
    </w:p>
    <w:bookmarkEnd w:id="7"/>
    <w:bookmarkStart w:name="z14" w:id="8"/>
    <w:p>
      <w:pPr>
        <w:spacing w:after="0"/>
        <w:ind w:left="0"/>
        <w:jc w:val="both"/>
      </w:pPr>
      <w:r>
        <w:rPr>
          <w:rFonts w:ascii="Times New Roman"/>
          <w:b w:val="false"/>
          <w:i w:val="false"/>
          <w:color w:val="000000"/>
          <w:sz w:val="28"/>
        </w:rPr>
        <w:t xml:space="preserve">
      2. Комитет в своей деятельности руководствуется Договором, другими международными договорами и актами органов Союза,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23 декабря 2014 г. № 98, а также настоящим Положением.</w:t>
      </w:r>
    </w:p>
    <w:bookmarkEnd w:id="8"/>
    <w:bookmarkStart w:name="z15" w:id="9"/>
    <w:p>
      <w:pPr>
        <w:spacing w:after="0"/>
        <w:ind w:left="0"/>
        <w:jc w:val="left"/>
      </w:pPr>
      <w:r>
        <w:rPr>
          <w:rFonts w:ascii="Times New Roman"/>
          <w:b/>
          <w:i w:val="false"/>
          <w:color w:val="000000"/>
        </w:rPr>
        <w:t xml:space="preserve"> II. Основные задачи Комитета</w:t>
      </w:r>
    </w:p>
    <w:bookmarkEnd w:id="9"/>
    <w:bookmarkStart w:name="z16" w:id="10"/>
    <w:p>
      <w:pPr>
        <w:spacing w:after="0"/>
        <w:ind w:left="0"/>
        <w:jc w:val="both"/>
      </w:pPr>
      <w:r>
        <w:rPr>
          <w:rFonts w:ascii="Times New Roman"/>
          <w:b w:val="false"/>
          <w:i w:val="false"/>
          <w:color w:val="000000"/>
          <w:sz w:val="28"/>
        </w:rPr>
        <w:t xml:space="preserve">
      3. Основными задачами Комитета являются: </w:t>
      </w:r>
    </w:p>
    <w:bookmarkEnd w:id="10"/>
    <w:bookmarkStart w:name="z17" w:id="11"/>
    <w:p>
      <w:pPr>
        <w:spacing w:after="0"/>
        <w:ind w:left="0"/>
        <w:jc w:val="both"/>
      </w:pPr>
      <w:r>
        <w:rPr>
          <w:rFonts w:ascii="Times New Roman"/>
          <w:b w:val="false"/>
          <w:i w:val="false"/>
          <w:color w:val="000000"/>
          <w:sz w:val="28"/>
        </w:rPr>
        <w:t>
      а) подготовка рекомендаций для Комиссии в соответствии с пунктом 46 Положения о Евразийской экономической комиссии по вопросам реализации положений разделов X и XI Договора, в том числе:</w:t>
      </w:r>
    </w:p>
    <w:bookmarkEnd w:id="11"/>
    <w:bookmarkStart w:name="z18" w:id="12"/>
    <w:p>
      <w:pPr>
        <w:spacing w:after="0"/>
        <w:ind w:left="0"/>
        <w:jc w:val="both"/>
      </w:pPr>
      <w:r>
        <w:rPr>
          <w:rFonts w:ascii="Times New Roman"/>
          <w:b w:val="false"/>
          <w:i w:val="false"/>
          <w:color w:val="000000"/>
          <w:sz w:val="28"/>
        </w:rPr>
        <w:t>
      совершенствованию актов органов Союза в сферах технического регулирования, стандартизации, аккредитации органов по оценке соответствия, обеспечения единства измерений и применения санитарных, ветеринарно-санитарных и карантинных фитосанитарных мер в рамках Союза;</w:t>
      </w:r>
    </w:p>
    <w:bookmarkEnd w:id="12"/>
    <w:bookmarkStart w:name="z19" w:id="13"/>
    <w:p>
      <w:pPr>
        <w:spacing w:after="0"/>
        <w:ind w:left="0"/>
        <w:jc w:val="both"/>
      </w:pPr>
      <w:r>
        <w:rPr>
          <w:rFonts w:ascii="Times New Roman"/>
          <w:b w:val="false"/>
          <w:i w:val="false"/>
          <w:color w:val="000000"/>
          <w:sz w:val="28"/>
        </w:rPr>
        <w:t>
      обеспечению согласованных действий органов государственной власти государств – членов Союза, уполномоченных в сферах технического регулирования, стандартизации, здравоохранения, санитарно-эпидемиологического благополучия населения, ветеринарии, карантина растений, сельского хозяйства, иных отраслей экономики, обеспечения единства измерений в рамках Союза, аккредитации органов по оценке соответствия, уполномоченных на осуществление государственного контроля (надзора) за соблюдением требований технических регламентов Союза, а также на взаимодействие с Комиссией (далее соответственно – государства-члены, уполномоченные органы), при реализации Договора, других международных договоров и актов органов Союза в сферах технического регулирования, стандартизации, аккредитации органов по оценке соответствия, обеспечения единства измерений и применения санитарных, ветеринарно-санитарных и карантинных фитосанитарных мер в рамках Союза;</w:t>
      </w:r>
    </w:p>
    <w:bookmarkEnd w:id="13"/>
    <w:bookmarkStart w:name="z20" w:id="14"/>
    <w:p>
      <w:pPr>
        <w:spacing w:after="0"/>
        <w:ind w:left="0"/>
        <w:jc w:val="both"/>
      </w:pPr>
      <w:r>
        <w:rPr>
          <w:rFonts w:ascii="Times New Roman"/>
          <w:b w:val="false"/>
          <w:i w:val="false"/>
          <w:color w:val="000000"/>
          <w:sz w:val="28"/>
        </w:rPr>
        <w:t>
      оценке состояния и направлений совершенствования нормативного правового регулирования в сферах технического регулирования, стандартизации, аккредитации органов по оценке соответствия, обеспечения единства измерений и применения санитарных, ветеринарно-санитарных и карантинных фитосанитарных мер в рамках Союза;</w:t>
      </w:r>
    </w:p>
    <w:bookmarkEnd w:id="14"/>
    <w:bookmarkStart w:name="z21" w:id="15"/>
    <w:p>
      <w:pPr>
        <w:spacing w:after="0"/>
        <w:ind w:left="0"/>
        <w:jc w:val="both"/>
      </w:pPr>
      <w:r>
        <w:rPr>
          <w:rFonts w:ascii="Times New Roman"/>
          <w:b w:val="false"/>
          <w:i w:val="false"/>
          <w:color w:val="000000"/>
          <w:sz w:val="28"/>
        </w:rPr>
        <w:t>
      подготовке предложений по вопросам введения, применения, изменения или прекращения действия требований в сферах технического регулирования, стандартизации, аккредитации органов по оценке соответствия, обеспечения единства измерений и применения санитарных, ветеринарно-санитарных и карантинных фитосанитарных мер в рамках Союза, в том числе подготовке соответствующих проектов рекомендаций Комиссии;</w:t>
      </w:r>
    </w:p>
    <w:bookmarkEnd w:id="15"/>
    <w:bookmarkStart w:name="z22" w:id="16"/>
    <w:p>
      <w:pPr>
        <w:spacing w:after="0"/>
        <w:ind w:left="0"/>
        <w:jc w:val="both"/>
      </w:pPr>
      <w:r>
        <w:rPr>
          <w:rFonts w:ascii="Times New Roman"/>
          <w:b w:val="false"/>
          <w:i w:val="false"/>
          <w:color w:val="000000"/>
          <w:sz w:val="28"/>
        </w:rPr>
        <w:t>
      б) рассмотрение вопросов, включенных в перечень вопросов, по которым Коллегия Евразийской экономической комиссии обязана провести консультации в рамках Консультативного комитета по техническому регулированию, применению санитарных, ветеринарных и фитосанитарных мер перед принятием решения Коллегии или Совета Евразийской экономической комиссии, утвержденный распоряжением Совета Евразийской экономической комиссии от 17 марта 2016 г. № 7, в соответствии с пунктом 25 Положения о Евразийской экономической комиссии;</w:t>
      </w:r>
    </w:p>
    <w:bookmarkEnd w:id="16"/>
    <w:bookmarkStart w:name="z23" w:id="17"/>
    <w:p>
      <w:pPr>
        <w:spacing w:after="0"/>
        <w:ind w:left="0"/>
        <w:jc w:val="both"/>
      </w:pPr>
      <w:r>
        <w:rPr>
          <w:rFonts w:ascii="Times New Roman"/>
          <w:b w:val="false"/>
          <w:i w:val="false"/>
          <w:color w:val="000000"/>
          <w:sz w:val="28"/>
        </w:rPr>
        <w:t>
      в) осуществление экспертизы актов органов Союза в области применения санитарных, ветеринарно-санитарных и карантинных фитосанитарных мер в рамках Союза на предмет их соответствия международным стандартам, решениям и рекомендациям в соответствии с Положением о едином порядке проведения экспертизы нормативных правовых актов в области применения санитарных, ветеринарных и фитосанитарных мер, утвержденным Решением Коллегии Евразийской экономической комиссии от 6 ноября 2012 г. № 212;</w:t>
      </w:r>
    </w:p>
    <w:bookmarkEnd w:id="17"/>
    <w:bookmarkStart w:name="z24" w:id="18"/>
    <w:p>
      <w:pPr>
        <w:spacing w:after="0"/>
        <w:ind w:left="0"/>
        <w:jc w:val="both"/>
      </w:pPr>
      <w:r>
        <w:rPr>
          <w:rFonts w:ascii="Times New Roman"/>
          <w:b w:val="false"/>
          <w:i w:val="false"/>
          <w:color w:val="000000"/>
          <w:sz w:val="28"/>
        </w:rPr>
        <w:t>
      г) рассмотрение иных вопросов в сферах технического регулирования, стандартизации, аккредитации органов по оценке соответствия, обеспечения единства измерений и применения санитарных, ветеринарно-санитарных и карантинных фитосанитарных мер в рамках Союза.</w:t>
      </w:r>
    </w:p>
    <w:bookmarkEnd w:id="18"/>
    <w:bookmarkStart w:name="z25" w:id="19"/>
    <w:p>
      <w:pPr>
        <w:spacing w:after="0"/>
        <w:ind w:left="0"/>
        <w:jc w:val="left"/>
      </w:pPr>
      <w:r>
        <w:rPr>
          <w:rFonts w:ascii="Times New Roman"/>
          <w:b/>
          <w:i w:val="false"/>
          <w:color w:val="000000"/>
        </w:rPr>
        <w:t xml:space="preserve"> III. Состав Комитета</w:t>
      </w:r>
    </w:p>
    <w:bookmarkEnd w:id="19"/>
    <w:bookmarkStart w:name="z26" w:id="20"/>
    <w:p>
      <w:pPr>
        <w:spacing w:after="0"/>
        <w:ind w:left="0"/>
        <w:jc w:val="both"/>
      </w:pPr>
      <w:r>
        <w:rPr>
          <w:rFonts w:ascii="Times New Roman"/>
          <w:b w:val="false"/>
          <w:i w:val="false"/>
          <w:color w:val="000000"/>
          <w:sz w:val="28"/>
        </w:rPr>
        <w:t>
      4. Состав Комитета формируется из руководителей (заместителей руководителей) и (или) иных должностных лиц (не ниже руководителей структурных подразделений) уполномоченных органов на основании предложений государств-членов.</w:t>
      </w:r>
    </w:p>
    <w:bookmarkEnd w:id="20"/>
    <w:bookmarkStart w:name="z27" w:id="21"/>
    <w:p>
      <w:pPr>
        <w:spacing w:after="0"/>
        <w:ind w:left="0"/>
        <w:jc w:val="both"/>
      </w:pPr>
      <w:r>
        <w:rPr>
          <w:rFonts w:ascii="Times New Roman"/>
          <w:b w:val="false"/>
          <w:i w:val="false"/>
          <w:color w:val="000000"/>
          <w:sz w:val="28"/>
        </w:rPr>
        <w:t>
      В состав Комитета от каждого государства-члена в обязательном порядке включаются представители уполномоченных органов, осуществляющих регулирование в сферах в соответствии с абзацем третьим подпункта "а" пункта 3 настоящего Положения.</w:t>
      </w:r>
    </w:p>
    <w:bookmarkEnd w:id="21"/>
    <w:bookmarkStart w:name="z28" w:id="22"/>
    <w:p>
      <w:pPr>
        <w:spacing w:after="0"/>
        <w:ind w:left="0"/>
        <w:jc w:val="both"/>
      </w:pPr>
      <w:r>
        <w:rPr>
          <w:rFonts w:ascii="Times New Roman"/>
          <w:b w:val="false"/>
          <w:i w:val="false"/>
          <w:color w:val="000000"/>
          <w:sz w:val="28"/>
        </w:rPr>
        <w:t>
      На основании предложений государств-членов в состав Комитета от каждого государства-члена включается не более 15 представителей, в том числе не более 3 представителей бизнес-сообществ, научных и общественных организаций, иных независимых экспертов (при необходимости).</w:t>
      </w:r>
    </w:p>
    <w:bookmarkEnd w:id="22"/>
    <w:bookmarkStart w:name="z29" w:id="23"/>
    <w:p>
      <w:pPr>
        <w:spacing w:after="0"/>
        <w:ind w:left="0"/>
        <w:jc w:val="both"/>
      </w:pPr>
      <w:r>
        <w:rPr>
          <w:rFonts w:ascii="Times New Roman"/>
          <w:b w:val="false"/>
          <w:i w:val="false"/>
          <w:color w:val="000000"/>
          <w:sz w:val="28"/>
        </w:rPr>
        <w:t>
      5. Состав Комитета утверждается распоряжением Коллегии Комиссии.</w:t>
      </w:r>
    </w:p>
    <w:bookmarkEnd w:id="23"/>
    <w:bookmarkStart w:name="z30" w:id="24"/>
    <w:p>
      <w:pPr>
        <w:spacing w:after="0"/>
        <w:ind w:left="0"/>
        <w:jc w:val="both"/>
      </w:pPr>
      <w:r>
        <w:rPr>
          <w:rFonts w:ascii="Times New Roman"/>
          <w:b w:val="false"/>
          <w:i w:val="false"/>
          <w:color w:val="000000"/>
          <w:sz w:val="28"/>
        </w:rPr>
        <w:t>
      Государства-члены своевременно информируют Комиссию о необходимости замены членов Комитета, а также представляют предложения по внесению изменений в его состав.</w:t>
      </w:r>
    </w:p>
    <w:bookmarkEnd w:id="24"/>
    <w:bookmarkStart w:name="z31" w:id="25"/>
    <w:p>
      <w:pPr>
        <w:spacing w:after="0"/>
        <w:ind w:left="0"/>
        <w:jc w:val="both"/>
      </w:pPr>
      <w:r>
        <w:rPr>
          <w:rFonts w:ascii="Times New Roman"/>
          <w:b w:val="false"/>
          <w:i w:val="false"/>
          <w:color w:val="000000"/>
          <w:sz w:val="28"/>
        </w:rPr>
        <w:t>
      6. На основании предложений уполномоченных органов и членов Комитета в заседаниях Комитета могут участвовать эксперты государств-членов, к компетенции которых отнесены вопросы по направлениям деятельности Комитета.</w:t>
      </w:r>
    </w:p>
    <w:bookmarkEnd w:id="25"/>
    <w:bookmarkStart w:name="z32" w:id="26"/>
    <w:p>
      <w:pPr>
        <w:spacing w:after="0"/>
        <w:ind w:left="0"/>
        <w:jc w:val="both"/>
      </w:pPr>
      <w:r>
        <w:rPr>
          <w:rFonts w:ascii="Times New Roman"/>
          <w:b w:val="false"/>
          <w:i w:val="false"/>
          <w:color w:val="000000"/>
          <w:sz w:val="28"/>
        </w:rPr>
        <w:t>
      При рассмотрении на заседаниях Комитета вопросов, отнесенных к компетенции уполномоченных органов, представители которых не являются членами Комитета, в обязательном порядке приглашаются руководители (заместители руководителей) таких уполномоченных органов.</w:t>
      </w:r>
    </w:p>
    <w:bookmarkEnd w:id="26"/>
    <w:bookmarkStart w:name="z33" w:id="27"/>
    <w:p>
      <w:pPr>
        <w:spacing w:after="0"/>
        <w:ind w:left="0"/>
        <w:jc w:val="both"/>
      </w:pPr>
      <w:r>
        <w:rPr>
          <w:rFonts w:ascii="Times New Roman"/>
          <w:b w:val="false"/>
          <w:i w:val="false"/>
          <w:color w:val="000000"/>
          <w:sz w:val="28"/>
        </w:rPr>
        <w:t>
      По приглашению председателя Комитета в заседаниях Комитета могут участвовать должностные лица и сотрудники Комиссии, к компетенции которых отнесены рассматриваемые на заседании Комитета вопросы, а также представители органов государственной власти государств – наблюдателей при Союзе, уполномоченных в сферах регулирования, указанных в абзаце третьем подпункта "а" пункта 3 настоящего Положения.</w:t>
      </w:r>
    </w:p>
    <w:bookmarkEnd w:id="27"/>
    <w:bookmarkStart w:name="z34" w:id="28"/>
    <w:p>
      <w:pPr>
        <w:spacing w:after="0"/>
        <w:ind w:left="0"/>
        <w:jc w:val="both"/>
      </w:pPr>
      <w:r>
        <w:rPr>
          <w:rFonts w:ascii="Times New Roman"/>
          <w:b w:val="false"/>
          <w:i w:val="false"/>
          <w:color w:val="000000"/>
          <w:sz w:val="28"/>
        </w:rPr>
        <w:t>
      В заседаниях Комитета также могут участвовать представители должностных лиц и сотрудников Комиссии, проводивших оценку регулирующего воздействия в отношении проектов актов Комиссии, рассмотрение которых планируется на заседании Комитета.</w:t>
      </w:r>
    </w:p>
    <w:bookmarkEnd w:id="28"/>
    <w:bookmarkStart w:name="z35" w:id="29"/>
    <w:p>
      <w:pPr>
        <w:spacing w:after="0"/>
        <w:ind w:left="0"/>
        <w:jc w:val="both"/>
      </w:pPr>
      <w:r>
        <w:rPr>
          <w:rFonts w:ascii="Times New Roman"/>
          <w:b w:val="false"/>
          <w:i w:val="false"/>
          <w:color w:val="000000"/>
          <w:sz w:val="28"/>
        </w:rPr>
        <w:t>
      7. Председательствует на заседаниях Комитета и осуществляет общее руководство работой Комитета член Коллегии, к компетенции которого отнесены вопросы технического регулирования, применения санитарных, ветеринарно-санитарных и карантинных фитосанитарных мер (далее – председатель Комитета).</w:t>
      </w:r>
    </w:p>
    <w:bookmarkEnd w:id="29"/>
    <w:bookmarkStart w:name="z36" w:id="30"/>
    <w:p>
      <w:pPr>
        <w:spacing w:after="0"/>
        <w:ind w:left="0"/>
        <w:jc w:val="both"/>
      </w:pPr>
      <w:r>
        <w:rPr>
          <w:rFonts w:ascii="Times New Roman"/>
          <w:b w:val="false"/>
          <w:i w:val="false"/>
          <w:color w:val="000000"/>
          <w:sz w:val="28"/>
        </w:rPr>
        <w:t>
      8. Председатель Комитета:</w:t>
      </w:r>
    </w:p>
    <w:bookmarkEnd w:id="30"/>
    <w:bookmarkStart w:name="z37" w:id="31"/>
    <w:p>
      <w:pPr>
        <w:spacing w:after="0"/>
        <w:ind w:left="0"/>
        <w:jc w:val="both"/>
      </w:pPr>
      <w:r>
        <w:rPr>
          <w:rFonts w:ascii="Times New Roman"/>
          <w:b w:val="false"/>
          <w:i w:val="false"/>
          <w:color w:val="000000"/>
          <w:sz w:val="28"/>
        </w:rPr>
        <w:t>
      а) руководит деятельностью Комитета и организует работу по выполнению возложенных на Комитет задач;</w:t>
      </w:r>
    </w:p>
    <w:bookmarkEnd w:id="31"/>
    <w:bookmarkStart w:name="z38" w:id="32"/>
    <w:p>
      <w:pPr>
        <w:spacing w:after="0"/>
        <w:ind w:left="0"/>
        <w:jc w:val="both"/>
      </w:pPr>
      <w:r>
        <w:rPr>
          <w:rFonts w:ascii="Times New Roman"/>
          <w:b w:val="false"/>
          <w:i w:val="false"/>
          <w:color w:val="000000"/>
          <w:sz w:val="28"/>
        </w:rPr>
        <w:t>
      б) утверждает по согласованию с членами Комитета, участвующими в заседании Комитета, повестку дня заседания Комитета и определяет дату, время и место его проведения;</w:t>
      </w:r>
    </w:p>
    <w:bookmarkEnd w:id="32"/>
    <w:bookmarkStart w:name="z39" w:id="33"/>
    <w:p>
      <w:pPr>
        <w:spacing w:after="0"/>
        <w:ind w:left="0"/>
        <w:jc w:val="both"/>
      </w:pPr>
      <w:r>
        <w:rPr>
          <w:rFonts w:ascii="Times New Roman"/>
          <w:b w:val="false"/>
          <w:i w:val="false"/>
          <w:color w:val="000000"/>
          <w:sz w:val="28"/>
        </w:rPr>
        <w:t>
      в) ведет заседание Комитета;</w:t>
      </w:r>
    </w:p>
    <w:bookmarkEnd w:id="33"/>
    <w:bookmarkStart w:name="z40" w:id="34"/>
    <w:p>
      <w:pPr>
        <w:spacing w:after="0"/>
        <w:ind w:left="0"/>
        <w:jc w:val="both"/>
      </w:pPr>
      <w:r>
        <w:rPr>
          <w:rFonts w:ascii="Times New Roman"/>
          <w:b w:val="false"/>
          <w:i w:val="false"/>
          <w:color w:val="000000"/>
          <w:sz w:val="28"/>
        </w:rPr>
        <w:t>
      г) подписывает протоколы заседаний Комитета;</w:t>
      </w:r>
    </w:p>
    <w:bookmarkEnd w:id="34"/>
    <w:bookmarkStart w:name="z41" w:id="35"/>
    <w:p>
      <w:pPr>
        <w:spacing w:after="0"/>
        <w:ind w:left="0"/>
        <w:jc w:val="both"/>
      </w:pPr>
      <w:r>
        <w:rPr>
          <w:rFonts w:ascii="Times New Roman"/>
          <w:b w:val="false"/>
          <w:i w:val="false"/>
          <w:color w:val="000000"/>
          <w:sz w:val="28"/>
        </w:rPr>
        <w:t>
      д) информирует Коллегию и Совет Комиссии об итогах рассмотрения Комитетом вопросов, включенных в перечень вопросов, указанный в подпункте "б" пункта 3 настоящего Положения, а также иных вопросов, рассмотренных Комитетом;</w:t>
      </w:r>
    </w:p>
    <w:bookmarkEnd w:id="35"/>
    <w:bookmarkStart w:name="z42" w:id="36"/>
    <w:p>
      <w:pPr>
        <w:spacing w:after="0"/>
        <w:ind w:left="0"/>
        <w:jc w:val="both"/>
      </w:pPr>
      <w:r>
        <w:rPr>
          <w:rFonts w:ascii="Times New Roman"/>
          <w:b w:val="false"/>
          <w:i w:val="false"/>
          <w:color w:val="000000"/>
          <w:sz w:val="28"/>
        </w:rPr>
        <w:t>
      е) представляет Комитет на заседаниях Коллегии Комиссии и при взаимодействии с иными органами и организациями;</w:t>
      </w:r>
    </w:p>
    <w:bookmarkEnd w:id="36"/>
    <w:bookmarkStart w:name="z43" w:id="37"/>
    <w:p>
      <w:pPr>
        <w:spacing w:after="0"/>
        <w:ind w:left="0"/>
        <w:jc w:val="both"/>
      </w:pPr>
      <w:r>
        <w:rPr>
          <w:rFonts w:ascii="Times New Roman"/>
          <w:b w:val="false"/>
          <w:i w:val="false"/>
          <w:color w:val="000000"/>
          <w:sz w:val="28"/>
        </w:rPr>
        <w:t>
      ж) назначает ответственного секретаря Комитета.</w:t>
      </w:r>
    </w:p>
    <w:bookmarkEnd w:id="37"/>
    <w:bookmarkStart w:name="z44" w:id="38"/>
    <w:p>
      <w:pPr>
        <w:spacing w:after="0"/>
        <w:ind w:left="0"/>
        <w:jc w:val="both"/>
      </w:pPr>
      <w:r>
        <w:rPr>
          <w:rFonts w:ascii="Times New Roman"/>
          <w:b w:val="false"/>
          <w:i w:val="false"/>
          <w:color w:val="000000"/>
          <w:sz w:val="28"/>
        </w:rPr>
        <w:t>
      9. Ответственный секретарь Комитета назначается решением Комитета из числа должностных лиц Комиссии, к компетенции которых отнесены вопросы по направлениям деятельности Комитета.</w:t>
      </w:r>
    </w:p>
    <w:bookmarkEnd w:id="38"/>
    <w:bookmarkStart w:name="z45" w:id="39"/>
    <w:p>
      <w:pPr>
        <w:spacing w:after="0"/>
        <w:ind w:left="0"/>
        <w:jc w:val="both"/>
      </w:pPr>
      <w:r>
        <w:rPr>
          <w:rFonts w:ascii="Times New Roman"/>
          <w:b w:val="false"/>
          <w:i w:val="false"/>
          <w:color w:val="000000"/>
          <w:sz w:val="28"/>
        </w:rPr>
        <w:t xml:space="preserve">
      Информация о назначении ответственного секретаря Комитета вносится в протокол заседания Комитета. </w:t>
      </w:r>
    </w:p>
    <w:bookmarkEnd w:id="39"/>
    <w:bookmarkStart w:name="z46" w:id="40"/>
    <w:p>
      <w:pPr>
        <w:spacing w:after="0"/>
        <w:ind w:left="0"/>
        <w:jc w:val="both"/>
      </w:pPr>
      <w:r>
        <w:rPr>
          <w:rFonts w:ascii="Times New Roman"/>
          <w:b w:val="false"/>
          <w:i w:val="false"/>
          <w:color w:val="000000"/>
          <w:sz w:val="28"/>
        </w:rPr>
        <w:t>
      10. Ответственный секретарь Комитета:</w:t>
      </w:r>
    </w:p>
    <w:bookmarkEnd w:id="40"/>
    <w:bookmarkStart w:name="z47" w:id="41"/>
    <w:p>
      <w:pPr>
        <w:spacing w:after="0"/>
        <w:ind w:left="0"/>
        <w:jc w:val="both"/>
      </w:pPr>
      <w:r>
        <w:rPr>
          <w:rFonts w:ascii="Times New Roman"/>
          <w:b w:val="false"/>
          <w:i w:val="false"/>
          <w:color w:val="000000"/>
          <w:sz w:val="28"/>
        </w:rPr>
        <w:t>
      а) обеспечивает подготовку проекта повестки дня заседания Комитета и представляет ее на согласование председателю Комитета;</w:t>
      </w:r>
    </w:p>
    <w:bookmarkEnd w:id="41"/>
    <w:bookmarkStart w:name="z48" w:id="42"/>
    <w:p>
      <w:pPr>
        <w:spacing w:after="0"/>
        <w:ind w:left="0"/>
        <w:jc w:val="both"/>
      </w:pPr>
      <w:r>
        <w:rPr>
          <w:rFonts w:ascii="Times New Roman"/>
          <w:b w:val="false"/>
          <w:i w:val="false"/>
          <w:color w:val="000000"/>
          <w:sz w:val="28"/>
        </w:rPr>
        <w:t>
      б) направляет членам Комитета проект повестки дня заседания Комитета;</w:t>
      </w:r>
    </w:p>
    <w:bookmarkEnd w:id="42"/>
    <w:bookmarkStart w:name="z49" w:id="43"/>
    <w:p>
      <w:pPr>
        <w:spacing w:after="0"/>
        <w:ind w:left="0"/>
        <w:jc w:val="both"/>
      </w:pPr>
      <w:r>
        <w:rPr>
          <w:rFonts w:ascii="Times New Roman"/>
          <w:b w:val="false"/>
          <w:i w:val="false"/>
          <w:color w:val="000000"/>
          <w:sz w:val="28"/>
        </w:rPr>
        <w:t>
      в) информирует членов Комитета о дате, времени, месте проведения заседания Комитета, о размещении материалов к проекту повестки дня заседания Комитета на официальном сайте Союза;</w:t>
      </w:r>
    </w:p>
    <w:bookmarkEnd w:id="43"/>
    <w:bookmarkStart w:name="z50" w:id="44"/>
    <w:p>
      <w:pPr>
        <w:spacing w:after="0"/>
        <w:ind w:left="0"/>
        <w:jc w:val="both"/>
      </w:pPr>
      <w:r>
        <w:rPr>
          <w:rFonts w:ascii="Times New Roman"/>
          <w:b w:val="false"/>
          <w:i w:val="false"/>
          <w:color w:val="000000"/>
          <w:sz w:val="28"/>
        </w:rPr>
        <w:t>
      г) осуществляет контроль за подготовкой и представлением материалов к проекту повестки дня заседания Комитета;</w:t>
      </w:r>
    </w:p>
    <w:bookmarkEnd w:id="44"/>
    <w:bookmarkStart w:name="z51" w:id="45"/>
    <w:p>
      <w:pPr>
        <w:spacing w:after="0"/>
        <w:ind w:left="0"/>
        <w:jc w:val="both"/>
      </w:pPr>
      <w:r>
        <w:rPr>
          <w:rFonts w:ascii="Times New Roman"/>
          <w:b w:val="false"/>
          <w:i w:val="false"/>
          <w:color w:val="000000"/>
          <w:sz w:val="28"/>
        </w:rPr>
        <w:t>
      д) обеспечивает ведение протокола заседания Комитета и представляет его для подписания председателю Комитета;</w:t>
      </w:r>
    </w:p>
    <w:bookmarkEnd w:id="45"/>
    <w:bookmarkStart w:name="z52" w:id="46"/>
    <w:p>
      <w:pPr>
        <w:spacing w:after="0"/>
        <w:ind w:left="0"/>
        <w:jc w:val="both"/>
      </w:pPr>
      <w:r>
        <w:rPr>
          <w:rFonts w:ascii="Times New Roman"/>
          <w:b w:val="false"/>
          <w:i w:val="false"/>
          <w:color w:val="000000"/>
          <w:sz w:val="28"/>
        </w:rPr>
        <w:t>
      е) организует подготовку и направление членам Комитета итоговых документов, подготовленных по результатам заседания Комитета;</w:t>
      </w:r>
    </w:p>
    <w:bookmarkEnd w:id="46"/>
    <w:bookmarkStart w:name="z53" w:id="47"/>
    <w:p>
      <w:pPr>
        <w:spacing w:after="0"/>
        <w:ind w:left="0"/>
        <w:jc w:val="both"/>
      </w:pPr>
      <w:r>
        <w:rPr>
          <w:rFonts w:ascii="Times New Roman"/>
          <w:b w:val="false"/>
          <w:i w:val="false"/>
          <w:color w:val="000000"/>
          <w:sz w:val="28"/>
        </w:rPr>
        <w:t>
      ж) осуществляет контроль за исполнением протокольных решений Комитета;</w:t>
      </w:r>
    </w:p>
    <w:bookmarkEnd w:id="47"/>
    <w:bookmarkStart w:name="z54" w:id="48"/>
    <w:p>
      <w:pPr>
        <w:spacing w:after="0"/>
        <w:ind w:left="0"/>
        <w:jc w:val="both"/>
      </w:pPr>
      <w:r>
        <w:rPr>
          <w:rFonts w:ascii="Times New Roman"/>
          <w:b w:val="false"/>
          <w:i w:val="false"/>
          <w:color w:val="000000"/>
          <w:sz w:val="28"/>
        </w:rPr>
        <w:t>
      з) выполняет по поручению председателя Комитета предусмотренные подпунктами "а" – "е" пункта 8 настоящего Положения функции.</w:t>
      </w:r>
    </w:p>
    <w:bookmarkEnd w:id="48"/>
    <w:bookmarkStart w:name="z55" w:id="49"/>
    <w:p>
      <w:pPr>
        <w:spacing w:after="0"/>
        <w:ind w:left="0"/>
        <w:jc w:val="left"/>
      </w:pPr>
      <w:r>
        <w:rPr>
          <w:rFonts w:ascii="Times New Roman"/>
          <w:b/>
          <w:i w:val="false"/>
          <w:color w:val="000000"/>
        </w:rPr>
        <w:t xml:space="preserve"> IV. Подкомитеты, экспертные и рабочие группы Комитета</w:t>
      </w:r>
    </w:p>
    <w:bookmarkEnd w:id="49"/>
    <w:bookmarkStart w:name="z56" w:id="50"/>
    <w:p>
      <w:pPr>
        <w:spacing w:after="0"/>
        <w:ind w:left="0"/>
        <w:jc w:val="both"/>
      </w:pPr>
      <w:r>
        <w:rPr>
          <w:rFonts w:ascii="Times New Roman"/>
          <w:b w:val="false"/>
          <w:i w:val="false"/>
          <w:color w:val="000000"/>
          <w:sz w:val="28"/>
        </w:rPr>
        <w:t>
      11. Комитет вправе создавать подкомитеты для решения вопросов по следующим направлениям деятельности в части, не противоречащей Договору:</w:t>
      </w:r>
    </w:p>
    <w:bookmarkEnd w:id="50"/>
    <w:bookmarkStart w:name="z57" w:id="51"/>
    <w:p>
      <w:pPr>
        <w:spacing w:after="0"/>
        <w:ind w:left="0"/>
        <w:jc w:val="both"/>
      </w:pPr>
      <w:r>
        <w:rPr>
          <w:rFonts w:ascii="Times New Roman"/>
          <w:b w:val="false"/>
          <w:i w:val="false"/>
          <w:color w:val="000000"/>
          <w:sz w:val="28"/>
        </w:rPr>
        <w:t>
      а) разработка технических регламентов и перечней стандартов к ним;</w:t>
      </w:r>
    </w:p>
    <w:bookmarkEnd w:id="51"/>
    <w:bookmarkStart w:name="z58" w:id="52"/>
    <w:p>
      <w:pPr>
        <w:spacing w:after="0"/>
        <w:ind w:left="0"/>
        <w:jc w:val="both"/>
      </w:pPr>
      <w:r>
        <w:rPr>
          <w:rFonts w:ascii="Times New Roman"/>
          <w:b w:val="false"/>
          <w:i w:val="false"/>
          <w:color w:val="000000"/>
          <w:sz w:val="28"/>
        </w:rPr>
        <w:t>
      б) обеспечение единства измерений;</w:t>
      </w:r>
    </w:p>
    <w:bookmarkEnd w:id="52"/>
    <w:bookmarkStart w:name="z59" w:id="53"/>
    <w:p>
      <w:pPr>
        <w:spacing w:after="0"/>
        <w:ind w:left="0"/>
        <w:jc w:val="both"/>
      </w:pPr>
      <w:r>
        <w:rPr>
          <w:rFonts w:ascii="Times New Roman"/>
          <w:b w:val="false"/>
          <w:i w:val="false"/>
          <w:color w:val="000000"/>
          <w:sz w:val="28"/>
        </w:rPr>
        <w:t>
      в) аккредитация и оценка соответствия;</w:t>
      </w:r>
    </w:p>
    <w:bookmarkEnd w:id="53"/>
    <w:bookmarkStart w:name="z60" w:id="54"/>
    <w:p>
      <w:pPr>
        <w:spacing w:after="0"/>
        <w:ind w:left="0"/>
        <w:jc w:val="both"/>
      </w:pPr>
      <w:r>
        <w:rPr>
          <w:rFonts w:ascii="Times New Roman"/>
          <w:b w:val="false"/>
          <w:i w:val="false"/>
          <w:color w:val="000000"/>
          <w:sz w:val="28"/>
        </w:rPr>
        <w:t>
      г) осуществление государственного контроля (надзора) за соблюдением требований технических регламентов Союза;</w:t>
      </w:r>
    </w:p>
    <w:bookmarkEnd w:id="54"/>
    <w:bookmarkStart w:name="z61" w:id="55"/>
    <w:p>
      <w:pPr>
        <w:spacing w:after="0"/>
        <w:ind w:left="0"/>
        <w:jc w:val="both"/>
      </w:pPr>
      <w:r>
        <w:rPr>
          <w:rFonts w:ascii="Times New Roman"/>
          <w:b w:val="false"/>
          <w:i w:val="false"/>
          <w:color w:val="000000"/>
          <w:sz w:val="28"/>
        </w:rPr>
        <w:t xml:space="preserve">
      д) применение санитарных мер; </w:t>
      </w:r>
    </w:p>
    <w:bookmarkEnd w:id="55"/>
    <w:bookmarkStart w:name="z62" w:id="56"/>
    <w:p>
      <w:pPr>
        <w:spacing w:after="0"/>
        <w:ind w:left="0"/>
        <w:jc w:val="both"/>
      </w:pPr>
      <w:r>
        <w:rPr>
          <w:rFonts w:ascii="Times New Roman"/>
          <w:b w:val="false"/>
          <w:i w:val="false"/>
          <w:color w:val="000000"/>
          <w:sz w:val="28"/>
        </w:rPr>
        <w:t xml:space="preserve">
      е) применение ветеринарно-санитарных мер; </w:t>
      </w:r>
    </w:p>
    <w:bookmarkEnd w:id="56"/>
    <w:bookmarkStart w:name="z63" w:id="57"/>
    <w:p>
      <w:pPr>
        <w:spacing w:after="0"/>
        <w:ind w:left="0"/>
        <w:jc w:val="both"/>
      </w:pPr>
      <w:r>
        <w:rPr>
          <w:rFonts w:ascii="Times New Roman"/>
          <w:b w:val="false"/>
          <w:i w:val="false"/>
          <w:color w:val="000000"/>
          <w:sz w:val="28"/>
        </w:rPr>
        <w:t>
      ж) применение карантинных фитосанитарных мер;</w:t>
      </w:r>
    </w:p>
    <w:bookmarkEnd w:id="57"/>
    <w:bookmarkStart w:name="z64" w:id="58"/>
    <w:p>
      <w:pPr>
        <w:spacing w:after="0"/>
        <w:ind w:left="0"/>
        <w:jc w:val="both"/>
      </w:pPr>
      <w:r>
        <w:rPr>
          <w:rFonts w:ascii="Times New Roman"/>
          <w:b w:val="false"/>
          <w:i w:val="false"/>
          <w:color w:val="000000"/>
          <w:sz w:val="28"/>
        </w:rPr>
        <w:t>
      з) осуществление технического регулирования в строительстве;</w:t>
      </w:r>
    </w:p>
    <w:bookmarkEnd w:id="58"/>
    <w:bookmarkStart w:name="z65" w:id="59"/>
    <w:p>
      <w:pPr>
        <w:spacing w:after="0"/>
        <w:ind w:left="0"/>
        <w:jc w:val="both"/>
      </w:pPr>
      <w:r>
        <w:rPr>
          <w:rFonts w:ascii="Times New Roman"/>
          <w:b w:val="false"/>
          <w:i w:val="false"/>
          <w:color w:val="000000"/>
          <w:sz w:val="28"/>
        </w:rPr>
        <w:t>
      и) иные направления деятельности.</w:t>
      </w:r>
    </w:p>
    <w:bookmarkEnd w:id="59"/>
    <w:bookmarkStart w:name="z66" w:id="60"/>
    <w:p>
      <w:pPr>
        <w:spacing w:after="0"/>
        <w:ind w:left="0"/>
        <w:jc w:val="both"/>
      </w:pPr>
      <w:r>
        <w:rPr>
          <w:rFonts w:ascii="Times New Roman"/>
          <w:b w:val="false"/>
          <w:i w:val="false"/>
          <w:color w:val="000000"/>
          <w:sz w:val="28"/>
        </w:rPr>
        <w:t>
      12. При необходимости решением Комитета при Комитете могут создаваться экспертные и рабочие группы для решения конкретных задач.</w:t>
      </w:r>
    </w:p>
    <w:bookmarkEnd w:id="60"/>
    <w:bookmarkStart w:name="z67" w:id="61"/>
    <w:p>
      <w:pPr>
        <w:spacing w:after="0"/>
        <w:ind w:left="0"/>
        <w:jc w:val="both"/>
      </w:pPr>
      <w:r>
        <w:rPr>
          <w:rFonts w:ascii="Times New Roman"/>
          <w:b w:val="false"/>
          <w:i w:val="false"/>
          <w:color w:val="000000"/>
          <w:sz w:val="28"/>
        </w:rPr>
        <w:t>
      13. Положения о подкомитетах, экспертных и рабочих группах, их составы и председатели утверждаются решением Комитета на основе предложений уполномоченных органов и экспертов государств-членов.</w:t>
      </w:r>
    </w:p>
    <w:bookmarkEnd w:id="61"/>
    <w:bookmarkStart w:name="z68" w:id="62"/>
    <w:p>
      <w:pPr>
        <w:spacing w:after="0"/>
        <w:ind w:left="0"/>
        <w:jc w:val="left"/>
      </w:pPr>
      <w:r>
        <w:rPr>
          <w:rFonts w:ascii="Times New Roman"/>
          <w:b/>
          <w:i w:val="false"/>
          <w:color w:val="000000"/>
        </w:rPr>
        <w:t xml:space="preserve"> V. Порядок работы Комитета</w:t>
      </w:r>
    </w:p>
    <w:bookmarkEnd w:id="62"/>
    <w:bookmarkStart w:name="z69" w:id="63"/>
    <w:p>
      <w:pPr>
        <w:spacing w:after="0"/>
        <w:ind w:left="0"/>
        <w:jc w:val="both"/>
      </w:pPr>
      <w:r>
        <w:rPr>
          <w:rFonts w:ascii="Times New Roman"/>
          <w:b w:val="false"/>
          <w:i w:val="false"/>
          <w:color w:val="000000"/>
          <w:sz w:val="28"/>
        </w:rPr>
        <w:t>
      14. Заседания Комитета проводятся по мере необходимости, но не реже 1 раза в квартал.</w:t>
      </w:r>
    </w:p>
    <w:bookmarkEnd w:id="63"/>
    <w:bookmarkStart w:name="z70" w:id="64"/>
    <w:p>
      <w:pPr>
        <w:spacing w:after="0"/>
        <w:ind w:left="0"/>
        <w:jc w:val="both"/>
      </w:pPr>
      <w:r>
        <w:rPr>
          <w:rFonts w:ascii="Times New Roman"/>
          <w:b w:val="false"/>
          <w:i w:val="false"/>
          <w:color w:val="000000"/>
          <w:sz w:val="28"/>
        </w:rPr>
        <w:t>
      15. Решение о проведении заседания Комитета принимается председателем Комитета.</w:t>
      </w:r>
    </w:p>
    <w:bookmarkEnd w:id="64"/>
    <w:bookmarkStart w:name="z71" w:id="65"/>
    <w:p>
      <w:pPr>
        <w:spacing w:after="0"/>
        <w:ind w:left="0"/>
        <w:jc w:val="both"/>
      </w:pPr>
      <w:r>
        <w:rPr>
          <w:rFonts w:ascii="Times New Roman"/>
          <w:b w:val="false"/>
          <w:i w:val="false"/>
          <w:color w:val="000000"/>
          <w:sz w:val="28"/>
        </w:rPr>
        <w:t>
      16. Проект повестки дня заседания Комитета формируется по тематическим блокам на основании предложений председателя Комитета, а также предложений, поступивших от уполномоченных органов, и включает в себя, как правило, не более 10 вопросов. В проекте повестки дня заседания Комитета указываются дата, время и место проведения заседания Комитета.</w:t>
      </w:r>
    </w:p>
    <w:bookmarkEnd w:id="65"/>
    <w:bookmarkStart w:name="z72" w:id="66"/>
    <w:p>
      <w:pPr>
        <w:spacing w:after="0"/>
        <w:ind w:left="0"/>
        <w:jc w:val="both"/>
      </w:pPr>
      <w:r>
        <w:rPr>
          <w:rFonts w:ascii="Times New Roman"/>
          <w:b w:val="false"/>
          <w:i w:val="false"/>
          <w:color w:val="000000"/>
          <w:sz w:val="28"/>
        </w:rPr>
        <w:t>
      17. Материалы к повестке дня заседания Комитета (за исключением сведений, отнесенных в соответствии с законодательством государств-членов к государственной тайне (государственным секретам) или к сведениям ограниченного распространения (далее – сведения ограниченного распространения)) размещаются на официальном сайте Союза в разделе "Консультативный комитет" и включают в себя:</w:t>
      </w:r>
    </w:p>
    <w:bookmarkEnd w:id="66"/>
    <w:bookmarkStart w:name="z73" w:id="67"/>
    <w:p>
      <w:pPr>
        <w:spacing w:after="0"/>
        <w:ind w:left="0"/>
        <w:jc w:val="both"/>
      </w:pPr>
      <w:r>
        <w:rPr>
          <w:rFonts w:ascii="Times New Roman"/>
          <w:b w:val="false"/>
          <w:i w:val="false"/>
          <w:color w:val="000000"/>
          <w:sz w:val="28"/>
        </w:rPr>
        <w:t>
      а) справки по рассматриваемым вопросам;</w:t>
      </w:r>
    </w:p>
    <w:bookmarkEnd w:id="67"/>
    <w:bookmarkStart w:name="z74" w:id="68"/>
    <w:p>
      <w:pPr>
        <w:spacing w:after="0"/>
        <w:ind w:left="0"/>
        <w:jc w:val="both"/>
      </w:pPr>
      <w:r>
        <w:rPr>
          <w:rFonts w:ascii="Times New Roman"/>
          <w:b w:val="false"/>
          <w:i w:val="false"/>
          <w:color w:val="000000"/>
          <w:sz w:val="28"/>
        </w:rPr>
        <w:t>
      б) проекты предлагаемых к рассмотрению документов (при наличии);</w:t>
      </w:r>
    </w:p>
    <w:bookmarkEnd w:id="68"/>
    <w:bookmarkStart w:name="z75" w:id="69"/>
    <w:p>
      <w:pPr>
        <w:spacing w:after="0"/>
        <w:ind w:left="0"/>
        <w:jc w:val="both"/>
      </w:pPr>
      <w:r>
        <w:rPr>
          <w:rFonts w:ascii="Times New Roman"/>
          <w:b w:val="false"/>
          <w:i w:val="false"/>
          <w:color w:val="000000"/>
          <w:sz w:val="28"/>
        </w:rPr>
        <w:t>
      в) проекты протокольных решений;</w:t>
      </w:r>
    </w:p>
    <w:bookmarkEnd w:id="69"/>
    <w:bookmarkStart w:name="z76" w:id="70"/>
    <w:p>
      <w:pPr>
        <w:spacing w:after="0"/>
        <w:ind w:left="0"/>
        <w:jc w:val="both"/>
      </w:pPr>
      <w:r>
        <w:rPr>
          <w:rFonts w:ascii="Times New Roman"/>
          <w:b w:val="false"/>
          <w:i w:val="false"/>
          <w:color w:val="000000"/>
          <w:sz w:val="28"/>
        </w:rPr>
        <w:t>
      г) проекты актов органов Союза (при необходимости);</w:t>
      </w:r>
    </w:p>
    <w:bookmarkEnd w:id="70"/>
    <w:bookmarkStart w:name="z77" w:id="71"/>
    <w:p>
      <w:pPr>
        <w:spacing w:after="0"/>
        <w:ind w:left="0"/>
        <w:jc w:val="both"/>
      </w:pPr>
      <w:r>
        <w:rPr>
          <w:rFonts w:ascii="Times New Roman"/>
          <w:b w:val="false"/>
          <w:i w:val="false"/>
          <w:color w:val="000000"/>
          <w:sz w:val="28"/>
        </w:rPr>
        <w:t>
      д) необходимые справочные и аналитические материалы и прогнозы.</w:t>
      </w:r>
    </w:p>
    <w:bookmarkEnd w:id="71"/>
    <w:bookmarkStart w:name="z78" w:id="72"/>
    <w:p>
      <w:pPr>
        <w:spacing w:after="0"/>
        <w:ind w:left="0"/>
        <w:jc w:val="both"/>
      </w:pPr>
      <w:r>
        <w:rPr>
          <w:rFonts w:ascii="Times New Roman"/>
          <w:b w:val="false"/>
          <w:i w:val="false"/>
          <w:color w:val="000000"/>
          <w:sz w:val="28"/>
        </w:rPr>
        <w:t>
      18. Председатель Комитета не позднее чем за 30 календарных дней до даты проведения заседания Комитета направляет проект повестки дня заседания Комитета и материалы к нему в правительства государств-членов.</w:t>
      </w:r>
    </w:p>
    <w:bookmarkEnd w:id="72"/>
    <w:bookmarkStart w:name="z79" w:id="73"/>
    <w:p>
      <w:pPr>
        <w:spacing w:after="0"/>
        <w:ind w:left="0"/>
        <w:jc w:val="both"/>
      </w:pPr>
      <w:r>
        <w:rPr>
          <w:rFonts w:ascii="Times New Roman"/>
          <w:b w:val="false"/>
          <w:i w:val="false"/>
          <w:color w:val="000000"/>
          <w:sz w:val="28"/>
        </w:rPr>
        <w:t>
      Ответственный секретарь Комитета не позднее чем за 30 календарных дней до даты проведения заседания Комитета направляет (в том числе посредством электронной почты (за исключением сведений ограниченного распространения)) проект повестки дня заседания Комитета и материалы к нему:</w:t>
      </w:r>
    </w:p>
    <w:bookmarkEnd w:id="73"/>
    <w:bookmarkStart w:name="z80" w:id="74"/>
    <w:p>
      <w:pPr>
        <w:spacing w:after="0"/>
        <w:ind w:left="0"/>
        <w:jc w:val="both"/>
      </w:pPr>
      <w:r>
        <w:rPr>
          <w:rFonts w:ascii="Times New Roman"/>
          <w:b w:val="false"/>
          <w:i w:val="false"/>
          <w:color w:val="000000"/>
          <w:sz w:val="28"/>
        </w:rPr>
        <w:t>
      членам Комитета;</w:t>
      </w:r>
    </w:p>
    <w:bookmarkEnd w:id="74"/>
    <w:bookmarkStart w:name="z81" w:id="75"/>
    <w:p>
      <w:pPr>
        <w:spacing w:after="0"/>
        <w:ind w:left="0"/>
        <w:jc w:val="both"/>
      </w:pPr>
      <w:r>
        <w:rPr>
          <w:rFonts w:ascii="Times New Roman"/>
          <w:b w:val="false"/>
          <w:i w:val="false"/>
          <w:color w:val="000000"/>
          <w:sz w:val="28"/>
        </w:rPr>
        <w:t>
      руководителям (заместителям руководителей) уполномоченных органов, которые не являются членами Комитета (в случае, если к их компетенции отнесены вопросы, включенные в проект повестки дня заседания Комитета);</w:t>
      </w:r>
    </w:p>
    <w:bookmarkEnd w:id="75"/>
    <w:bookmarkStart w:name="z82" w:id="76"/>
    <w:p>
      <w:pPr>
        <w:spacing w:after="0"/>
        <w:ind w:left="0"/>
        <w:jc w:val="both"/>
      </w:pPr>
      <w:r>
        <w:rPr>
          <w:rFonts w:ascii="Times New Roman"/>
          <w:b w:val="false"/>
          <w:i w:val="false"/>
          <w:color w:val="000000"/>
          <w:sz w:val="28"/>
        </w:rPr>
        <w:t>
      руководителям (заместителям руководителей) органов государственной власти государственных органов государств – наблюдателей при Союзе, уполномоченных в сферах регулирования, указанных в абзаце третьем подпункта "а" пункта 3 настоящего Положения (по решению председателя Комитета).</w:t>
      </w:r>
    </w:p>
    <w:bookmarkEnd w:id="76"/>
    <w:bookmarkStart w:name="z83" w:id="77"/>
    <w:p>
      <w:pPr>
        <w:spacing w:after="0"/>
        <w:ind w:left="0"/>
        <w:jc w:val="both"/>
      </w:pPr>
      <w:r>
        <w:rPr>
          <w:rFonts w:ascii="Times New Roman"/>
          <w:b w:val="false"/>
          <w:i w:val="false"/>
          <w:color w:val="000000"/>
          <w:sz w:val="28"/>
        </w:rPr>
        <w:t>
      Также ответственный секретарь Комитета обеспечивает размещение на официальном сайте Союза в разделе "Консультативный комитет" проекта повестки дня заседания Комитета и справок по рассматриваемым вопросам.</w:t>
      </w:r>
    </w:p>
    <w:bookmarkEnd w:id="77"/>
    <w:bookmarkStart w:name="z84" w:id="78"/>
    <w:p>
      <w:pPr>
        <w:spacing w:after="0"/>
        <w:ind w:left="0"/>
        <w:jc w:val="both"/>
      </w:pPr>
      <w:r>
        <w:rPr>
          <w:rFonts w:ascii="Times New Roman"/>
          <w:b w:val="false"/>
          <w:i w:val="false"/>
          <w:color w:val="000000"/>
          <w:sz w:val="28"/>
        </w:rPr>
        <w:t xml:space="preserve">
      19. Члены Комитета вправе представить предложения о включении дополнительных вопросов в проект повестки дня заседания Комитета (с приложением материалов, указанных в пункте 17 настоящего Положения) не позднее чем за 15 календарных дней до даты проведения заседания Комитета. Предложения, поступившие позднее указанного срока, включаются в проект повестки дня следующего заседания Комитета. Информация о включении в проект повестки дня заседания Комитета дополнительных вопросов направляется ответственным секретарем Комитета членам Комитета не позднее чем за 10 календарных дней до даты проведения заседания Комитета. </w:t>
      </w:r>
    </w:p>
    <w:bookmarkEnd w:id="78"/>
    <w:bookmarkStart w:name="z85" w:id="79"/>
    <w:p>
      <w:pPr>
        <w:spacing w:after="0"/>
        <w:ind w:left="0"/>
        <w:jc w:val="both"/>
      </w:pPr>
      <w:r>
        <w:rPr>
          <w:rFonts w:ascii="Times New Roman"/>
          <w:b w:val="false"/>
          <w:i w:val="false"/>
          <w:color w:val="000000"/>
          <w:sz w:val="28"/>
        </w:rPr>
        <w:t>
      20. Члены Комитета могут рекомендовать снять вопрос с рассмотрения Комитетом с приведением соответствующих обоснований, если, по их мнению, данный вопрос требует дополнительной проработки.</w:t>
      </w:r>
    </w:p>
    <w:bookmarkEnd w:id="79"/>
    <w:bookmarkStart w:name="z86" w:id="80"/>
    <w:p>
      <w:pPr>
        <w:spacing w:after="0"/>
        <w:ind w:left="0"/>
        <w:jc w:val="both"/>
      </w:pPr>
      <w:r>
        <w:rPr>
          <w:rFonts w:ascii="Times New Roman"/>
          <w:b w:val="false"/>
          <w:i w:val="false"/>
          <w:color w:val="000000"/>
          <w:sz w:val="28"/>
        </w:rPr>
        <w:t>
      21. Заседания Комитета проводятся, как правило, в помещениях Комиссии. Организационно-техническое обеспечение деятельности заседаний Комитета, проводимых в помещениях Комиссии, осуществляется Комиссией.</w:t>
      </w:r>
    </w:p>
    <w:bookmarkEnd w:id="80"/>
    <w:bookmarkStart w:name="z87" w:id="81"/>
    <w:p>
      <w:pPr>
        <w:spacing w:after="0"/>
        <w:ind w:left="0"/>
        <w:jc w:val="both"/>
      </w:pPr>
      <w:r>
        <w:rPr>
          <w:rFonts w:ascii="Times New Roman"/>
          <w:b w:val="false"/>
          <w:i w:val="false"/>
          <w:color w:val="000000"/>
          <w:sz w:val="28"/>
        </w:rPr>
        <w:t>
      Заседание Комитета может проводиться в любом из государств-членов по решению председателя Комитета, принимаемому на основе предложений уполномоченных органов. В этом случае принимающее государство-член оказывает содействие в организации и проведении заседания Комитета.</w:t>
      </w:r>
    </w:p>
    <w:bookmarkEnd w:id="81"/>
    <w:bookmarkStart w:name="z88" w:id="82"/>
    <w:p>
      <w:pPr>
        <w:spacing w:after="0"/>
        <w:ind w:left="0"/>
        <w:jc w:val="both"/>
      </w:pPr>
      <w:r>
        <w:rPr>
          <w:rFonts w:ascii="Times New Roman"/>
          <w:b w:val="false"/>
          <w:i w:val="false"/>
          <w:color w:val="000000"/>
          <w:sz w:val="28"/>
        </w:rPr>
        <w:t>
      По предложениям председателя Комитета и членов Комитета заседания Комитета могут проводиться в режиме видеоконференции.</w:t>
      </w:r>
    </w:p>
    <w:bookmarkEnd w:id="82"/>
    <w:bookmarkStart w:name="z89" w:id="83"/>
    <w:p>
      <w:pPr>
        <w:spacing w:after="0"/>
        <w:ind w:left="0"/>
        <w:jc w:val="both"/>
      </w:pPr>
      <w:r>
        <w:rPr>
          <w:rFonts w:ascii="Times New Roman"/>
          <w:b w:val="false"/>
          <w:i w:val="false"/>
          <w:color w:val="000000"/>
          <w:sz w:val="28"/>
        </w:rPr>
        <w:t>
      22. Заседание Комитета признается правомочным, если в нем принимает участие не менее половины общего числа членов Комитета, при этом обеспечивается представительство от каждого государства-члена.</w:t>
      </w:r>
    </w:p>
    <w:bookmarkEnd w:id="83"/>
    <w:bookmarkStart w:name="z90" w:id="84"/>
    <w:p>
      <w:pPr>
        <w:spacing w:after="0"/>
        <w:ind w:left="0"/>
        <w:jc w:val="both"/>
      </w:pPr>
      <w:r>
        <w:rPr>
          <w:rFonts w:ascii="Times New Roman"/>
          <w:b w:val="false"/>
          <w:i w:val="false"/>
          <w:color w:val="000000"/>
          <w:sz w:val="28"/>
        </w:rPr>
        <w:t>
      Члены Комитета участвуют в заседаниях Комитета лично.</w:t>
      </w:r>
    </w:p>
    <w:bookmarkEnd w:id="84"/>
    <w:bookmarkStart w:name="z91" w:id="85"/>
    <w:p>
      <w:pPr>
        <w:spacing w:after="0"/>
        <w:ind w:left="0"/>
        <w:jc w:val="both"/>
      </w:pPr>
      <w:r>
        <w:rPr>
          <w:rFonts w:ascii="Times New Roman"/>
          <w:b w:val="false"/>
          <w:i w:val="false"/>
          <w:color w:val="000000"/>
          <w:sz w:val="28"/>
        </w:rPr>
        <w:t>
      В исключительном случае, если присутствие члена Комитета на заседании Комитета невозможно, он вправе не позднее чем за 2 рабочих дня до даты проведения заседания Комитета представить председателю Комитета свою позицию по рассматриваемым вопросам в письменной форме и (или) направить уполномоченное на принятие решений должностное лицо уполномоченного органа для участия в заседании Комитета.</w:t>
      </w:r>
    </w:p>
    <w:bookmarkEnd w:id="85"/>
    <w:bookmarkStart w:name="z92" w:id="86"/>
    <w:p>
      <w:pPr>
        <w:spacing w:after="0"/>
        <w:ind w:left="0"/>
        <w:jc w:val="both"/>
      </w:pPr>
      <w:r>
        <w:rPr>
          <w:rFonts w:ascii="Times New Roman"/>
          <w:b w:val="false"/>
          <w:i w:val="false"/>
          <w:color w:val="000000"/>
          <w:sz w:val="28"/>
        </w:rPr>
        <w:t>
      23. По решению председателя Комитета отдельные вопросы, требующие оперативного рассмотрения, могут быть рассмотрены в заочной форме. В этом случае ответственный секретарь Комитета направляет членам Комитета посредством электронной почты материалы, предусмотренные пунктом 17 настоящего Положения. Позиции членов Комитета по рассматриваемым вопросам представляются письмами председателю Комитета в течение 10 рабочих дней с даты получения указанных материалов.</w:t>
      </w:r>
    </w:p>
    <w:bookmarkEnd w:id="86"/>
    <w:bookmarkStart w:name="z93" w:id="87"/>
    <w:p>
      <w:pPr>
        <w:spacing w:after="0"/>
        <w:ind w:left="0"/>
        <w:jc w:val="both"/>
      </w:pPr>
      <w:r>
        <w:rPr>
          <w:rFonts w:ascii="Times New Roman"/>
          <w:b w:val="false"/>
          <w:i w:val="false"/>
          <w:color w:val="000000"/>
          <w:sz w:val="28"/>
        </w:rPr>
        <w:t>
      Результаты рассмотрения вопросов в заочной форме оформляются протоколом, в котором фиксируются позиции членов Комитета, не позднее 10 рабочих дней с даты получения председателем Комитета последнего письма с информацией о позиции члена Комитета по рассматриваемым вопросам.</w:t>
      </w:r>
    </w:p>
    <w:bookmarkEnd w:id="87"/>
    <w:bookmarkStart w:name="z94" w:id="88"/>
    <w:p>
      <w:pPr>
        <w:spacing w:after="0"/>
        <w:ind w:left="0"/>
        <w:jc w:val="both"/>
      </w:pPr>
      <w:r>
        <w:rPr>
          <w:rFonts w:ascii="Times New Roman"/>
          <w:b w:val="false"/>
          <w:i w:val="false"/>
          <w:color w:val="000000"/>
          <w:sz w:val="28"/>
        </w:rPr>
        <w:t>
      Решение по результатам рассмотрения принимается в соответствии с абзацем первым пункта 24 настоящего Положения. В случае если решение по рассматриваемому вопросу не принято, департаменты Комиссии, к компетенции которых отнесены вопросы по направлениям деятельности Комитета, совместно с уполномоченными органами, к компетенции которых относится рассматриваемый вопрос, обеспечивают доработку и согласование материалов, предусмотренных пунктом 17 Положения, на рабочих совещаниях, переговорах, консультациях перед направлением комплекта материалов по рассматриваемому вопросу для рассмотрения на заседании Коллегии Комиссии в установленном порядке.</w:t>
      </w:r>
    </w:p>
    <w:bookmarkEnd w:id="88"/>
    <w:bookmarkStart w:name="z95" w:id="89"/>
    <w:p>
      <w:pPr>
        <w:spacing w:after="0"/>
        <w:ind w:left="0"/>
        <w:jc w:val="both"/>
      </w:pPr>
      <w:r>
        <w:rPr>
          <w:rFonts w:ascii="Times New Roman"/>
          <w:b w:val="false"/>
          <w:i w:val="false"/>
          <w:color w:val="000000"/>
          <w:sz w:val="28"/>
        </w:rPr>
        <w:t>
      24. Решения Комитета принимаются простым большинством голосов участвующих в заседании членов Комитета. При голосовании независимо от числа членов Комитета от каждого государства-члена каждое из государств-членов обладает 1 голосом.</w:t>
      </w:r>
    </w:p>
    <w:bookmarkEnd w:id="89"/>
    <w:bookmarkStart w:name="z96" w:id="90"/>
    <w:p>
      <w:pPr>
        <w:spacing w:after="0"/>
        <w:ind w:left="0"/>
        <w:jc w:val="both"/>
      </w:pPr>
      <w:r>
        <w:rPr>
          <w:rFonts w:ascii="Times New Roman"/>
          <w:b w:val="false"/>
          <w:i w:val="false"/>
          <w:color w:val="000000"/>
          <w:sz w:val="28"/>
        </w:rPr>
        <w:t xml:space="preserve">
      Члены Комитета обладают равными правами при обсуждении вопросов на заседании Комитета. </w:t>
      </w:r>
    </w:p>
    <w:bookmarkEnd w:id="90"/>
    <w:bookmarkStart w:name="z97" w:id="91"/>
    <w:p>
      <w:pPr>
        <w:spacing w:after="0"/>
        <w:ind w:left="0"/>
        <w:jc w:val="both"/>
      </w:pPr>
      <w:r>
        <w:rPr>
          <w:rFonts w:ascii="Times New Roman"/>
          <w:b w:val="false"/>
          <w:i w:val="false"/>
          <w:color w:val="000000"/>
          <w:sz w:val="28"/>
        </w:rPr>
        <w:t>
      Результаты заседания Комитета оформляются протоколом, в котором фиксируются позиции членов Комитета.</w:t>
      </w:r>
    </w:p>
    <w:bookmarkEnd w:id="91"/>
    <w:bookmarkStart w:name="z98" w:id="92"/>
    <w:p>
      <w:pPr>
        <w:spacing w:after="0"/>
        <w:ind w:left="0"/>
        <w:jc w:val="both"/>
      </w:pPr>
      <w:r>
        <w:rPr>
          <w:rFonts w:ascii="Times New Roman"/>
          <w:b w:val="false"/>
          <w:i w:val="false"/>
          <w:color w:val="000000"/>
          <w:sz w:val="28"/>
        </w:rPr>
        <w:t>
      Ответственный секретарь Комитета обеспечивает направление проекта протокола заседания Комитета членам Комитета, участвовавшим в заседании, посредством электронной почты.</w:t>
      </w:r>
    </w:p>
    <w:bookmarkEnd w:id="92"/>
    <w:bookmarkStart w:name="z99" w:id="93"/>
    <w:p>
      <w:pPr>
        <w:spacing w:after="0"/>
        <w:ind w:left="0"/>
        <w:jc w:val="both"/>
      </w:pPr>
      <w:r>
        <w:rPr>
          <w:rFonts w:ascii="Times New Roman"/>
          <w:b w:val="false"/>
          <w:i w:val="false"/>
          <w:color w:val="000000"/>
          <w:sz w:val="28"/>
        </w:rPr>
        <w:t>
      Члены Комитета вправе в течение 5 рабочих дней с даты направления ответственным секретарем Комитета проекта протокола заседания Комитета представить ответственному секретарю Комитета свои предложения по проекту протокола посредством электронной почты.</w:t>
      </w:r>
    </w:p>
    <w:bookmarkEnd w:id="93"/>
    <w:bookmarkStart w:name="z100" w:id="94"/>
    <w:p>
      <w:pPr>
        <w:spacing w:after="0"/>
        <w:ind w:left="0"/>
        <w:jc w:val="both"/>
      </w:pPr>
      <w:r>
        <w:rPr>
          <w:rFonts w:ascii="Times New Roman"/>
          <w:b w:val="false"/>
          <w:i w:val="false"/>
          <w:color w:val="000000"/>
          <w:sz w:val="28"/>
        </w:rPr>
        <w:t>
      Ответственный секретарь Комитета в течение 2 рабочих дней с даты получения предложений от членов Комитета обеспечивает доработку протокола заседания Комитета с учетом поступивших предложений и его представление для подписания председателю Комитета.</w:t>
      </w:r>
    </w:p>
    <w:bookmarkEnd w:id="94"/>
    <w:bookmarkStart w:name="z101" w:id="95"/>
    <w:p>
      <w:pPr>
        <w:spacing w:after="0"/>
        <w:ind w:left="0"/>
        <w:jc w:val="both"/>
      </w:pPr>
      <w:r>
        <w:rPr>
          <w:rFonts w:ascii="Times New Roman"/>
          <w:b w:val="false"/>
          <w:i w:val="false"/>
          <w:color w:val="000000"/>
          <w:sz w:val="28"/>
        </w:rPr>
        <w:t>
      Протокол заседания Комитета подписывается председателем Комитета в течение 10 рабочих дней с даты проведения заседания Комитета.</w:t>
      </w:r>
    </w:p>
    <w:bookmarkEnd w:id="95"/>
    <w:bookmarkStart w:name="z102" w:id="96"/>
    <w:p>
      <w:pPr>
        <w:spacing w:after="0"/>
        <w:ind w:left="0"/>
        <w:jc w:val="both"/>
      </w:pPr>
      <w:r>
        <w:rPr>
          <w:rFonts w:ascii="Times New Roman"/>
          <w:b w:val="false"/>
          <w:i w:val="false"/>
          <w:color w:val="000000"/>
          <w:sz w:val="28"/>
        </w:rPr>
        <w:t>
      25. В случае если у члена Комитета имеется особое мнение по рассматриваемому Комитетом вопросу, оно излагается в письменной форме и прилагается к протоколу заседания Комитета.</w:t>
      </w:r>
    </w:p>
    <w:bookmarkEnd w:id="96"/>
    <w:bookmarkStart w:name="z103" w:id="97"/>
    <w:p>
      <w:pPr>
        <w:spacing w:after="0"/>
        <w:ind w:left="0"/>
        <w:jc w:val="both"/>
      </w:pPr>
      <w:r>
        <w:rPr>
          <w:rFonts w:ascii="Times New Roman"/>
          <w:b w:val="false"/>
          <w:i w:val="false"/>
          <w:color w:val="000000"/>
          <w:sz w:val="28"/>
        </w:rPr>
        <w:t>
      Предложения членов Комитета не могут рассматриваться в качестве окончательной позиции государств-членов.</w:t>
      </w:r>
    </w:p>
    <w:bookmarkEnd w:id="97"/>
    <w:bookmarkStart w:name="z104" w:id="98"/>
    <w:p>
      <w:pPr>
        <w:spacing w:after="0"/>
        <w:ind w:left="0"/>
        <w:jc w:val="both"/>
      </w:pPr>
      <w:r>
        <w:rPr>
          <w:rFonts w:ascii="Times New Roman"/>
          <w:b w:val="false"/>
          <w:i w:val="false"/>
          <w:color w:val="000000"/>
          <w:sz w:val="28"/>
        </w:rPr>
        <w:t>
      К протоколу заседания Комитета также могут прилагаться предложения по проектам актов Комиссии, справочные и аналитические материалы и соответствующие обоснования.</w:t>
      </w:r>
    </w:p>
    <w:bookmarkEnd w:id="98"/>
    <w:bookmarkStart w:name="z105" w:id="99"/>
    <w:p>
      <w:pPr>
        <w:spacing w:after="0"/>
        <w:ind w:left="0"/>
        <w:jc w:val="both"/>
      </w:pPr>
      <w:r>
        <w:rPr>
          <w:rFonts w:ascii="Times New Roman"/>
          <w:b w:val="false"/>
          <w:i w:val="false"/>
          <w:color w:val="000000"/>
          <w:sz w:val="28"/>
        </w:rPr>
        <w:t>
      26. Ответственный секретарь Комитета обеспечивает направление копий протокола заседания Комитета в правительства государств-членов, а также членам Комитета и в уполномоченные органы, к компетенции которых относятся вопросы, рассмотренные на заседании Комитета, в течение 5 рабочих дней с даты подписания протокола председателем Комитета. Лицам, участвовавшим в заседании Комитета по приглашению председателя Комитета, может направляться копия протокола заседания Комитета или выписка из него.</w:t>
      </w:r>
    </w:p>
    <w:bookmarkEnd w:id="99"/>
    <w:bookmarkStart w:name="z106" w:id="100"/>
    <w:p>
      <w:pPr>
        <w:spacing w:after="0"/>
        <w:ind w:left="0"/>
        <w:jc w:val="both"/>
      </w:pPr>
      <w:r>
        <w:rPr>
          <w:rFonts w:ascii="Times New Roman"/>
          <w:b w:val="false"/>
          <w:i w:val="false"/>
          <w:color w:val="000000"/>
          <w:sz w:val="28"/>
        </w:rPr>
        <w:t>
      Ответственный секретарь обеспечивает размещение протокола заседания Комитета на официальном сайте Союза в разделе "Консультативный комитет".</w:t>
      </w:r>
    </w:p>
    <w:bookmarkEnd w:id="100"/>
    <w:bookmarkStart w:name="z107" w:id="101"/>
    <w:p>
      <w:pPr>
        <w:spacing w:after="0"/>
        <w:ind w:left="0"/>
        <w:jc w:val="both"/>
      </w:pPr>
      <w:r>
        <w:rPr>
          <w:rFonts w:ascii="Times New Roman"/>
          <w:b w:val="false"/>
          <w:i w:val="false"/>
          <w:color w:val="000000"/>
          <w:sz w:val="28"/>
        </w:rPr>
        <w:t>
      Протоколы заседаний Комитета хранятся у ответственного секретаря Комитета.</w:t>
      </w:r>
    </w:p>
    <w:bookmarkEnd w:id="101"/>
    <w:bookmarkStart w:name="z108" w:id="102"/>
    <w:p>
      <w:pPr>
        <w:spacing w:after="0"/>
        <w:ind w:left="0"/>
        <w:jc w:val="both"/>
      </w:pPr>
      <w:r>
        <w:rPr>
          <w:rFonts w:ascii="Times New Roman"/>
          <w:b w:val="false"/>
          <w:i w:val="false"/>
          <w:color w:val="000000"/>
          <w:sz w:val="28"/>
        </w:rPr>
        <w:t>
      27. Расходы, связанные с участием в заседаниях Комитета членов Комитета и представителей уполномоченных органов, не являющихся членами Комитета, несут направляющие их уполномоченные органы.</w:t>
      </w:r>
    </w:p>
    <w:bookmarkEnd w:id="102"/>
    <w:bookmarkStart w:name="z109" w:id="103"/>
    <w:p>
      <w:pPr>
        <w:spacing w:after="0"/>
        <w:ind w:left="0"/>
        <w:jc w:val="both"/>
      </w:pPr>
      <w:r>
        <w:rPr>
          <w:rFonts w:ascii="Times New Roman"/>
          <w:b w:val="false"/>
          <w:i w:val="false"/>
          <w:color w:val="000000"/>
          <w:sz w:val="28"/>
        </w:rPr>
        <w:t>
      Расходы, связанные с участием в заседаниях Комитета представителей бизнес-сообществ, научных и общественных организаций, иных независимых экспертов, указанные лица несут самостоятельно.</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