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0a74" w14:textId="cf60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таблицы 10 и 101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2025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таблицы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утвержденных Решением Коллегии Евразийской экономической комиссии от 22 января 2019 г. № 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г. № 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таблицы 10 и 10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</w:rPr>
        <w:t>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таблице 10 позиции 14.3.6.13.4 и 14.3.6.13.5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 Номер документа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экспресс-грузов (cacdo:ExpressCargoDeclarationIdDetails)" не заполнен и товары до подачи декларации на товары для экспресс-грузов помещались на временное хранение, то реквизит "Номер документа (csdo:DocId)" должен быть заполнен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"Номер документа (csdo:DocId)" заполнен, то реквизит "Дата документа (csdo:DocCreationDate)"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"Дата документа (csdo:DocCreationDate)" не должен быть заполнен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"Дата документа (csdo:DocCreationDate)"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должно соответствовать шаблону: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позиции 14.3.6.13.4 и 14.3.6.13.5 изложить в следующей редакции: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 Номер документа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на временное хранение, то реквизит "Номер документа (csdo:DocId)" должен быть заполнен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"Номер документа (csdo:DocId)" заполнен, то реквизит "Дата документа (csdo:DocCreationDate)"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"Дата документа (csdo:DocCreationDate)" не должен быть заполнен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(csdo:DocId)" заполнен, то значение реквизита "Дата документа (csdo:DocCreationDate)" должно содержать дату помещения товаров на временное хранение, иначе реквизит "Дата документа (csdo:DocCreationDate)" не должен быть заполнен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