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04d3" w14:textId="c980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модуля-активатора газогенераторного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февраля 2025 года № 19</w:t>
      </w:r>
    </w:p>
    <w:p>
      <w:pPr>
        <w:spacing w:after="0"/>
        <w:ind w:left="0"/>
        <w:jc w:val="both"/>
      </w:pPr>
      <w:bookmarkStart w:name="z4" w:id="0"/>
      <w:r>
        <w:rPr>
          <w:rFonts w:ascii="Times New Roman"/>
          <w:b w:val="false"/>
          <w:i w:val="false"/>
          <w:color w:val="000000"/>
          <w:sz w:val="28"/>
        </w:rPr>
        <w:t xml:space="preserve">
      В соответствии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Модуль-активатор газогенераторный, представляющий собой цилиндрический полимерный корпус, снабженный заглушками с обоих торцов, в одной из которых закреплен пусковой элемент с выводами проводов, наполненный порошкообразной окислительной композицией на основе хлората натрия (от 80% до 99%) с добавлением технологических добавок (не относящихся к взрывчатым веществам), являющийся пиротехническим изделием в незавершенном виде, перед применением которого на месте непосредственного использования необходимо добавить внутрь корпуса дизельное топливо (или масло, или спирт, или иное горючее вещество), предназначенный для щадящего откола кусков от массива горных пород при добыче блочного и поделочного камня в карьерах, аккуратного разрушения скальных пород и при разборке бетонных и железобетонных строительных конструкций, в соответствии с Основными правилами интерпретации Товарной номенклатуры внешнеэкономической деятельности 1, 2 (а) и 6 классифицируется в субпозиции 3604 90 000 0 единой Товарной номенклатуры внешнеэкономической деятельности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