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0bee" w14:textId="b340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лицензии на бумажном носителе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мая 2024 года № 56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Лицензия на бумажном носителе, содержащая напечатанную на бумаге информацию о регистрационном ключе в виде уникального набора букв, цифр, символов или информацию о последовательности действий для генерации регистрационного ключа, необходимую для идентификации программного обеспечения, его активации или обновления, а также сервисной поддержки программного обеспечения, в соответствии с Основным правилом интерпретации Товарной номенклатуры внешнеэкономической деятельности 1 классифицируется в товарной позиции 4901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