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e8ee" w14:textId="63ae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("дорожную карту")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ноября 2023 года № 42.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союза, утвержденного распоряжением Совета Евразийской экономической комиссии от 2 декабря 2021 г. № 23, в графе четвертой слова "до 31 декабря 2023 г." заменить словами "до 1 июля 2024 г.".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