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da66" w14:textId="3ffda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перечне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и перечне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и осуществления оценки соответствия объектов технического регулирования</w:t>
      </w:r>
    </w:p>
    <w:p>
      <w:pPr>
        <w:spacing w:after="0"/>
        <w:ind w:left="0"/>
        <w:jc w:val="both"/>
      </w:pPr>
      <w:r>
        <w:rPr>
          <w:rFonts w:ascii="Times New Roman"/>
          <w:b w:val="false"/>
          <w:i w:val="false"/>
          <w:color w:val="000000"/>
          <w:sz w:val="28"/>
        </w:rPr>
        <w:t>Решение Коллегии Евразийской экономической комиссии от 30 мая 2023 года № 78.</w:t>
      </w:r>
    </w:p>
    <w:p>
      <w:pPr>
        <w:spacing w:after="0"/>
        <w:ind w:left="0"/>
        <w:jc w:val="left"/>
      </w:pP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и </w:t>
      </w:r>
      <w:r>
        <w:rPr>
          <w:rFonts w:ascii="Times New Roman"/>
          <w:b w:val="false"/>
          <w:i w:val="false"/>
          <w:color w:val="000000"/>
          <w:sz w:val="28"/>
        </w:rPr>
        <w:t>пунктом 5</w:t>
      </w:r>
      <w:r>
        <w:rPr>
          <w:rFonts w:ascii="Times New Roman"/>
          <w:b w:val="false"/>
          <w:i w:val="false"/>
          <w:color w:val="000000"/>
          <w:sz w:val="28"/>
        </w:rPr>
        <w:t xml:space="preserve">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Коллегия Евразийской экономической комиссии </w:t>
      </w:r>
      <w:r>
        <w:rPr>
          <w:rFonts w:ascii="Times New Roman"/>
          <w:b/>
          <w:i w:val="false"/>
          <w:color w:val="000000"/>
          <w:sz w:val="28"/>
        </w:rPr>
        <w:t>решила</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и осуществления оценки соответствия объектов технического регулирования.</w:t>
      </w:r>
    </w:p>
    <w:bookmarkStart w:name="z5" w:id="2"/>
    <w:p>
      <w:pPr>
        <w:spacing w:after="0"/>
        <w:ind w:left="0"/>
        <w:jc w:val="both"/>
      </w:pPr>
      <w:r>
        <w:rPr>
          <w:rFonts w:ascii="Times New Roman"/>
          <w:b w:val="false"/>
          <w:i w:val="false"/>
          <w:color w:val="000000"/>
          <w:sz w:val="28"/>
        </w:rPr>
        <w:t>
      2. Настоящее Решение вступает в силу с даты вступления в силу технического регламента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30 мая 2023 г. № 78</w:t>
            </w:r>
          </w:p>
        </w:tc>
      </w:tr>
    </w:tbl>
    <w:bookmarkStart w:name="z8" w:id="3"/>
    <w:p>
      <w:pPr>
        <w:spacing w:after="0"/>
        <w:ind w:left="0"/>
        <w:jc w:val="left"/>
      </w:pPr>
      <w:r>
        <w:rPr>
          <w:rFonts w:ascii="Times New Roman"/>
          <w:b/>
          <w:i w:val="false"/>
          <w:color w:val="000000"/>
        </w:rPr>
        <w:t xml:space="preserve"> ПЕРЕЧЕНЬ</w:t>
      </w:r>
    </w:p>
    <w:bookmarkEnd w:id="3"/>
    <w:bookmarkStart w:name="z9" w:id="4"/>
    <w:p>
      <w:pPr>
        <w:spacing w:after="0"/>
        <w:ind w:left="0"/>
        <w:jc w:val="left"/>
      </w:pPr>
      <w:r>
        <w:rPr>
          <w:rFonts w:ascii="Times New Roman"/>
          <w:b/>
          <w:i w:val="false"/>
          <w:color w:val="000000"/>
        </w:rPr>
        <w:t xml:space="preserve">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(TP ЕАЭС 050/2021)</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Структурный элемент или объект технического регулирования технического регламента Евразийского экономического союза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Обозначение и наименование стандарта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Примечание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Защитно-герметические устройства и изделия защитных сооружений гражданской обороны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 раздела V, подпункт "а" пункта 1 приложения (защитно-герметические и герметические двери, ворота и ставни)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42.4.07-2020 "Гражданская оборона. Инженерно-техническое оборудование защитных сооружений гражданской обороны. Двери, ворота и ставни защитно-герметические и герметические для убежищ. Общие технические требования. Методы контроля" (пункты 6.2.5, 6.2.12, 6.5.1 – 6.5.3, 6.5.5 – 6.5.7, 6.5.10)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42.4.03-2022 "Гражданская оборона. Защитные сооружения гражданской обороны. Классификация. Общие технические требования" (пункты 5.2,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 раздела V, подпункт "б" пункта 1 приложения (противовзрывные защитные секции)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5"/>
          <w:p>
            <w:pPr>
              <w:spacing w:after="20"/>
              <w:ind w:left="20"/>
              <w:jc w:val="both"/>
            </w:pPr>
            <w:r>
              <w:rPr>
                <w:rFonts w:ascii="Times New Roman"/>
                <w:b w:val="false"/>
                <w:i w:val="false"/>
                <w:color w:val="000000"/>
                <w:sz w:val="20"/>
              </w:rPr>
              <w:t xml:space="preserve">
ГОСТ Р 42.4.05-2020 "Гражданская оборона. Инженерно-техническое оборудование защитных сооружений гражданской обороны. Классификация. Общие технические требования" </w:t>
            </w:r>
          </w:p>
          <w:bookmarkEnd w:id="5"/>
          <w:p>
            <w:pPr>
              <w:spacing w:after="20"/>
              <w:ind w:left="20"/>
              <w:jc w:val="both"/>
            </w:pPr>
            <w:r>
              <w:rPr>
                <w:rFonts w:ascii="Times New Roman"/>
                <w:b w:val="false"/>
                <w:i w:val="false"/>
                <w:color w:val="000000"/>
                <w:sz w:val="20"/>
              </w:rPr>
              <w:t>
(пункт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 раздела V, подпункт "в" пункта 1 приложения (расширительные 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42.4.05-2020 "Гражданская оборона. Инженерно-техническое оборудование защитных сооружений гражданской обороны. Классификация. Общие технические требования" (пункт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13 раздела V, подпункт "г" пункта 1 приложения (клапаны герметические)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42.4.05-2020 "Гражданская оборона. Инженерно-техническое оборудование защитных сооружений гражданской обороны. Классификация. Общие технические требования" (пункты 5.7.7, 5.7.9)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 подпункт "д" пункта 1 приложения (клапаны избыточного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42.4.05-2020 "Гражданская оборона. Инженерно-техническое оборудование защитных сооружений гражданской обороны. Общие технические требования" (пункты 5.8.1,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Вентиляционные агрегаты, фильтры и установки регенерации воздуха защитных сооружений гражданской обороны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18 раздела V, подпункт "а" пункта 2 приложения (вентиляторы с электроручным приводом)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42.4.05-2020 "Гражданская оборона. Инженерно-техническое оборудование защитных сооружений гражданской обороны. Общие технические требования" (пункт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18 раздела V, подпункт "б" пункта 2 приложения (вентиляторы с электрическим приводом)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42.4.05-2020 "Гражданская оборона. Инженерно-техническое оборудование защитных сооружений гражданской обороны. Общие технические требования" (пункт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19-21 раздела V, подпункт "в" пункта 2 приложения (фильтры ячейковые)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42.4.05–2020 "Гражданская оборона. Инженерно-техническое оборудование защитных сооружений гражданской обороны. Общие технические требования" (пункт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xml:space="preserve">
ГОСТ Р 22.3.14-2018 "Безопасность в чрезвычайных ситуациях. Средства защиты коллективные. Устройства очистки воздуха фильтрующие. Общие технические требования. </w:t>
            </w:r>
          </w:p>
          <w:bookmarkEnd w:id="6"/>
          <w:p>
            <w:pPr>
              <w:spacing w:after="20"/>
              <w:ind w:left="20"/>
              <w:jc w:val="both"/>
            </w:pPr>
            <w:r>
              <w:rPr>
                <w:rFonts w:ascii="Times New Roman"/>
                <w:b w:val="false"/>
                <w:i w:val="false"/>
                <w:color w:val="000000"/>
                <w:sz w:val="20"/>
              </w:rPr>
              <w:t>
Методы испытаний" (пункт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пункт 22 раздела V, подпункт "г" пункта 2 приложения (предфильтры)</w:t>
            </w:r>
          </w:p>
          <w:bookmarkEnd w:id="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42.4.05–2020 "Гражданская оборона. Инженерно-техническое оборудование защитных сооружений гражданской обороны. Общие технические требования" (пункт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22.3.14-2018 "Безопасность в чрезвычайных ситуациях. Средства защиты коллективные. Устройства очистки воздуха фильтрующие. Общие технические требования. Методы испытаний" (раздел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24 раздела V, подпункт "д" пункта 2 приложения (регенеративные патроны и установки (различных технологий регенерации)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42.4.05-2020 "Гражданская оборона. Инженерно-техническое оборудование защитных сооружений гражданской обороны. Общие технические требования" (пункт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Технические средства оповещения об опасностях, возникающих при военных конфликтах или вследствие этих конфликтов, а также о чрезвычайных ситуациях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33 раздела V, подпункт "в" пункта 4 приложения (оконечное средство оповещения типа "Речевоспроизводящая установка")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42.3.01-2021 "Гражданская оборона. Технические средства оповещения населения. Классификация. Общие технические требования" (пункт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16600-72 "Передача речи по трактам радиотелефонной связи Требования к разборчивости речи и методы артикуляционных измерений" (раздел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3432-2019 "Технические средства оповещения населения. Классификация. Общие технические требования" (пункт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Аварийно-спасательные средства. Аварийно-спасательные машины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xml:space="preserve">
пункты 36 – 43 раздела V, пункт 5 приложения, </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за исключением подпунктов "ж" и "з" пункта 37</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(аварийно-спасательные машины)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22.9.24-2014 "Безопасность в чрезвычайных ситуациях. Машины аварийно-спасательные. Классификация. </w:t>
            </w:r>
          </w:p>
          <w:p>
            <w:pPr>
              <w:spacing w:after="20"/>
              <w:ind w:left="20"/>
              <w:jc w:val="both"/>
            </w:pPr>
            <w:r>
              <w:rPr>
                <w:rFonts w:ascii="Times New Roman"/>
                <w:b w:val="false"/>
                <w:i w:val="false"/>
                <w:color w:val="000000"/>
                <w:sz w:val="20"/>
              </w:rPr>
              <w:t xml:space="preserve">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52230-2004 "Электрооборудование автотракторное. </w:t>
            </w:r>
          </w:p>
          <w:p>
            <w:pPr>
              <w:spacing w:after="20"/>
              <w:ind w:left="20"/>
              <w:jc w:val="both"/>
            </w:pPr>
            <w:r>
              <w:rPr>
                <w:rFonts w:ascii="Times New Roman"/>
                <w:b w:val="false"/>
                <w:i w:val="false"/>
                <w:color w:val="000000"/>
                <w:sz w:val="20"/>
              </w:rPr>
              <w:t xml:space="preserve">Общие технические условия" (пункты 4.2 – 4.5, 4.8, 4.11 – 4.13, 4.15, 4.17, 4.18, 4.20, 4.23.2)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3940- 2004 "Электрооборудование автотракторное.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xml:space="preserve">
ГОСТ 30378-95 "Совместимость технических средств электромагнитная. Электрооборудование автомобилей помехи </w:t>
            </w:r>
          </w:p>
          <w:bookmarkEnd w:id="9"/>
          <w:p>
            <w:pPr>
              <w:spacing w:after="20"/>
              <w:ind w:left="20"/>
              <w:jc w:val="both"/>
            </w:pPr>
            <w:r>
              <w:rPr>
                <w:rFonts w:ascii="Times New Roman"/>
                <w:b w:val="false"/>
                <w:i w:val="false"/>
                <w:color w:val="000000"/>
                <w:sz w:val="20"/>
              </w:rPr>
              <w:t xml:space="preserve">
от электростатических разрядов" (раздел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12.2.007.12-88 "Система стандартов безопасности труда. Источники тока химические. Требования безопасности" (раздел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12.1.004-91 "Система стандартов безопасности труда. Пожарная безопасность. Общие требования" </w:t>
            </w:r>
          </w:p>
          <w:p>
            <w:pPr>
              <w:spacing w:after="20"/>
              <w:ind w:left="20"/>
              <w:jc w:val="both"/>
            </w:pPr>
            <w:r>
              <w:rPr>
                <w:rFonts w:ascii="Times New Roman"/>
                <w:b w:val="false"/>
                <w:i w:val="false"/>
                <w:color w:val="000000"/>
                <w:sz w:val="20"/>
              </w:rPr>
              <w:t xml:space="preserve">(пункты 2, 3.1, 3.2, 3.4,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xml:space="preserve">
ГОСТ Р 51336-99 "Установки аварийного выключения. </w:t>
            </w:r>
          </w:p>
          <w:bookmarkEnd w:id="10"/>
          <w:p>
            <w:pPr>
              <w:spacing w:after="20"/>
              <w:ind w:left="20"/>
              <w:jc w:val="both"/>
            </w:pPr>
            <w:r>
              <w:rPr>
                <w:rFonts w:ascii="Times New Roman"/>
                <w:b w:val="false"/>
                <w:i w:val="false"/>
                <w:color w:val="000000"/>
                <w:sz w:val="20"/>
              </w:rPr>
              <w:t xml:space="preserve">Функции. Принципы проектирования" </w:t>
            </w:r>
          </w:p>
          <w:p>
            <w:pPr>
              <w:spacing w:after="20"/>
              <w:ind w:left="20"/>
              <w:jc w:val="both"/>
            </w:pPr>
            <w:r>
              <w:rPr>
                <w:rFonts w:ascii="Times New Roman"/>
                <w:b w:val="false"/>
                <w:i w:val="false"/>
                <w:color w:val="000000"/>
                <w:sz w:val="20"/>
              </w:rPr>
              <w:t>
(пункты 4.1.3, 4.1.4, 4.1.7, 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xml:space="preserve">
ГОСТ Р 52931-2008 "Приборы контроля и регулирования технологических процессов. Общие технические условия" </w:t>
            </w:r>
          </w:p>
          <w:bookmarkEnd w:id="11"/>
          <w:p>
            <w:pPr>
              <w:spacing w:after="20"/>
              <w:ind w:left="20"/>
              <w:jc w:val="both"/>
            </w:pPr>
            <w:r>
              <w:rPr>
                <w:rFonts w:ascii="Times New Roman"/>
                <w:b w:val="false"/>
                <w:i w:val="false"/>
                <w:color w:val="000000"/>
                <w:sz w:val="20"/>
              </w:rPr>
              <w:t>
(пункты 5.14.2, 5.14.7, 5.19.7)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IEC 61000-4-14-2016 "Электромагнитная совместимость (ЭМС). Часть 4-14. Методы испытаний и измерений. Испытание оборудования с потребляемым током не более 16 А на фазу на устойчивость к колебаниям напряжения" (раздел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xml:space="preserve">
ГОСТ IEC 61000-4-3-2016 "Электромагнитная совместимость (ЭМС). Часть 4-3. Методы испытаний и измерений. Испытание на устойчивость к радиочастотному электромагнитному полю" </w:t>
            </w:r>
          </w:p>
          <w:bookmarkEnd w:id="12"/>
          <w:p>
            <w:pPr>
              <w:spacing w:after="20"/>
              <w:ind w:left="20"/>
              <w:jc w:val="both"/>
            </w:pPr>
            <w:r>
              <w:rPr>
                <w:rFonts w:ascii="Times New Roman"/>
                <w:b w:val="false"/>
                <w:i w:val="false"/>
                <w:color w:val="000000"/>
                <w:sz w:val="20"/>
              </w:rPr>
              <w:t>
(раздел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xml:space="preserve">
ГОСТ Р 51832-2001 "Двигатели внутреннего сгорания </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принудительным зажиганием, работающие на бензине,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 автотранспортные средства полной массой более 3,5 т, </w:t>
            </w:r>
          </w:p>
          <w:p>
            <w:pPr>
              <w:spacing w:after="20"/>
              <w:ind w:left="20"/>
              <w:jc w:val="both"/>
            </w:pPr>
            <w:r>
              <w:rPr>
                <w:rFonts w:ascii="Times New Roman"/>
                <w:b w:val="false"/>
                <w:i w:val="false"/>
                <w:color w:val="000000"/>
                <w:sz w:val="20"/>
              </w:rPr>
              <w:t xml:space="preserve">
оснащенные этими двигателями. Выбросы вредных веществ. Технические требования и методы испытаний" (раздел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21624-81 "Система технического обслуживания и ремонта автомобильной техники. Требования к эксплуатационной технологичности и ремонтопригодности изделий " (разделы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9.401-2018 "Единая система защиты от коррозии и старения. Покрытия лакокрасочные. Общие требования и методы ускоренных испытаний на стойкость к воздействию климатических факторов" (раздел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34350-2017 "Техника пожарная. Основные пожарные автомобили. Общие технические требования. Методы испытаний (пункты 5.2.12,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33987-2016 "Транспортные средства колесные. Массы и размеры. Техни6ческие требования и методы определения"</w:t>
            </w:r>
          </w:p>
          <w:p>
            <w:pPr>
              <w:spacing w:after="20"/>
              <w:ind w:left="20"/>
              <w:jc w:val="both"/>
            </w:pPr>
            <w:r>
              <w:rPr>
                <w:rFonts w:ascii="Times New Roman"/>
                <w:b w:val="false"/>
                <w:i w:val="false"/>
                <w:color w:val="000000"/>
                <w:sz w:val="20"/>
              </w:rPr>
              <w:t xml:space="preserve">(пункты 4.1,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52280-2004 "Автомобили грузовые. Общие технические требования" (пункт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Аварийно-спасательные средства. Аварийно-спасательные робототехнические средства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пункты 36 -43 раздела V, пункт 6 приложения</w:t>
            </w:r>
          </w:p>
          <w:bookmarkEnd w:id="14"/>
          <w:p>
            <w:pPr>
              <w:spacing w:after="20"/>
              <w:ind w:left="20"/>
              <w:jc w:val="both"/>
            </w:pPr>
            <w:r>
              <w:rPr>
                <w:rFonts w:ascii="Times New Roman"/>
                <w:b w:val="false"/>
                <w:i w:val="false"/>
                <w:color w:val="000000"/>
                <w:sz w:val="20"/>
              </w:rPr>
              <w:t>
(аварийно-спасательные робототехнические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60.0.2.1-2016 "Роботы и робототехнические устройства. Общие требования по безопасности" (пункты 4.2, 5.2.1,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22.9.24-2014 "Безопасность в чрезвычайных ситуациях. Машины аварийно-спасательные. Классификация. Общие технические требования" (пункты 4, 5.1.7, 5.1.12, 5.2.1, 5.2.4 – 5.2.7, 5.4, 5.5, 5.6, 5.9.4, 5.10,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xml:space="preserve">
ГОСТ Р 54344-2011 "Техника пожарная. Мобильные робототехнические комплексы для проведения аварийно-спасательных работ и пожаротушения. Классификация. </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Общие технические требования. Методы испытаний" </w:t>
            </w:r>
          </w:p>
          <w:p>
            <w:pPr>
              <w:spacing w:after="20"/>
              <w:ind w:left="20"/>
              <w:jc w:val="both"/>
            </w:pPr>
            <w:r>
              <w:rPr>
                <w:rFonts w:ascii="Times New Roman"/>
                <w:b w:val="false"/>
                <w:i w:val="false"/>
                <w:color w:val="000000"/>
                <w:sz w:val="20"/>
              </w:rPr>
              <w:t xml:space="preserve">(пункты 6.1.1.6, 6.1.2.5, 6.1.2.28, 6.2.2, 6.4.3, 6.5.1, 6.8.1 – 6.8.3, </w:t>
            </w:r>
          </w:p>
          <w:p>
            <w:pPr>
              <w:spacing w:after="20"/>
              <w:ind w:left="20"/>
              <w:jc w:val="both"/>
            </w:pPr>
            <w:r>
              <w:rPr>
                <w:rFonts w:ascii="Times New Roman"/>
                <w:b w:val="false"/>
                <w:i w:val="false"/>
                <w:color w:val="000000"/>
                <w:sz w:val="20"/>
              </w:rPr>
              <w:t xml:space="preserve">
6.10.3, 6.10.5, 6.10.6, приложение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22.9.03-95 "Безопасность в чрезвычайных ситуациях. Средства инженерного обеспечения аварийно-спасательных работ. Общие технические требования" (пункты 4.6.6, 4.9.2, 4.6.9, 6.1.2.4, приложение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xml:space="preserve">
ГОСТ IEC 61000-4-3-2016 "Электромагнитная совместимость (ЭМС). Часть 4-3. Методы испытаний и измерений. Испытание на устойчивость к радиочастотному электромагнитному полю" </w:t>
            </w:r>
          </w:p>
          <w:bookmarkEnd w:id="16"/>
          <w:p>
            <w:pPr>
              <w:spacing w:after="20"/>
              <w:ind w:left="20"/>
              <w:jc w:val="both"/>
            </w:pPr>
            <w:r>
              <w:rPr>
                <w:rFonts w:ascii="Times New Roman"/>
                <w:b w:val="false"/>
                <w:i w:val="false"/>
                <w:color w:val="000000"/>
                <w:sz w:val="20"/>
              </w:rPr>
              <w:t>
(раздел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61000-4-6-2022 "Электромагнитная совместимость. Часть 4-6. Методы испытаний и измерений. Устойчивость к кондуктивным помехам, наведенным радиочастотными электромагнитными полями" (пункты 5,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применяется </w:t>
            </w:r>
          </w:p>
          <w:p>
            <w:pPr>
              <w:spacing w:after="20"/>
              <w:ind w:left="20"/>
              <w:jc w:val="both"/>
            </w:pPr>
            <w:r>
              <w:rPr>
                <w:rFonts w:ascii="Times New Roman"/>
                <w:b w:val="false"/>
                <w:i w:val="false"/>
                <w:color w:val="000000"/>
                <w:sz w:val="20"/>
              </w:rPr>
              <w:t>с 01.08.2023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xml:space="preserve">
СТБ IEC 61000-4-6-2011 "Электромагнитная совместимость. </w:t>
            </w:r>
          </w:p>
          <w:bookmarkEnd w:id="17"/>
          <w:p>
            <w:pPr>
              <w:spacing w:after="20"/>
              <w:ind w:left="20"/>
              <w:jc w:val="both"/>
            </w:pPr>
            <w:r>
              <w:rPr>
                <w:rFonts w:ascii="Times New Roman"/>
                <w:b w:val="false"/>
                <w:i w:val="false"/>
                <w:color w:val="000000"/>
                <w:sz w:val="20"/>
              </w:rPr>
              <w:t>
Часть 4-6. Методы испытаний и измерений. Испытание на устойчивость к кондуктивным помехам, наведенным радиочастотными электромагнитными полями"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01.08.2023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IEC61000-4-14-2016 "Электромагнитная совместимость (ЭМС). Часть 4-14. Методы испытаний и измерений. Испытание оборудования с потребляемым током не более 16 А на фазу на устойчивость к колебаниям напряжения" (раздел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 (раздел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 (раздел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Аварийно-спасательные средства. Аварийно-спасательный инструмент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пункты 36 – 43 раздела V, за исключением подпункта "г" пункта 36, подпунктов "в", "ж" и "з" пункта 37, подпунктов "е" и "л" пункта 40, подпунктов "б", "г" и "е" пункта 41, пункта 43, пункт 7 приложения (аварийно-спасательный инструмент)</w:t>
            </w:r>
          </w:p>
          <w:bookmarkEnd w:id="1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xml:space="preserve">
ГОСТ 22.9.31-2022 "Безопасность в чрезвычайных ситуациях. Инструмент аварийно-спасательный электрический. </w:t>
            </w:r>
          </w:p>
          <w:bookmarkEnd w:id="19"/>
          <w:p>
            <w:pPr>
              <w:spacing w:after="20"/>
              <w:ind w:left="20"/>
              <w:jc w:val="both"/>
            </w:pPr>
            <w:r>
              <w:rPr>
                <w:rFonts w:ascii="Times New Roman"/>
                <w:b w:val="false"/>
                <w:i w:val="false"/>
                <w:color w:val="000000"/>
                <w:sz w:val="20"/>
              </w:rPr>
              <w:t>
Общие технические требования" (пункты 4.1 – 4.3, 4.6,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xml:space="preserve">
ГОСТ Р 22.9.18-2014 "Безопасность в чрезвычайных ситуациях. Инструмент аварийно-спасательный гидравлический. </w:t>
            </w:r>
          </w:p>
          <w:bookmarkEnd w:id="20"/>
          <w:p>
            <w:pPr>
              <w:spacing w:after="20"/>
              <w:ind w:left="20"/>
              <w:jc w:val="both"/>
            </w:pPr>
            <w:r>
              <w:rPr>
                <w:rFonts w:ascii="Times New Roman"/>
                <w:b w:val="false"/>
                <w:i w:val="false"/>
                <w:color w:val="000000"/>
                <w:sz w:val="20"/>
              </w:rPr>
              <w:t>
Общие технические требования" (пункты 4.1.1.5, 4.1.1.6, 4.1.2.1, 4.1.3.2, 4.1.4.5, 4.1.6, 4.3.1,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xml:space="preserve">
ГОСТ Р 22.9.17-2014 "Безопасность в чрезвычайных ситуациях. Инструмент аварийно-спасательный пневматический. </w:t>
            </w:r>
          </w:p>
          <w:bookmarkEnd w:id="21"/>
          <w:p>
            <w:pPr>
              <w:spacing w:after="20"/>
              <w:ind w:left="20"/>
              <w:jc w:val="both"/>
            </w:pPr>
            <w:r>
              <w:rPr>
                <w:rFonts w:ascii="Times New Roman"/>
                <w:b w:val="false"/>
                <w:i w:val="false"/>
                <w:color w:val="000000"/>
                <w:sz w:val="20"/>
              </w:rPr>
              <w:t>
Общие технические требования" (пункты 4.1.2.2, 4.1.2.3, 4.1.3.1, 4.1.4.2, 4.1.7,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МЭК 60204-1-2007 "Безопасность машин. Электрооборудование машин и механизмов. Часть 1. </w:t>
            </w:r>
          </w:p>
          <w:p>
            <w:pPr>
              <w:spacing w:after="20"/>
              <w:ind w:left="20"/>
              <w:jc w:val="both"/>
            </w:pPr>
            <w:r>
              <w:rPr>
                <w:rFonts w:ascii="Times New Roman"/>
                <w:b w:val="false"/>
                <w:i w:val="false"/>
                <w:color w:val="000000"/>
                <w:sz w:val="20"/>
              </w:rPr>
              <w:t>Общие требования" (раздел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xml:space="preserve">
ГОСТ МЭК 60204-1-2002 "Безопасность машин. Электрооборудование машин и механизмов. Часть 1. </w:t>
            </w:r>
          </w:p>
          <w:bookmarkEnd w:id="22"/>
          <w:p>
            <w:pPr>
              <w:spacing w:after="20"/>
              <w:ind w:left="20"/>
              <w:jc w:val="both"/>
            </w:pPr>
            <w:r>
              <w:rPr>
                <w:rFonts w:ascii="Times New Roman"/>
                <w:b w:val="false"/>
                <w:i w:val="false"/>
                <w:color w:val="000000"/>
                <w:sz w:val="20"/>
              </w:rPr>
              <w:t>
Общие требования" (пункты 5,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01.09.2025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60204-1-2020 "Безопасность машин. Электрооборудование машин и механизмов. Часть 1. Общие требования" (пункты 5,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применяется</w:t>
            </w:r>
          </w:p>
          <w:bookmarkEnd w:id="23"/>
          <w:p>
            <w:pPr>
              <w:spacing w:after="20"/>
              <w:ind w:left="20"/>
              <w:jc w:val="both"/>
            </w:pPr>
            <w:r>
              <w:rPr>
                <w:rFonts w:ascii="Times New Roman"/>
                <w:b w:val="false"/>
                <w:i w:val="false"/>
                <w:color w:val="000000"/>
                <w:sz w:val="20"/>
              </w:rPr>
              <w:t>
с 01.11.2023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12.1.019-2017 "Система стандартов безопасности труда. Электробезопасность. Общие требования и номенклатура видов защиты" (пункты 4.1.7, 4.1.9, 4.2.1,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xml:space="preserve">
ГОСТ 12.1.004-91 "Система стандартов безопасности труда. </w:t>
            </w:r>
          </w:p>
          <w:bookmarkEnd w:id="24"/>
          <w:p>
            <w:pPr>
              <w:spacing w:after="20"/>
              <w:ind w:left="20"/>
              <w:jc w:val="both"/>
            </w:pPr>
            <w:r>
              <w:rPr>
                <w:rFonts w:ascii="Times New Roman"/>
                <w:b w:val="false"/>
                <w:i w:val="false"/>
                <w:color w:val="000000"/>
                <w:sz w:val="20"/>
              </w:rPr>
              <w:t>
Пожарная безопасность. Общие требования" (пункты 2.1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12.1.010-76 "Система стандартов безопасности труда. Взрывобезопасность. Общие требования" (пункты 2.1, 2.5, 2.6,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51801-2001 "Общие требования к машинам, приборам и другим изделиям в части стойкости к воздействию агрессивных и других специальных сред" (пункт 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22.9.01-97 "Безопасность в чрезвычайных ситуациях. Аварийно-спасательный инструмент и оборудование. Общие технические требования" (пункты 4.3.1 – 4.3.3, 4.7.1, 4.7.3 - 4.7.5, приложение 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 (раздел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 (раздел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60947-5-5-2017 "Аппаратура распределения и управления низковольтная. Часть 5-5. Устройства и коммутационные элементы цепей управления. Электрические устройства аварийной остановки с механической функцией фиксации" (пункт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50982-2019 "Техника пожарная. Инструмент для проведения специальных работ на пожарах. Общие технические требования. Методы испытаний" (пункты 5.5.3, 5.8.1 - 5.8.3)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xml:space="preserve">
ГОСТ 9.032-74 "Единая система защиты от коррозии и старения. Покрытия лакокрасочные. Группы, технические требования </w:t>
            </w:r>
          </w:p>
          <w:bookmarkEnd w:id="25"/>
          <w:p>
            <w:pPr>
              <w:spacing w:after="20"/>
              <w:ind w:left="20"/>
              <w:jc w:val="both"/>
            </w:pPr>
            <w:r>
              <w:rPr>
                <w:rFonts w:ascii="Times New Roman"/>
                <w:b w:val="false"/>
                <w:i w:val="false"/>
                <w:color w:val="000000"/>
                <w:sz w:val="20"/>
              </w:rPr>
              <w:t>
и обозначения" (пункт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xml:space="preserve">
ГОСТ 22.9.03-97 "Безопасность в чрезвычайных ситуациях. </w:t>
            </w:r>
          </w:p>
          <w:bookmarkEnd w:id="26"/>
          <w:p>
            <w:pPr>
              <w:spacing w:after="20"/>
              <w:ind w:left="20"/>
              <w:jc w:val="both"/>
            </w:pPr>
            <w:r>
              <w:rPr>
                <w:rFonts w:ascii="Times New Roman"/>
                <w:b w:val="false"/>
                <w:i w:val="false"/>
                <w:color w:val="000000"/>
                <w:sz w:val="20"/>
              </w:rPr>
              <w:t>
Средства инженерного обеспечения аварийно-спасательных работ. Общие технические требования" (пункт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Аварийно-спасательные средства. Средства поиска пострадавших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пункты 36 – 43 раздела V, за исключением подпункта "г" пункта 36; подпунктов "в" и "з" пункта 37, подпункта "л" пункта 40, подпунктов "б", "г" и "е" пункта 41, пункта 43, пункт 8 приложения (средства поиска пострадавших)</w:t>
            </w:r>
          </w:p>
          <w:bookmarkEnd w:id="2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50829-95 "Безопасность радиостанций, радиоэлектронной аппаратуры с использованием приемопередающей аппаратуры и их составных частей. Общие требования и методы испытаний" (пункты 6.2, 6.3, 6.5, 6.13 – 6.15, 6.17, 6.20, 6.21, 7.1, 7.2, 8.1, 9.1, 9.2, 10.1, 10.2, 11.1.1, 12, 13.1 – 13.3 ,14.1 - 14.3)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22.9.04-2022 "Безопасность в чрезвычайных ситуациях. Средства поиска людей в завалах. Общие технические требования (пункты 6.1, 6.2, 6.3.1, 6.3.2, 6.4.3, 6.4.5 – 6.4.7, абзац первый пункта 6.5, 6.5.1, 6.5.2, 6.5.5, 6.5.6, 6.6, 6.7.1, 6.7.2,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12.2.007.0-75 "Система стандартов безопасности труда. Изделия электротехнические. Общие требования безопасности" (пункты 3.1.2, 3.1.7, 3.1.8, 3.2.1,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12.1.019-2017 "Система стандартов безопасности труда. Электробезопасность. Общие требования и номенклатура видов защиты" (пункты 4.2.1,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12.1.004-91 "Система стандартов безопасности труда. Пожарная безопасность. Общие требования" (пункты 2.1 –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12.1.010-76 "Система стандартов безопасности труда. Взрывобезопасность. Общие требования" (пункты 2.6,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xml:space="preserve">
ГОСТ 30804.6.2- 2013 (IEC 61000-6-2:2005) "Совместимость технических средств электромагнитная. Устойчивость </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 электромагнитным помехам технических средств, применяемых </w:t>
            </w:r>
          </w:p>
          <w:p>
            <w:pPr>
              <w:spacing w:after="20"/>
              <w:ind w:left="20"/>
              <w:jc w:val="both"/>
            </w:pPr>
            <w:r>
              <w:rPr>
                <w:rFonts w:ascii="Times New Roman"/>
                <w:b w:val="false"/>
                <w:i w:val="false"/>
                <w:color w:val="000000"/>
                <w:sz w:val="20"/>
              </w:rPr>
              <w:t>
в промышленных зонах. Требования и методы испытаний" (раздел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xml:space="preserve">
ГОСТ 16841-79 "Отверстия вентиляционные приборных корпусов радиоэлектронных и электротехнических изделий. </w:t>
            </w:r>
          </w:p>
          <w:bookmarkEnd w:id="29"/>
          <w:p>
            <w:pPr>
              <w:spacing w:after="20"/>
              <w:ind w:left="20"/>
              <w:jc w:val="both"/>
            </w:pPr>
            <w:r>
              <w:rPr>
                <w:rFonts w:ascii="Times New Roman"/>
                <w:b w:val="false"/>
                <w:i w:val="false"/>
                <w:color w:val="000000"/>
                <w:sz w:val="20"/>
              </w:rPr>
              <w:t>
Типы, конструкция и размеры" (разделы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МЭК 60917-2-2-2013 "Модульный принцип построения механических конструкций для радиоэлектронных средств. Часть 2. Секционный стандарт. Координационные размеры интерфейса для несущих конструкций с шагом 25 мм. Раздел 2. Детальный стандарт. Размеры блочных каркасов, шасси, объединительных плат, передних панелей и вставных блоков" (раздел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9.032-74 "Единая система защиты от коррозии и старения. Покрытия лакокрасочные. Группы, технические требования и обозначения" (пункт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xml:space="preserve">
ГОСТ 23088-80 Изделия электронной техники. Требования к упаковке, транспортированию и методы испытаний </w:t>
            </w:r>
          </w:p>
          <w:bookmarkEnd w:id="30"/>
          <w:p>
            <w:pPr>
              <w:spacing w:after="20"/>
              <w:ind w:left="20"/>
              <w:jc w:val="both"/>
            </w:pPr>
            <w:r>
              <w:rPr>
                <w:rFonts w:ascii="Times New Roman"/>
                <w:b w:val="false"/>
                <w:i w:val="false"/>
                <w:color w:val="000000"/>
                <w:sz w:val="20"/>
              </w:rPr>
              <w:t>
(пункты 1.1.1, 1.2.1 –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Аварийно-спасательные средства. Средства преодоления водных преград при ведении аварийно-спасательных работ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36 – 43 раздела V, за исключением подпунктов "ж" и "з" пункта 37, пункт 9 приложения (средства преодоления водных преград при ведении аварийно-спасательных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22.9.24-2014 "Безопасность в чрезвычайных ситуациях. Машины аварийно-спасательные. Классификация.</w:t>
            </w:r>
          </w:p>
          <w:p>
            <w:pPr>
              <w:spacing w:after="20"/>
              <w:ind w:left="20"/>
              <w:jc w:val="both"/>
            </w:pPr>
            <w:r>
              <w:rPr>
                <w:rFonts w:ascii="Times New Roman"/>
                <w:b w:val="false"/>
                <w:i w:val="false"/>
                <w:color w:val="000000"/>
                <w:sz w:val="20"/>
              </w:rPr>
              <w:t>Общие технические требования" (пункты 4, 5.1.7, 5.1.12, 5.2.1, 5.2.4 – 5.2.7, 5.4 - 5.7, 5.9.4, 5.10,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xml:space="preserve">
ГОСТ 22.9.03-97 "Безопасность в чрезвычайных ситуациях. </w:t>
            </w:r>
          </w:p>
          <w:bookmarkEnd w:id="31"/>
          <w:p>
            <w:pPr>
              <w:spacing w:after="20"/>
              <w:ind w:left="20"/>
              <w:jc w:val="both"/>
            </w:pPr>
            <w:r>
              <w:rPr>
                <w:rFonts w:ascii="Times New Roman"/>
                <w:b w:val="false"/>
                <w:i w:val="false"/>
                <w:color w:val="000000"/>
                <w:sz w:val="20"/>
              </w:rPr>
              <w:t>
Средства инженерного обеспечения аварийно-спасательных работ. Общие технические требования" (пункт 4.1.2, 4.1.5, 4.6,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61000-4-3-2016 "Электромагнитная совместимость (ЭМС). Часть 4-3. Методы испытаний и измерений. Испытание на устойчивость к радиочастотному электромагнитному полю" (раздел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IEC 61000-4-6-2022 "Электромагнитная совместимость. </w:t>
            </w:r>
          </w:p>
          <w:p>
            <w:pPr>
              <w:spacing w:after="20"/>
              <w:ind w:left="20"/>
              <w:jc w:val="both"/>
            </w:pPr>
            <w:r>
              <w:rPr>
                <w:rFonts w:ascii="Times New Roman"/>
                <w:b w:val="false"/>
                <w:i w:val="false"/>
                <w:color w:val="000000"/>
                <w:sz w:val="20"/>
              </w:rPr>
              <w:t>Часть 4-6. Методы испытаний и измерений. Устойчивость к кондуктивным помехам, наведенным радиочастотными электромагнитными полями" (пункты 5,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применяется</w:t>
            </w:r>
          </w:p>
          <w:bookmarkEnd w:id="32"/>
          <w:p>
            <w:pPr>
              <w:spacing w:after="20"/>
              <w:ind w:left="20"/>
              <w:jc w:val="both"/>
            </w:pPr>
            <w:r>
              <w:rPr>
                <w:rFonts w:ascii="Times New Roman"/>
                <w:b w:val="false"/>
                <w:i w:val="false"/>
                <w:color w:val="000000"/>
                <w:sz w:val="20"/>
              </w:rPr>
              <w:t>
с 01.08.2023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IEC 61000-4-6-2011 "Электромагнитная совместимость. </w:t>
            </w:r>
          </w:p>
          <w:p>
            <w:pPr>
              <w:spacing w:after="20"/>
              <w:ind w:left="20"/>
              <w:jc w:val="both"/>
            </w:pPr>
            <w:r>
              <w:rPr>
                <w:rFonts w:ascii="Times New Roman"/>
                <w:b w:val="false"/>
                <w:i w:val="false"/>
                <w:color w:val="000000"/>
                <w:sz w:val="20"/>
              </w:rPr>
              <w:t xml:space="preserve">Часть 4-6. Методы испытаний и измерений. Испытание на устойчивость к кондуктивным помехам, наведенным радиочастотными электромагнитными полями"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01.08.2023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IEC61000-4-14-2016 "Электромагнитная совместимость (ЭМС). Часть 4-14. Методы испытаний и измерений. Испытание оборудования с потребляемым током не более 16 А на фазу на устойчивость к колебаниям напряжения" (раздел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 (раздел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2.601-2013 "Единая система конструкторской документации. Эксплуатационные документы" (раздел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Средства жизнеобеспечения спасателей и пострадавших. Здания и сооружения мобильные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36 – 43 раздела V, за исключением подпунктов "д" пункта 36, подпунктов "б", "в", "ж" и "з" пункта 37, подпункта "л" пункта 40, подпунктов "б" и "е" пункта 41, подпункта "а" пункта 43, пункт 10.1 приложения (здания и сооружения мобильные)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42.4.08-2021 "Гражданская оборона. Защитные сооружения гражданской обороны. Сооружения быстровозводимые блок-модульного типа полной заводской готовности. Общие требования" (пункты 4.2, 4.9, 4.11, 4.13 -4.15, 4.19, 4.22 – 4.27, 4.3 -4.5, 4.11, 4.25, 4.27, 4.9, 4.13, 4.14, 5, 7.1, 8.1, 8.4 - 8.7,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58761-2019 "Здания мобильные (инвентарные). Электроустановки. Технические условия" (пункты 3.1.4, 3.1.7, 3.2.6, 3.2.8, 3.2.9, 3.3.2, 3.4.5, 3.4.8.2, 3.6.1, 3.6.3,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23274-84 "Здания мобильные (инвентарные). Электроустановки. Общие технические условия" (раздел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xml:space="preserve">
ГОСТ Р 58760-2019 "Здания мобильные (инвентарные). </w:t>
            </w:r>
          </w:p>
          <w:bookmarkEnd w:id="33"/>
          <w:p>
            <w:pPr>
              <w:spacing w:after="20"/>
              <w:ind w:left="20"/>
              <w:jc w:val="both"/>
            </w:pPr>
            <w:r>
              <w:rPr>
                <w:rFonts w:ascii="Times New Roman"/>
                <w:b w:val="false"/>
                <w:i w:val="false"/>
                <w:color w:val="000000"/>
                <w:sz w:val="20"/>
              </w:rPr>
              <w:t>
Общие технические условия" (пункты 4.18 – 4.20, 6.1.3 – 6.1.6, 6.1.8, 6.1.13, 6.2.4, 6.3 -6.5, 6.6, 9.1.1,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2302-2013 "Здания мобильные (инвентарные) контейнерного и сборно-разборного типа.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Средства жизнеобеспечения спасателей и пострадавших. Палатки каркасные (пневмокаркасные)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пункты 36 – 43 раздела V, за исключением подпунктов "д" пункта 36, подпунктов "б", "в", "ж" и "з" пункта 37, подпункта "л" пункта 40, подпунктов "б" и "е" пункта 41, подпункта "а" пункта 43, пункт 10.2 приложения</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(палатки каркасные (пневмокаркасные)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22.3.18-2021 "Безопасность в чрезвычайных ситуациях. Пункты временного размещения населения, пострадавшего в чрезвычайных ситуациях. Общие требования. Приемка в эксплуатацию" (пункты 15.1, 7.1, 7.2, 8.4, 9.1, 9.3, 9.4, 9.8 – 9.11, 9.12, 10.1, 10.3 – 10.5, 11.4, 11.6, 12.2, 13.1, 13.3, 13.6, 13.8, 13.10, 13.11, 14.3, табл. В1 п.10)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xml:space="preserve">
ГОСТ 33272-2015 "Безопасность машин и оборудования. </w:t>
            </w:r>
          </w:p>
          <w:bookmarkEnd w:id="35"/>
          <w:p>
            <w:pPr>
              <w:spacing w:after="20"/>
              <w:ind w:left="20"/>
              <w:jc w:val="both"/>
            </w:pPr>
            <w:r>
              <w:rPr>
                <w:rFonts w:ascii="Times New Roman"/>
                <w:b w:val="false"/>
                <w:i w:val="false"/>
                <w:color w:val="000000"/>
                <w:sz w:val="20"/>
              </w:rPr>
              <w:t>
Порядок установления и продления назначенных ресурса, срока службы и срока хранения. Основные положения" (пункт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xml:space="preserve">
ГОСТ Р 22.3.18-2021 "Безопасность в чрезвычайных ситуациях. Пункты временного размещения населения, пострадавшего </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чрезвычайных ситуациях. Общие требования. </w:t>
            </w:r>
          </w:p>
          <w:p>
            <w:pPr>
              <w:spacing w:after="20"/>
              <w:ind w:left="20"/>
              <w:jc w:val="both"/>
            </w:pPr>
            <w:r>
              <w:rPr>
                <w:rFonts w:ascii="Times New Roman"/>
                <w:b w:val="false"/>
                <w:i w:val="false"/>
                <w:color w:val="000000"/>
                <w:sz w:val="20"/>
              </w:rPr>
              <w:t xml:space="preserve">
Приемка в эксплуатацию" (пункты 7.1, 7.2)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28917-91 "Палатки туристские. Общие технические условия" (пункт 2.2.23)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Средства жизнеобеспечения спасателей и пострадавших.</w:t>
            </w:r>
          </w:p>
          <w:p>
            <w:pPr>
              <w:spacing w:after="20"/>
              <w:ind w:left="20"/>
              <w:jc w:val="both"/>
            </w:pPr>
          </w:p>
          <w:p>
            <w:pPr>
              <w:spacing w:after="20"/>
              <w:ind w:left="20"/>
              <w:jc w:val="both"/>
            </w:pPr>
            <w:r>
              <w:rPr>
                <w:rFonts w:ascii="Times New Roman"/>
                <w:b/>
                <w:i w:val="false"/>
                <w:color w:val="000000"/>
                <w:sz w:val="20"/>
              </w:rPr>
              <w:t>Специальная защитная одежда (снаряжение) для аварийно-спасательных работ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"ж", "и", "к" пункта 36, подпункт "а" пункта 37, пункт 39, подпункты "ж", "з" пункта 40, подпункт "а" пункта 42 раздела V, пункт 10.3.2 приложения (специальная защитная одежда спасателя общего назначения) раздела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53264-2019 "Техника пожарная. Специальная защитная одежда пожарного. Общие технические требования. Методы испытаний" (позиции 1, 2, 3, 5 второго столбца таблицы 4 пункта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подпункты "а", "ж", "и", "к" пункта 36, подпункт "а" пункта 37, пункт 39, подпункты "ж", "з" пункта 40, подпункт "а" пункта 42 раздела V, пункт 10.3.2 приложения (специальная защитная одежда (снаряжение) спасателя для зон радиационного загрязнения)</w:t>
            </w:r>
          </w:p>
          <w:bookmarkEnd w:id="3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12.4.217-2001 "Система стандартов безопасности труда. Средства индивидуальной защиты от радиоактивных веществ и ионизирующих излучений. Требования и методы испытаний" (пункты 5.3.3 –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xml:space="preserve">
ГОСТ 12.4.240-2021 "Система стандартов безопасности труда. Одежда специальная вентилируемая для защиты от аэрозолей </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твердой дисперсной фазой, включая радиоактивные аэрозоли. </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Общие технические требования и методы испытаний"</w:t>
            </w:r>
          </w:p>
          <w:p>
            <w:pPr>
              <w:spacing w:after="20"/>
              <w:ind w:left="20"/>
              <w:jc w:val="both"/>
            </w:pPr>
            <w:r>
              <w:rPr>
                <w:rFonts w:ascii="Times New Roman"/>
                <w:b w:val="false"/>
                <w:i w:val="false"/>
                <w:color w:val="000000"/>
                <w:sz w:val="20"/>
              </w:rPr>
              <w:t>
(пункты 4.1 – 4.12 в отношении изолирующих костюмов)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12.4.243-2013 "Система стандартов безопасности труда. Одежда специальная дополнительная для работ с радиоактивными и химически токсичными веществами. Общие технические требования и методы испытаний" (пункты 4, 5, за исключением пунктов 5 таблиц 2, 3 и пункта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12.4.266-2022 (EN 1073-2:2002) "Система стандартов безопасности труда. Одежда специальная для защиты от воздействия радиоактивного загрязнения твердыми веществами. Технические требования и методы испытаний" (пункты 4.1 – 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"ж", "и", "к" пункта 36, подпункт "а" пункта 37, пункт 39, подпункты "ж", "з" пункта 40, подпункт "а" пункта 42 раздела V, пункт 10.3.2 приложения (специальная защитная одежда (снаряжение) спасателя для зон химического заражения)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12.4.279-2014 (EN 14325:2004) "Система стандартов безопасности труда. Одежда специальная для защиты от химических веществ. Классификация, технические требования, методы испытаний и маркировка"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12.4.243-2013 "Система стандартов безопасности труда. Одежда специальная дополнительная для работ с радиоактивными и химически токсичными веществами. Общие технические требования и методы испытаний" (разделы 4, 5, за исключением пунктов 7 таблиц 2, 3 и пункта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"ж", "и", "к" пункта 36, подпункт "а" пункта 37, пункт 39, подпункты "ж", "з" пункта 40, подпункт "а" пункта 42 раздела V, пункт 10.3.2 приложения (специальная защитная одежда (снаряжение) спасателя для зон пожаров)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53264-2019 "Техника пожарная. Специальная защитная одежда пожарного. Общие технические требования. Методы испытаний" (второй столбец таблицы 4 пункта 5.3.1 для БОП класса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"ж", "и", "к" пункта 36, подпункт "а" пункта 37, пункт 39, подпункты "ж", "з" пункта 40, подпункт "а" пункта 42 раздела V, пункт 10.3.2 приложения (для зон пониженных температур)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12.4.303-2016 "Система стандартов безопасности труда. Одежда специальная для защиты от пониженных температур. Технические требования" (раздел 4, пункты 5.3, 5.4.3,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9"/>
          <w:p>
            <w:pPr>
              <w:spacing w:after="20"/>
              <w:ind w:left="20"/>
              <w:jc w:val="both"/>
            </w:pPr>
            <w:r>
              <w:rPr>
                <w:rFonts w:ascii="Times New Roman"/>
                <w:b w:val="false"/>
                <w:i w:val="false"/>
                <w:color w:val="000000"/>
                <w:sz w:val="20"/>
              </w:rPr>
              <w:t>
подпункты "а", "ж", "и", "к" пункта 36, подпункт "а" пункта 37, пункт 39, подпункты "ж", "з" пункта 40, подпункт "а" пункта 42 раздела V, пункт 10.3.2 приложения (в зонах наводнений и затоплений)</w:t>
            </w:r>
          </w:p>
          <w:bookmarkEnd w:id="3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12.4.288-2013 "Система стандартов безопасности труда. Одежда специальная для защиты от воды. Технические требования" (раздел 4, пункты 5.3.1, 5.3 –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Специальная защитная одежда (снаряжение) для аварийно-спасательных работ. Средства защиты рук спасателя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"ж", "и", "к" пункта 36, подпункт "а" пункта 37, пункт 39, подпункты "ж", "з" пункта 40, подпункт "а" пункта 42 раздела V, пункт 10.3.3 приложения (средства защиты рук спасателя)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53264-2019 "Техника пожарная. Специальная защитная одежда пожарного. Общие технические требования. Методы испытаний" (позиции 1 – 3, 5, 9, 10 таблицы 4 для СЗР; таблица 7 пункта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"ж", "и", "к" пункта 36, подпункт "а" пункта 37, пункт 39, подпункты "ж", "з" пункта 40, подпункт "а" пункта 42 раздела V, пункт 10.3.3 приложения (средства защиты рук спасателя для зон радиационного загрязнения)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12.4.217-2001 "Система стандартов безопасности труда. Средства индивидуальной защиты от радиоактивных веществ и ионизирующих излучений. Требования и методы испытаний" (пункты 5.3.3 –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"ж", "и", "к" пункта 36, подпункт "а" пункта 37, пункт 39, подпункты "ж", "з" пункта 40, подпункт "а" пункта 42 раздела V, пункт 10.3.3 приложения (средства защиты рук спасателя для зон химического заражения)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xml:space="preserve">
ГОСТ 12.4.252-2013 "Система стандартов безопасности труда. Средства индивидуальной защиты рук. Перчатки. </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Общие технические требования. Методы испытаний" </w:t>
            </w:r>
          </w:p>
          <w:p>
            <w:pPr>
              <w:spacing w:after="20"/>
              <w:ind w:left="20"/>
              <w:jc w:val="both"/>
            </w:pPr>
            <w:r>
              <w:rPr>
                <w:rFonts w:ascii="Times New Roman"/>
                <w:b w:val="false"/>
                <w:i w:val="false"/>
                <w:color w:val="000000"/>
                <w:sz w:val="20"/>
              </w:rPr>
              <w:t>
(строки 2,3 таблицы 5 пункта 5.3, строка 4 таблицы 6 пункта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"ж", "и", "к" пункта 36, подпункт "а" пункта 37, пункт 39, подпункты "ж", "з" пункта 40, подпункт "а" пункта 42 раздела V, пункт 10.3.3 приложения (средства защиты рук спасателя для зон пожаров)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53264-2019 "Техника пожарная. Специальная защитная одежда пожарного. Общие технические требования. Методы испытаний" (позиции 11, 14 – 17, 20 таблицы 4 пункта 5.3.1, таблица 7 пункта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"ж", "и", "к" пункта 36, подпункт "а" пункта 37, пункт 39, подпункты "ж", "з" пункта 40, подпункт "а" пункта 42 раздела V, пункт 10.3.3 приложения (средства защиты рук спасателя для зон пониженных температур)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53264-2019 "Техника пожарная. Специальная защитная одежда пожарного. Общие технические требования. Методы испытаний" (позиция 8 таблицы 4 пункта 5.3.1, таблица 7 пункта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"ж", "и", "к" пункта 36, подпункт "а" пункта 37, пункт 39, подпункты "ж", "з" пункта 40, подпункт "а" пункта 42 раздела V, пункт 10.3.3 приложения (средства защиты рук спасателя в зонах наводнений и затоплений)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1"/>
          <w:p>
            <w:pPr>
              <w:spacing w:after="20"/>
              <w:ind w:left="20"/>
              <w:jc w:val="both"/>
            </w:pPr>
            <w:r>
              <w:rPr>
                <w:rFonts w:ascii="Times New Roman"/>
                <w:b w:val="false"/>
                <w:i w:val="false"/>
                <w:color w:val="000000"/>
                <w:sz w:val="20"/>
              </w:rPr>
              <w:t xml:space="preserve">
ГОСТ 12.4.252-2013 "Система стандартов безопасности труда. Средства индивидуальной защиты рук. Перчатки. </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Общие технические требования. Методы испытаний" </w:t>
            </w:r>
          </w:p>
          <w:p>
            <w:pPr>
              <w:spacing w:after="20"/>
              <w:ind w:left="20"/>
              <w:jc w:val="both"/>
            </w:pPr>
            <w:r>
              <w:rPr>
                <w:rFonts w:ascii="Times New Roman"/>
                <w:b w:val="false"/>
                <w:i w:val="false"/>
                <w:color w:val="000000"/>
                <w:sz w:val="20"/>
              </w:rPr>
              <w:t xml:space="preserve">
(строки 3,7 таблицы 6 пункта 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Специальная защитная одежда (снаряжение) для аварийно-спасательных работ. Средства защиты ног спасателя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"ж", "и", "к" пункта 36, подпункт "а" пункта 37, пункт 39, подпункты "ж", "з" пункта 40, подпункт "а" пункта 42 раздела V, пункт 10.3.3 приложения (средства защиты ног спасателя)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34734-2021 "Средства индивидуальной защиты ног пожарного. Общие технические требования. Методы испытаний"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"ж", "и", "к" пункта 36, подпункт "а" пункта 37, пункт 39, подпункты "ж", "з" пункта 40, подпункт "а" пункта 42 раздела V, пункт 10.3.3 приложения (средства защиты ног спасателя для зон радиационного загрязнения)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12.4.217-2001 "Система стандартов безопасности труда. Средства индивидуальной защиты от радиоактивных веществ и ионизирующих излучений (пункты 5.3.3 –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"ж", "и", "к" пункта 36, подпункт "а" пункта 37, пункт 39, подпункты "ж", "з" пункта 40, подпункт "а" пункта 42 раздела V, пункт 10.3.3 приложения (средства защиты ног спасателя для зон химического заражения)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34734-2021 "Средства индивидуальной защиты ног пожарного. Общие технические требования. Методы испытаний" (позиции 2 – 4 таблицы 3 пункта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2"/>
          <w:p>
            <w:pPr>
              <w:spacing w:after="20"/>
              <w:ind w:left="20"/>
              <w:jc w:val="both"/>
            </w:pPr>
            <w:r>
              <w:rPr>
                <w:rFonts w:ascii="Times New Roman"/>
                <w:b w:val="false"/>
                <w:i w:val="false"/>
                <w:color w:val="000000"/>
                <w:sz w:val="20"/>
              </w:rPr>
              <w:t>
подпункты "а", "ж", "и", "к" пункта 36, подпункт "а" пункта 37, пункт 39, подпункты "ж", "з" пункта 40, подпункт "а" пункта 42 раздела V, пункт 10.3.3 приложения (средства защиты ног спасателя для зон пожаров)</w:t>
            </w:r>
          </w:p>
          <w:bookmarkEnd w:id="4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34734-2021 "Средства индивидуальной защиты ног пожарного. Общие технические требования. Методы испытаний" (пункты 4.4, 5.4, 5.5.2,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Специальная защитная одежда (снаряжение) для аварийно-спасательных работ. Средства защиты головы спасателя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"ж", "и", "к" пункта 36, подпункт "а" пункта 37, пункт 39, подпункты "ж", "з" пункта 40, подпункт "а" пункта 42 раздела V, пункт 10.3.3 приложения (средства защиты головы спасателя)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30694- 2021 "Каски пожарные. Общие технические требования. Методы испытаний" (пункты 4.8.3, 4.8.4, 4.8.4.2, 4.8.4.3, 4.8.5 за исключением температур: минус 60 ºС и 150 ºС, 4.8.6, 4.8.8, 4.8.9, 4.8.11, 4.10, 4.13, 4.14, 4.15.1)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"ж", "и", "к" пункта 36, подпункт "а" пункта 37, пункт 39, подпункты "ж", "з" пункта 40, подпункт "а" пункта 42 раздела V, пункт 10.3.3 приложения (средства защиты головы спасателя для зон радиационного загрязнения)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3"/>
          <w:p>
            <w:pPr>
              <w:spacing w:after="20"/>
              <w:ind w:left="20"/>
              <w:jc w:val="both"/>
            </w:pPr>
            <w:r>
              <w:rPr>
                <w:rFonts w:ascii="Times New Roman"/>
                <w:b w:val="false"/>
                <w:i w:val="false"/>
                <w:color w:val="000000"/>
                <w:sz w:val="20"/>
              </w:rPr>
              <w:t xml:space="preserve">
ГОСТ 12.4.217-2001 "Система стандартов безопасности труда. Средства индивидуальной защиты от радиоактивных веществ </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 ионизирующих излучений. Требования и методы испытаний" </w:t>
            </w:r>
          </w:p>
          <w:p>
            <w:pPr>
              <w:spacing w:after="20"/>
              <w:ind w:left="20"/>
              <w:jc w:val="both"/>
            </w:pPr>
            <w:r>
              <w:rPr>
                <w:rFonts w:ascii="Times New Roman"/>
                <w:b w:val="false"/>
                <w:i w:val="false"/>
                <w:color w:val="000000"/>
                <w:sz w:val="20"/>
              </w:rPr>
              <w:t>
(пункт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"ж", "и", "к" пункта 36, подпункт "а" пункта 37, пункт 39, подпункты "ж", "з" пункта 40, подпункт "а" пункта 42 раздела V, пункт 10.3.3 приложения (средства защиты головы спасателя для зон химического заражения)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30694- 2021 "Каски пожарные. Общие технические требования. Методы испытаний" (пункт 4.8.10)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подпункты "а", "ж", "и", "к" пункта 36, подпункт "а" пункта 37, пункт 39, подпункты "ж", "з" пункта 40, подпункт "а" пункта 42 раздела V, пункт 10.3.3 приложения (средства защиты головы спасателя для зон пожаров)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30694- 2021 "Каски пожарные. Общие технические требования. Методы испытаний" (раздел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Технические средства мониторинга чрезвычайных ситуаций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4"/>
          <w:p>
            <w:pPr>
              <w:spacing w:after="20"/>
              <w:ind w:left="20"/>
              <w:jc w:val="both"/>
            </w:pPr>
            <w:r>
              <w:rPr>
                <w:rFonts w:ascii="Times New Roman"/>
                <w:b w:val="false"/>
                <w:i w:val="false"/>
                <w:color w:val="000000"/>
                <w:sz w:val="20"/>
              </w:rPr>
              <w:t>
пункт 48 раздела V, пункты 11-13 приложения</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(технические средства мониторинга чрезвычайных ситуаций)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22.2.06-2016 "Безопасность в чрезвычайных ситуациях. Менеджмент риска чрезвычайной ситуации. Оценка риска чрезвычайных ситуаций при разработке паспорта безопасности критически важного объекта и потенциально опасного объекта" (пункты 4.3.2 –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22.1.03-2019 "Безопасность в чрезвычайных ситуациях. Система мониторинга инженерных систем зданий и сооружений. Технические требования. Протоколы информационного обмена" (пункты 5.2 –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5"/>
          <w:p>
            <w:pPr>
              <w:spacing w:after="20"/>
              <w:ind w:left="20"/>
              <w:jc w:val="both"/>
            </w:pPr>
            <w:r>
              <w:rPr>
                <w:rFonts w:ascii="Times New Roman"/>
                <w:b w:val="false"/>
                <w:i w:val="false"/>
                <w:color w:val="000000"/>
                <w:sz w:val="20"/>
              </w:rPr>
              <w:t>
пункт 49 раздела V, пункты 11-13 приложения</w:t>
            </w:r>
          </w:p>
          <w:bookmarkEnd w:id="45"/>
          <w:p>
            <w:pPr>
              <w:spacing w:after="20"/>
              <w:ind w:left="20"/>
              <w:jc w:val="both"/>
            </w:pPr>
            <w:r>
              <w:rPr>
                <w:rFonts w:ascii="Times New Roman"/>
                <w:b w:val="false"/>
                <w:i w:val="false"/>
                <w:color w:val="000000"/>
                <w:sz w:val="20"/>
              </w:rPr>
              <w:t>
(технические средства мониторинга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56102.3-2019 "Системы централизованного наблюдения. Часть 3. Подсистема передачи информации. Общие технические требования и методы испытаний" (пункты 6.2.5.1, 6.3 –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6"/>
          <w:p>
            <w:pPr>
              <w:spacing w:after="20"/>
              <w:ind w:left="20"/>
              <w:jc w:val="both"/>
            </w:pPr>
            <w:r>
              <w:rPr>
                <w:rFonts w:ascii="Times New Roman"/>
                <w:b w:val="false"/>
                <w:i w:val="false"/>
                <w:color w:val="000000"/>
                <w:sz w:val="20"/>
              </w:rPr>
              <w:t>
пункт 50 раздела V, пункты 11-13 приложения</w:t>
            </w:r>
          </w:p>
          <w:bookmarkEnd w:id="46"/>
          <w:p>
            <w:pPr>
              <w:spacing w:after="20"/>
              <w:ind w:left="20"/>
              <w:jc w:val="both"/>
            </w:pPr>
            <w:r>
              <w:rPr>
                <w:rFonts w:ascii="Times New Roman"/>
                <w:b w:val="false"/>
                <w:i w:val="false"/>
                <w:color w:val="000000"/>
                <w:sz w:val="20"/>
              </w:rPr>
              <w:t>
(технические средства мониторинга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22.1.03-2019 "Безопасность в чрезвычайных ситуациях. Система мониторинга инженерных систем зданий и сооружений. Технические требования. Протоколы информационного обмена" (пункты 5.2 –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пункт 51 раздела V, пункты 11-13 приложения</w:t>
            </w:r>
          </w:p>
          <w:bookmarkEnd w:id="47"/>
          <w:p>
            <w:pPr>
              <w:spacing w:after="20"/>
              <w:ind w:left="20"/>
              <w:jc w:val="both"/>
            </w:pPr>
            <w:r>
              <w:rPr>
                <w:rFonts w:ascii="Times New Roman"/>
                <w:b w:val="false"/>
                <w:i w:val="false"/>
                <w:color w:val="000000"/>
                <w:sz w:val="20"/>
              </w:rPr>
              <w:t>
(технические средства мониторинга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50739-95 "Средства вычислительной техники. Защита от несанкционированного доступа к информации. Общие технические требования" (абзацы первый – пятый пункта 5.1.2, абзац первый пункта 5.1.4, подпункты "а" и "е" пункта 5.3.9, пункт 6.1.1, подпункты "а" – "в" пункта 6.1.2, пункт 6.1.3, подпункты "а" – "в", "к" пункта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22.1.03-2019 "Безопасность в чрезвычайных ситуациях. Система мониторинга инженерных систем зданий и сооружений. Технические требования. Протоколы информационного обмена" (пункты 8.1 –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пункт 53 раздела V, пункты 11-13 приложения</w:t>
            </w:r>
          </w:p>
          <w:bookmarkEnd w:id="48"/>
          <w:p>
            <w:pPr>
              <w:spacing w:after="20"/>
              <w:ind w:left="20"/>
              <w:jc w:val="both"/>
            </w:pPr>
            <w:r>
              <w:rPr>
                <w:rFonts w:ascii="Times New Roman"/>
                <w:b w:val="false"/>
                <w:i w:val="false"/>
                <w:color w:val="000000"/>
                <w:sz w:val="20"/>
              </w:rPr>
              <w:t>
(технические средства мониторинга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xml:space="preserve">
ГОСТ Р 57484-2017 "Комплексная система унифицированной бортовой аппаратуры ГЛОНАСС. Технические средства контроля обстоятельств причинения вреда транспортному средству </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результате дорожно-транспортного происшествия. </w:t>
            </w:r>
          </w:p>
          <w:p>
            <w:pPr>
              <w:spacing w:after="20"/>
              <w:ind w:left="20"/>
              <w:jc w:val="both"/>
            </w:pPr>
            <w:r>
              <w:rPr>
                <w:rFonts w:ascii="Times New Roman"/>
                <w:b w:val="false"/>
                <w:i w:val="false"/>
                <w:color w:val="000000"/>
                <w:sz w:val="20"/>
              </w:rPr>
              <w:t>
Общие технические требования и методы испытаний" (пункт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0"/>
          <w:p>
            <w:pPr>
              <w:spacing w:after="20"/>
              <w:ind w:left="20"/>
              <w:jc w:val="both"/>
            </w:pPr>
            <w:r>
              <w:rPr>
                <w:rFonts w:ascii="Times New Roman"/>
                <w:b w:val="false"/>
                <w:i w:val="false"/>
                <w:color w:val="000000"/>
                <w:sz w:val="20"/>
              </w:rPr>
              <w:t>
пункт 56 раздела V, пункты 11-13 приложения</w:t>
            </w:r>
          </w:p>
          <w:bookmarkEnd w:id="50"/>
          <w:p>
            <w:pPr>
              <w:spacing w:after="20"/>
              <w:ind w:left="20"/>
              <w:jc w:val="both"/>
            </w:pPr>
            <w:r>
              <w:rPr>
                <w:rFonts w:ascii="Times New Roman"/>
                <w:b w:val="false"/>
                <w:i w:val="false"/>
                <w:color w:val="000000"/>
                <w:sz w:val="20"/>
              </w:rPr>
              <w:t>
(технические средства мониторинга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33948-2016 "Моторвагонный подвижной состав. Общие требования по приспособленности к диагностированию" (пункты 5.1 – 5.9, 5.14,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1"/>
          <w:p>
            <w:pPr>
              <w:spacing w:after="20"/>
              <w:ind w:left="20"/>
              <w:jc w:val="both"/>
            </w:pPr>
            <w:r>
              <w:rPr>
                <w:rFonts w:ascii="Times New Roman"/>
                <w:b w:val="false"/>
                <w:i w:val="false"/>
                <w:color w:val="000000"/>
                <w:sz w:val="20"/>
              </w:rPr>
              <w:t>
пункт 57 раздела V, пункты 11-13 приложения</w:t>
            </w:r>
          </w:p>
          <w:bookmarkEnd w:id="51"/>
          <w:p>
            <w:pPr>
              <w:spacing w:after="20"/>
              <w:ind w:left="20"/>
              <w:jc w:val="both"/>
            </w:pPr>
            <w:r>
              <w:rPr>
                <w:rFonts w:ascii="Times New Roman"/>
                <w:b w:val="false"/>
                <w:i w:val="false"/>
                <w:color w:val="000000"/>
                <w:sz w:val="20"/>
              </w:rPr>
              <w:t>
(технические средства мониторинга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2.601-2019 "Единая система конструкторской документации. Эксплуатационные документы" (пункт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2.601-2019 "Единая система конструкторской документации. Эксплуатационные документы" (раздел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2"/>
          <w:p>
            <w:pPr>
              <w:spacing w:after="20"/>
              <w:ind w:left="20"/>
              <w:jc w:val="both"/>
            </w:pPr>
            <w:r>
              <w:rPr>
                <w:rFonts w:ascii="Times New Roman"/>
                <w:b w:val="false"/>
                <w:i w:val="false"/>
                <w:color w:val="000000"/>
                <w:sz w:val="20"/>
              </w:rPr>
              <w:t>
пункт 58 раздела V, пункты 11-13 приложения</w:t>
            </w:r>
          </w:p>
          <w:bookmarkEnd w:id="52"/>
          <w:p>
            <w:pPr>
              <w:spacing w:after="20"/>
              <w:ind w:left="20"/>
              <w:jc w:val="both"/>
            </w:pPr>
            <w:r>
              <w:rPr>
                <w:rFonts w:ascii="Times New Roman"/>
                <w:b w:val="false"/>
                <w:i w:val="false"/>
                <w:color w:val="000000"/>
                <w:sz w:val="20"/>
              </w:rPr>
              <w:t>
(технические средства мониторинга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3"/>
          <w:p>
            <w:pPr>
              <w:spacing w:after="20"/>
              <w:ind w:left="20"/>
              <w:jc w:val="both"/>
            </w:pPr>
            <w:r>
              <w:rPr>
                <w:rFonts w:ascii="Times New Roman"/>
                <w:b w:val="false"/>
                <w:i w:val="false"/>
                <w:color w:val="000000"/>
                <w:sz w:val="20"/>
              </w:rPr>
              <w:t>
ГОСТ Р 52931-2008 "Приборы контроля и регулирования технологических процессов. Общие технические условия"</w:t>
            </w:r>
          </w:p>
          <w:bookmarkEnd w:id="53"/>
          <w:p>
            <w:pPr>
              <w:spacing w:after="20"/>
              <w:ind w:left="20"/>
              <w:jc w:val="both"/>
            </w:pPr>
            <w:r>
              <w:rPr>
                <w:rFonts w:ascii="Times New Roman"/>
                <w:b w:val="false"/>
                <w:i w:val="false"/>
                <w:color w:val="000000"/>
                <w:sz w:val="20"/>
              </w:rPr>
              <w:t>
(пункты 5.2 –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4"/>
          <w:p>
            <w:pPr>
              <w:spacing w:after="20"/>
              <w:ind w:left="20"/>
              <w:jc w:val="both"/>
            </w:pPr>
            <w:r>
              <w:rPr>
                <w:rFonts w:ascii="Times New Roman"/>
                <w:b w:val="false"/>
                <w:i w:val="false"/>
                <w:color w:val="000000"/>
                <w:sz w:val="20"/>
              </w:rPr>
              <w:t>
пункт 61 раздела V, пункты 11-13 приложения</w:t>
            </w:r>
          </w:p>
          <w:bookmarkEnd w:id="54"/>
          <w:p>
            <w:pPr>
              <w:spacing w:after="20"/>
              <w:ind w:left="20"/>
              <w:jc w:val="both"/>
            </w:pPr>
            <w:r>
              <w:rPr>
                <w:rFonts w:ascii="Times New Roman"/>
                <w:b w:val="false"/>
                <w:i w:val="false"/>
                <w:color w:val="000000"/>
                <w:sz w:val="20"/>
              </w:rPr>
              <w:t>
(технические средства мониторинга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ИСО/МЭК 25051-2017 "Информационные технологии. Системная и программная инженерия. Требования и оценка качества систем и программного обеспечения (SQuaRE). Требования к качеству готового к использованию программного продукта (RUSP) и инструкции по тестированию" (пункты 5.3.3,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ISO/IEC 25051-2017 "Разработка программного обеспечения. Требования и оценка качества систем и программного обеспечения (SQuaRE). Требования к качеству готового к использованию программного продукта и инструкции по испытанию"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5"/>
          <w:p>
            <w:pPr>
              <w:spacing w:after="20"/>
              <w:ind w:left="20"/>
              <w:jc w:val="both"/>
            </w:pPr>
            <w:r>
              <w:rPr>
                <w:rFonts w:ascii="Times New Roman"/>
                <w:b w:val="false"/>
                <w:i w:val="false"/>
                <w:color w:val="000000"/>
                <w:sz w:val="20"/>
              </w:rPr>
              <w:t>
пункт 62 раздела V, пункты 11-13 приложения</w:t>
            </w:r>
          </w:p>
          <w:bookmarkEnd w:id="55"/>
          <w:p>
            <w:pPr>
              <w:spacing w:after="20"/>
              <w:ind w:left="20"/>
              <w:jc w:val="both"/>
            </w:pPr>
            <w:r>
              <w:rPr>
                <w:rFonts w:ascii="Times New Roman"/>
                <w:b w:val="false"/>
                <w:i w:val="false"/>
                <w:color w:val="000000"/>
                <w:sz w:val="20"/>
              </w:rPr>
              <w:t>
(технические средства мониторинга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55756-2013 "Комплексная система общих технических требований. Изделия электронной техники. Общие технические требования" (пункт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30 мая 2023 г. № 78</w:t>
            </w:r>
          </w:p>
        </w:tc>
      </w:tr>
    </w:tbl>
    <w:bookmarkStart w:name="z77" w:id="56"/>
    <w:p>
      <w:pPr>
        <w:spacing w:after="0"/>
        <w:ind w:left="0"/>
        <w:jc w:val="left"/>
      </w:pPr>
      <w:r>
        <w:rPr>
          <w:rFonts w:ascii="Times New Roman"/>
          <w:b/>
          <w:i w:val="false"/>
          <w:color w:val="000000"/>
        </w:rPr>
        <w:t xml:space="preserve"> ПЕРЕЧЕНЬ</w:t>
      </w:r>
    </w:p>
    <w:bookmarkEnd w:id="56"/>
    <w:bookmarkStart w:name="z78" w:id="57"/>
    <w:p>
      <w:pPr>
        <w:spacing w:after="0"/>
        <w:ind w:left="0"/>
        <w:jc w:val="left"/>
      </w:pPr>
      <w:r>
        <w:rPr>
          <w:rFonts w:ascii="Times New Roman"/>
          <w:b/>
          <w:i w:val="false"/>
          <w:color w:val="000000"/>
        </w:rPr>
        <w:t xml:space="preserve">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в результате применения которых обеспечивается исполнение требований технического регламента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и осуществления оценки соответствия объектов технического регулирования</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Структурный элемент или объект технического регулирования технического регламента Евразийского экономического союза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Обозначение и наименование стандарта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Примечание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Защитно-герметические устройства и изделия защитных сооружений гражданской обороны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 раздела V, подпункт "а" пункта 1 приложения (защитно-герметические и герметические двери, ворота и ставни)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42.4.07-2020 "Гражданская оборона. Инженерно-техническое оборудование защитных сооружений гражданской обороны. Двери, ворота и ставни защитно-герметические и герметические для убежищ. Общие технические требования. Методы контроля" (пункты 6.2.11, 11.3, 11.5, 11.11,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55200-2012 "Гражданская оборона. Степень ослабления проникающей радиации ограждающими конструкциями защитных сооружений гражданской обороны. Общие требования к расчету"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53278-2009 "Техника пожарная. Клапаны пожарные запорные. Общие технические требования. Методы испытаний" (пункт 6.8)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 раздела V, подпункт "а" пункта 1 приложения (защитно-герметические и герметические двери, ворота и ставни)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60068-2-1-2009 "Испытания на воздействие внешних факторов. Часть 2-1. Испытания. Испытание A: Холод"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60068- 2-1-2020 "Испытания на воздействие внешних факторов. Часть 2-1. Испытания. Испытание А: Холод"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60068-2-2 "Испытания на воздействие внешних факторов. Часть 2-2. Испытания. Испытание B: Сухое тепло"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60068-2-2-2020 "Испытания на воздействие внешних факторов. Часть 2-2. Испытания. Испытание В: Сухое тепло"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60068-2-78 "Испытания на воздействие внешних факторов. Часть 2-78. Испытания. Испытание Cab: Влажное тепло, постоянный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 раздела V, подпункт "б" пункта 1 приложения (противовзрывные защитные секции)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60068-2-1-2009 "Испытания на воздействие внешних факторов. Часть 2-1. Испытания. Испытание A: Холод"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60068- 2-1-2020 "Испытания на воздействие внешних факторов. Часть 2-1. Испытания. Испытание А: Холод"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60068-2-2 "Испытания на воздействие внешних факторов. Часть 2-2. Испытания. Испытание B: Сухое тепло"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60068-2-2-2020 "Испытания на воздействие внешних факторов. Часть 2-2. Испытания. Испытание В: Сухое тепло"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60068-2-78 "Испытания на воздействие внешних факторов. Часть 2-78. Испытания. Испытание Cab: Влажное тепло, постоянный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8"/>
          <w:p>
            <w:pPr>
              <w:spacing w:after="20"/>
              <w:ind w:left="20"/>
              <w:jc w:val="both"/>
            </w:pPr>
            <w:r>
              <w:rPr>
                <w:rFonts w:ascii="Times New Roman"/>
                <w:b w:val="false"/>
                <w:i w:val="false"/>
                <w:color w:val="000000"/>
                <w:sz w:val="20"/>
              </w:rPr>
              <w:t>
пункт 17 раздела V, подпункт "в" пункта 1 приложения (расширительные камеры)</w:t>
            </w:r>
          </w:p>
          <w:bookmarkEnd w:id="5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60068-2-1-2009 "Испытания на воздействие внешних факторов. Часть 2-1. Испытания. Испытание A: Холод"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60068- 2-1-2020 "Испытания на воздействие внешних факторов. Часть 2-1. Испытания. Испытание А: Холод"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60068-2-2 "Испытания на воздействие внешних факторов. Часть 2-2. Испытания. Испытание B: Сухое тепло"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60068-2-2-2020 "Испытания на воздействие внешних факторов. Часть 2-2. Испытания. Испытание В: Сухое тепло"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60068-2-78 "Испытания на воздействие внешних факторов. Часть 2-78. Испытания. Испытание Cab: Влажное тепло, постоянный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13 раздела V, подпункт "г" пункта 1 приложения (клапаны герметические)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53278-2009 "Техника пожарная. Клапаны пожарные запорные. Общие технические требования. Методы испытаний" (пункты 6.2.7,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 (пункты 4.4.1, 4.4.2, 6.7 –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 раздела V, подпункт "г" пункта 1 приложения (клапаны герметические)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60068-2-1-2009 "Испытания на воздействие внешних факторов. Часть 2-1. Испытания. Испытание A: Холод"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60068- 2-1-2020 "Испытания на воздействие внешних факторов. Часть 2-1. Испытания. Испытание А: Холод"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60068-2-2 "Испытания на воздействие внешних факторов. Часть 2-2. Испытания. Испытание B: Сухое тепло"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60068-2-2-2020 "Испытания на воздействие внешних факторов. Часть 2-2. Испытания. Испытание В: Сухое тепло"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60068-2-78 "Испытания на воздействие внешних факторов. Часть 2-78. Испытания. Испытание Cab: Влажное тепло, постоянный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 раздела V, подпункт "д" пункта 1 приложения (клапаны избыточного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 (раздел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EN 13018-2016 "Контроль неразрушающий. Визуальный контроль. Общие принципы"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33257-2015 "Арматура трубопроводная. Методы контроля</w:t>
            </w:r>
          </w:p>
          <w:p>
            <w:pPr>
              <w:spacing w:after="20"/>
              <w:ind w:left="20"/>
              <w:jc w:val="both"/>
            </w:pPr>
            <w:r>
              <w:rPr>
                <w:rFonts w:ascii="Times New Roman"/>
                <w:b w:val="false"/>
                <w:i w:val="false"/>
                <w:color w:val="000000"/>
                <w:sz w:val="20"/>
              </w:rPr>
              <w:t>и испытаний" (пункты 8.2 –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 раздела V, подпункт "д" пункта 1 приложения (клапаны избыточного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60068-2-1-2009 "Испытания на воздействие внешних факторов. Часть 2-1. Испытания. Испытание A: Холод"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60068- 2-1-2020 "Испытания на воздействие внешних факторов. Часть 2-1. Испытания. Испытание А: Холод"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60068-2-2 "Испытания на воздействие внешних факторов. Часть 2-2. Испытания. Испытание B: Сухое тепло"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60068-2-2-2020 "Испытания на воздействие внешних факторов. Часть 2-2. Испытания. Испытание В: Сухое тепло"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60068-2-78 "Испытания на воздействие внешних факторов. Часть 2-78. Испытания. Испытание Cab: Влажное тепло, постоянный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16 раздела V, подпункт "е" пункта 1 приложения (регулирующие заглушки)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 (раздел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EN 13018-2016 "Контроль неразрушающий. Визуальный контроль. Общие принципы"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 раздела V, подпункт "е" пункта 1 приложения (регулирующие заглушки)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9"/>
          <w:p>
            <w:pPr>
              <w:spacing w:after="20"/>
              <w:ind w:left="20"/>
              <w:jc w:val="both"/>
            </w:pPr>
            <w:r>
              <w:rPr>
                <w:rFonts w:ascii="Times New Roman"/>
                <w:b w:val="false"/>
                <w:i w:val="false"/>
                <w:color w:val="000000"/>
                <w:sz w:val="20"/>
              </w:rPr>
              <w:t>
ГОСТ Р МЭК 60068-2-1-2009 "Испытания на воздействие внешних факторов. Часть 2-1. Испытания. Испытание A: Холод"</w:t>
            </w:r>
          </w:p>
          <w:bookmarkEnd w:id="59"/>
          <w:p>
            <w:pPr>
              <w:spacing w:after="20"/>
              <w:ind w:left="20"/>
              <w:jc w:val="both"/>
            </w:pPr>
            <w:r>
              <w:rPr>
                <w:rFonts w:ascii="Times New Roman"/>
                <w:b w:val="false"/>
                <w:i w:val="false"/>
                <w:color w:val="000000"/>
                <w:sz w:val="20"/>
              </w:rPr>
              <w:t>
СТ РК IEC 60068- 2-1-2020 "Испытания на воздействие внешних факторов. Часть 2-1. Испытания. Испытание А: Холод"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0"/>
          <w:p>
            <w:pPr>
              <w:spacing w:after="20"/>
              <w:ind w:left="20"/>
              <w:jc w:val="both"/>
            </w:pPr>
            <w:r>
              <w:rPr>
                <w:rFonts w:ascii="Times New Roman"/>
                <w:b w:val="false"/>
                <w:i w:val="false"/>
                <w:color w:val="000000"/>
                <w:sz w:val="20"/>
              </w:rPr>
              <w:t>
ГОСТ Р МЭК 60068-2-2 "Испытания на воздействие внешних факторов. Часть 2-2. Испытания. Испытание B: Сухое тепло"</w:t>
            </w:r>
          </w:p>
          <w:bookmarkEnd w:id="60"/>
          <w:p>
            <w:pPr>
              <w:spacing w:after="20"/>
              <w:ind w:left="20"/>
              <w:jc w:val="both"/>
            </w:pPr>
            <w:r>
              <w:rPr>
                <w:rFonts w:ascii="Times New Roman"/>
                <w:b w:val="false"/>
                <w:i w:val="false"/>
                <w:color w:val="000000"/>
                <w:sz w:val="20"/>
              </w:rPr>
              <w:t>
СТ РК IEC 60068-2-2-2020 "Испытания на воздействие внешних факторов. Часть 2-2. Испытания. Испытание В: Сухое тепло"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60068-2-78 "Испытания на воздействие внешних факторов. Часть 2-78. Испытания. Испытание Cab: Влажное тепло, постоянный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Вентиляционные агрегаты, фильтры и установки регенерации воздуха защитных сооружений гражданской обороны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18 раздела V, подпункты "а" пункта 1 приложения (вентиляторы с электроручным приводом)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 (раздел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EN 13018-2016 "Контроль неразрушающий. Визуальный контроль. Общие принципы"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60068-2-1-2009 "Испытания на воздействие внешних факторов. Часть 2-1. Испытания. Испытание A: Холод"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60068- 2-1-2020 "Испытания на воздействие внешних факторов. Часть 2-1. Испытания. Испытание А: Холод"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60068-2-2-2009 "Испытания на воздействие внешних факторов. Часть 2-2. Испытания. Испытание B: Сухое тепло"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60068-2-2-2020 "Испытания на воздействие внешних факторов. Часть 2-2. Испытания. Испытание В: Сухое тепло"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60068-2-78-2009 "Испытания на воздействие внешних факторов. Часть 2-78. Испытания. Испытание Cab: Влажное тепло, постоянный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18 раздела V, подпункты "б" пункта 1 приложения (вентиляторы с электрическим приводом)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13018-2014 "Контроль визуальный. Общие положения" (раздел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EN 13018-2016 "Контроль неразрушающий. Визуальный контроль. Общие принципы"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60068-2-1-2009 "Испытания на воздействие внешних факторов. Часть 2-1. Испытания. Испытание A: Холод"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60068- 2-1-2020 "Испытания на воздействие внешних факторов. Часть 2-1. Испытания. Испытание А: Холод"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60068-2-2-2009 "Испытания на воздействие внешних факторов. Часть 2-2. Испытания. Испытание B: Сухое тепло"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60068-2-2-2020 "Испытания на воздействие внешних факторов. Часть 2-2. Испытания. Испытание В: Сухое тепло"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60068-2-78-2009 "Испытания на воздействие внешних факторов. Часть 2-78. Испытания. Испытание Cab: Влажное тепло, постоянный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19 – 21 раздела V, подпункт "в" пункта 2 приложения (фильтры ячейковые)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ЕН 779-2014 "Фильтры очистки воздуха общего назначения. Определение технических характеристик" (пункты 7 – 10,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 раздела V, подпункт "г" пункта 2 приложения (предфильтры)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42.4.06-2020 "Гражданская оборона. Средства коллективной защиты. Фильтровентиляционные системы. Общие технические требования. Методы испытаний" (пункт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22.3.14-2018 "Безопасность в чрезвычайных ситуациях. Средства защиты коллективные. Устройства очистки воздуха фильтрующие. Общие технические требования. Методы испытаний" (пункт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12.4.157-75 "Система стандартов безопасности труда. Противогазы и респираторы промышленные фильтрующие. Нефелометрические методы определения коэффициента подсоса масляного тумана под лицевую часть" (пункты 1.1 –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24 раздела V, подпункт "д" пункта 2 приложения (регенеративные патроны и установки (различных технологий регенерации)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22.3.15-2018 "Безопасность в чрезвычайных ситуациях. Средства защиты коллективные. Устройства регенерации воздуха. Общие технические требования. Методы испытаний" (пункт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Технические средства управления и связи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 раздела V, пункт 3 приложения</w:t>
            </w:r>
          </w:p>
          <w:p>
            <w:pPr>
              <w:spacing w:after="20"/>
              <w:ind w:left="20"/>
              <w:jc w:val="both"/>
            </w:pPr>
            <w:r>
              <w:rPr>
                <w:rFonts w:ascii="Times New Roman"/>
                <w:b w:val="false"/>
                <w:i w:val="false"/>
                <w:color w:val="000000"/>
                <w:sz w:val="20"/>
              </w:rPr>
              <w:t>(технические средства управления 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1"/>
          <w:p>
            <w:pPr>
              <w:spacing w:after="20"/>
              <w:ind w:left="20"/>
              <w:jc w:val="both"/>
            </w:pPr>
            <w:r>
              <w:rPr>
                <w:rFonts w:ascii="Times New Roman"/>
                <w:b w:val="false"/>
                <w:i w:val="false"/>
                <w:color w:val="000000"/>
                <w:sz w:val="20"/>
              </w:rPr>
              <w:t xml:space="preserve">
ГОСТ Р 42.3.04-2015 "Гражданская оборона. Средства связи технические. Методы испытаний" (пункты 4.2.3.1, 4.2.3.2), </w:t>
            </w:r>
          </w:p>
          <w:bookmarkEnd w:id="61"/>
          <w:p>
            <w:pPr>
              <w:spacing w:after="20"/>
              <w:ind w:left="20"/>
              <w:jc w:val="both"/>
            </w:pPr>
            <w:r>
              <w:rPr>
                <w:rFonts w:ascii="Times New Roman"/>
                <w:b w:val="false"/>
                <w:i w:val="false"/>
                <w:color w:val="000000"/>
                <w:sz w:val="20"/>
              </w:rPr>
              <w:t>
с применением численных значений воздействующих факторов, соответствующих требованиям технического регламента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60068-2-1-2009 "Испытания на воздействие внешних факторов. Часть 2-1. Испытания. Испытание A: Холод"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60068- 2-1-2020 "Испытания на воздействие внешних факторов. Часть 2-1. Испытания. Испытание А: Холод"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60068-2-2-2009 "Испытания на воздействие внешних факторов. Часть 2-2. Испытания. Испытание B: Сухое тепло"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60068-2-2-2020 "Испытания на воздействие внешних факторов. Часть 2-2. Испытания. Испытание В: Сухое тепло"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60068-2-78-2009 "Испытания на воздействие внешних факторов. Часть 2-78. Испытания. Испытание Cab: Влажное тепло, постоянный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16019-2001 "Аппаратура сухопутной подвижной радиосвязи. Требования по стойкости к воздействию механических и климатических факторов и методы испытаний" </w:t>
            </w:r>
          </w:p>
          <w:p>
            <w:pPr>
              <w:spacing w:after="20"/>
              <w:ind w:left="20"/>
              <w:jc w:val="both"/>
            </w:pPr>
            <w:r>
              <w:rPr>
                <w:rFonts w:ascii="Times New Roman"/>
                <w:b w:val="false"/>
                <w:i w:val="false"/>
                <w:color w:val="000000"/>
                <w:sz w:val="20"/>
              </w:rPr>
              <w:t xml:space="preserve">(пункты 5.2, 5.3.1 – 5.3.10)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14254-2015 (IEC 60529:2013) "Степени защиты, обеспечиваемые оболочками (Код IP)" (пункты 4 – 7, 11 –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Технические средства оповещения об опасностях, возникающих при военных конфликтах или вследствие этих конфликтов, а также о чрезвычайных ситуациях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2"/>
          <w:p>
            <w:pPr>
              <w:spacing w:after="20"/>
              <w:ind w:left="20"/>
              <w:jc w:val="both"/>
            </w:pPr>
            <w:r>
              <w:rPr>
                <w:rFonts w:ascii="Times New Roman"/>
                <w:b w:val="false"/>
                <w:i w:val="false"/>
                <w:color w:val="000000"/>
                <w:sz w:val="20"/>
              </w:rPr>
              <w:t>
пункт 33 раздела V, подпункт "в" пункта 4 приложения (оконечное средство оповещения типа "Речевоспроизводящая установка")</w:t>
            </w:r>
          </w:p>
          <w:bookmarkEnd w:id="6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50840-95 "Передача речи по трактам связи. Методы оценки качества, разборчивости и узнаваемости"</w:t>
            </w:r>
          </w:p>
          <w:p>
            <w:pPr>
              <w:spacing w:after="20"/>
              <w:ind w:left="20"/>
              <w:jc w:val="both"/>
            </w:pPr>
            <w:r>
              <w:rPr>
                <w:rFonts w:ascii="Times New Roman"/>
                <w:b w:val="false"/>
                <w:i w:val="false"/>
                <w:color w:val="000000"/>
                <w:sz w:val="20"/>
              </w:rPr>
              <w:t>(разделы 6 – 8, приложение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53325–2012 "Техника пожарная. Технические средства пожарной автоматики. Общие технические требования и методы испытаний" (пункт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42.3.04-2015 "Гражданская оборона. Средства связи технические. Методы испытаний" (пункты 4.2.6.1-4.2.8.2), с применением численных значений воздействующих факторов, соответствующих требованиям технического регламента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53033–2008 "Громкоговорители рупорные. </w:t>
            </w:r>
          </w:p>
          <w:p>
            <w:pPr>
              <w:spacing w:after="20"/>
              <w:ind w:left="20"/>
              <w:jc w:val="both"/>
            </w:pPr>
            <w:r>
              <w:rPr>
                <w:rFonts w:ascii="Times New Roman"/>
                <w:b w:val="false"/>
                <w:i w:val="false"/>
                <w:color w:val="000000"/>
                <w:sz w:val="20"/>
              </w:rPr>
              <w:t>Общие технические условия" (раздел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51684-2000 "Методы испытания на стойкость к климатическим внешним воздействующим факторам машин, приборов и других технических изделий. Испытание на воздействие давления воздуха или другого газа" (разделы 4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16600-72 "Передача речи по трактам радиотелефонной связи. Требования к разборчивости речи и методы артикуляционных измерений" (разделы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60068-2-1-2009 "Испытания на воздействие внешних факторов. Часть 2-1. Испытания. Испытание A: Холод"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60068- 2-1-2020 "Испытания на воздействие внешних факторов. Часть 2-1. Испытания. Испытание А: Холод"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60068-2-78-2009 "Испытания на воздействие внешних факторов. Часть 2-78. Испытания. Испытание Cab: Влажное тепло, постоянный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60068-2-2 "Испытания на воздействие внешних факторов. Часть 2-2. Испытания. Испытание B: Сухое тепло"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60068-2-2-2020 "Испытания на воздействие внешних факторов. Часть 2-2. Испытания. Испытание В: Сухое тепло"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(IEC 60529:2013) "Степени защиты, обеспечиваемые оболочками (Код IP)" (пункты 4 – 7, 11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3"/>
          <w:p>
            <w:pPr>
              <w:spacing w:after="20"/>
              <w:ind w:left="20"/>
              <w:jc w:val="both"/>
            </w:pPr>
            <w:r>
              <w:rPr>
                <w:rFonts w:ascii="Times New Roman"/>
                <w:b w:val="false"/>
                <w:i w:val="false"/>
                <w:color w:val="000000"/>
                <w:sz w:val="20"/>
              </w:rPr>
              <w:t xml:space="preserve">
ГОСТ Р 53033-2008 "Громкоговорители рупорные </w:t>
            </w:r>
          </w:p>
          <w:bookmarkEnd w:id="63"/>
          <w:p>
            <w:pPr>
              <w:spacing w:after="20"/>
              <w:ind w:left="20"/>
              <w:jc w:val="both"/>
            </w:pPr>
            <w:r>
              <w:rPr>
                <w:rFonts w:ascii="Times New Roman"/>
                <w:b w:val="false"/>
                <w:i w:val="false"/>
                <w:color w:val="000000"/>
                <w:sz w:val="20"/>
              </w:rPr>
              <w:t>
Общие технические условия" (пункт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4"/>
          <w:p>
            <w:pPr>
              <w:spacing w:after="20"/>
              <w:ind w:left="20"/>
              <w:jc w:val="both"/>
            </w:pPr>
            <w:r>
              <w:rPr>
                <w:rFonts w:ascii="Times New Roman"/>
                <w:b w:val="false"/>
                <w:i w:val="false"/>
                <w:color w:val="000000"/>
                <w:sz w:val="20"/>
              </w:rPr>
              <w:t>
пункт 34 раздела V, подпункт "в" пункта 4 приложения (оконечное средство оповещения типа "сирена")</w:t>
            </w:r>
          </w:p>
          <w:bookmarkEnd w:id="6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53325-2012 "Техника пожарная. Технические средства пожарной автоматики. Общие технические требования и методы испытаний" (пункт 4.4.8.1)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5"/>
          <w:p>
            <w:pPr>
              <w:spacing w:after="20"/>
              <w:ind w:left="20"/>
              <w:jc w:val="both"/>
            </w:pPr>
            <w:r>
              <w:rPr>
                <w:rFonts w:ascii="Times New Roman"/>
                <w:b w:val="false"/>
                <w:i w:val="false"/>
                <w:color w:val="000000"/>
                <w:sz w:val="20"/>
              </w:rPr>
              <w:t>
ГОСТ Р 42.3.04-2015 "Гражданская оборона. Средства связи технические. Методы испытаний" (пункты 4.2.6.1, 4.2.6.2),</w:t>
            </w:r>
          </w:p>
          <w:bookmarkEnd w:id="65"/>
          <w:p>
            <w:pPr>
              <w:spacing w:after="20"/>
              <w:ind w:left="20"/>
              <w:jc w:val="both"/>
            </w:pPr>
            <w:r>
              <w:rPr>
                <w:rFonts w:ascii="Times New Roman"/>
                <w:b w:val="false"/>
                <w:i w:val="false"/>
                <w:color w:val="000000"/>
                <w:sz w:val="20"/>
              </w:rPr>
              <w:t xml:space="preserve">
с применением численных значений воздействующих факторов, соответствующих требованиям технического регламента.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60068-2-1-2009 "Испытания на воздействие внешних факторов. Часть 2-1. Испытания. Испытание A: Холод"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60068- 2-1-2020 "Испытания на воздействие внешних факторов. Часть 2-1. Испытания. Испытание А: Холод"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60068-2-78-2009 "Испытания на воздействие внешних факторов. Часть 2-78. Испытания. Испытание Cab: Влажное тепло, постоянный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60068-2-2-2009 "Испытания на воздействие внешних факторов. Часть 2-2. Испытания. Испытание B: Сухое тепло"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60068-2-2-2020 "Испытания на воздействие внешних факторов. Часть 2-2. Испытания. Испытание В: Сухое тепло"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14254-2015 (IEC 60529:2013) "Степени защиты, обеспечиваемые оболочками (Код IP)" (разделы 11 –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35 раздела V, пункт 4 приложения</w:t>
            </w:r>
          </w:p>
          <w:p>
            <w:pPr>
              <w:spacing w:after="20"/>
              <w:ind w:left="20"/>
              <w:jc w:val="both"/>
            </w:pPr>
            <w:r>
              <w:rPr>
                <w:rFonts w:ascii="Times New Roman"/>
                <w:b w:val="false"/>
                <w:i w:val="false"/>
                <w:color w:val="000000"/>
                <w:sz w:val="20"/>
              </w:rPr>
              <w:t>(технические средства оповещения)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6"/>
          <w:p>
            <w:pPr>
              <w:spacing w:after="20"/>
              <w:ind w:left="20"/>
              <w:jc w:val="both"/>
            </w:pPr>
            <w:r>
              <w:rPr>
                <w:rFonts w:ascii="Times New Roman"/>
                <w:b w:val="false"/>
                <w:i w:val="false"/>
                <w:color w:val="000000"/>
                <w:sz w:val="20"/>
              </w:rPr>
              <w:t xml:space="preserve">
ГОСТ Р 27.403-2009 "Надежность в технике. Планы испытаний </w:t>
            </w:r>
          </w:p>
          <w:bookmarkEnd w:id="66"/>
          <w:p>
            <w:pPr>
              <w:spacing w:after="20"/>
              <w:ind w:left="20"/>
              <w:jc w:val="both"/>
            </w:pPr>
            <w:r>
              <w:rPr>
                <w:rFonts w:ascii="Times New Roman"/>
                <w:b w:val="false"/>
                <w:i w:val="false"/>
                <w:color w:val="000000"/>
                <w:sz w:val="20"/>
              </w:rPr>
              <w:t>
для контроля вероятности безотказной работы" (разделы 4 – 7,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Аварийно-спасательные средства. Аварийно-спасательные машины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7"/>
          <w:p>
            <w:pPr>
              <w:spacing w:after="20"/>
              <w:ind w:left="20"/>
              <w:jc w:val="both"/>
            </w:pPr>
            <w:r>
              <w:rPr>
                <w:rFonts w:ascii="Times New Roman"/>
                <w:b w:val="false"/>
                <w:i w:val="false"/>
                <w:color w:val="000000"/>
                <w:sz w:val="20"/>
              </w:rPr>
              <w:t xml:space="preserve">
пункты 36 – 43 раздела V, пункт 5 приложения, </w:t>
            </w:r>
          </w:p>
          <w:bookmarkEnd w:id="67"/>
          <w:p>
            <w:pPr>
              <w:spacing w:after="20"/>
              <w:ind w:left="20"/>
              <w:jc w:val="both"/>
            </w:pPr>
            <w:r>
              <w:rPr>
                <w:rFonts w:ascii="Times New Roman"/>
                <w:b w:val="false"/>
                <w:i w:val="false"/>
                <w:color w:val="000000"/>
                <w:sz w:val="20"/>
              </w:rPr>
              <w:t>за исключением подпунктов "ж" и "з" пункта 37</w:t>
            </w:r>
          </w:p>
          <w:p>
            <w:pPr>
              <w:spacing w:after="20"/>
              <w:ind w:left="20"/>
              <w:jc w:val="both"/>
            </w:pPr>
            <w:r>
              <w:rPr>
                <w:rFonts w:ascii="Times New Roman"/>
                <w:b w:val="false"/>
                <w:i w:val="false"/>
                <w:color w:val="000000"/>
                <w:sz w:val="20"/>
              </w:rPr>
              <w:t>(аварийно-спасательные машины)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8"/>
          <w:p>
            <w:pPr>
              <w:spacing w:after="20"/>
              <w:ind w:left="20"/>
              <w:jc w:val="both"/>
            </w:pPr>
            <w:r>
              <w:rPr>
                <w:rFonts w:ascii="Times New Roman"/>
                <w:b w:val="false"/>
                <w:i w:val="false"/>
                <w:color w:val="000000"/>
                <w:sz w:val="20"/>
              </w:rPr>
              <w:t xml:space="preserve">
ГОСТ Р 22.9.29-2015 "Машины аварийно-спасательные. </w:t>
            </w:r>
          </w:p>
          <w:bookmarkEnd w:id="68"/>
          <w:p>
            <w:pPr>
              <w:spacing w:after="20"/>
              <w:ind w:left="20"/>
              <w:jc w:val="both"/>
            </w:pPr>
            <w:r>
              <w:rPr>
                <w:rFonts w:ascii="Times New Roman"/>
                <w:b w:val="false"/>
                <w:i w:val="false"/>
                <w:color w:val="000000"/>
                <w:sz w:val="20"/>
              </w:rPr>
              <w:t xml:space="preserve">
Методы испытаний"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50607-2012 (ИСО 10605:2008) "Совместимость технических средств электромагнитная. Транспорт дорожный. Методы испытаний для электрических помех от электростатических разрядов" (раздел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10605-2022 "Транспорт дорожный. Помехи от электрических разрядов. Методы испытаний" (раздел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9"/>
          <w:p>
            <w:pPr>
              <w:spacing w:after="20"/>
              <w:ind w:left="20"/>
              <w:jc w:val="both"/>
            </w:pPr>
            <w:r>
              <w:rPr>
                <w:rFonts w:ascii="Times New Roman"/>
                <w:b w:val="false"/>
                <w:i w:val="false"/>
                <w:color w:val="000000"/>
                <w:sz w:val="20"/>
              </w:rPr>
              <w:t xml:space="preserve">
ГОСТ Р 52230-2004 "Электрооборудование автотракторное. </w:t>
            </w:r>
          </w:p>
          <w:bookmarkEnd w:id="69"/>
          <w:p>
            <w:pPr>
              <w:spacing w:after="20"/>
              <w:ind w:left="20"/>
              <w:jc w:val="both"/>
            </w:pPr>
            <w:r>
              <w:rPr>
                <w:rFonts w:ascii="Times New Roman"/>
                <w:b w:val="false"/>
                <w:i w:val="false"/>
                <w:color w:val="000000"/>
                <w:sz w:val="20"/>
              </w:rPr>
              <w:t>
Общие технические условия" (раздел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3940-2004"Электрооборудование автотракторное. Общие технические условия" (раздел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23544-84 "Жгуты проводов для автотракторного электрооборудования. Общие технические условия" (разделы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30378-95 "Совместимость технических средств электромагнитная. Электрооборудование автомобилей. Помехи от электростатических разрядов. Требования и методы испытаний" (раздел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12.2.007.12-88 "Источники тока химические. Требования безопасности" (раздел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25076-81 "Материалы неметаллические для отделки интерьера автотранспортных средств. Метод определения огнеопасности"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30879-2003 "Транспорт дорожный, тракторы и машины для сельскохозяйственных работ и лесоводства. Определение характеристик горения материалов для отделки салона"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0"/>
          <w:p>
            <w:pPr>
              <w:spacing w:after="20"/>
              <w:ind w:left="20"/>
              <w:jc w:val="both"/>
            </w:pPr>
            <w:r>
              <w:rPr>
                <w:rFonts w:ascii="Times New Roman"/>
                <w:b w:val="false"/>
                <w:i w:val="false"/>
                <w:color w:val="000000"/>
                <w:sz w:val="20"/>
              </w:rPr>
              <w:t>
ГОСТ 30593-2015 "Автомобильные транспортные средства. </w:t>
            </w:r>
          </w:p>
          <w:bookmarkEnd w:id="70"/>
          <w:p>
            <w:pPr>
              <w:spacing w:after="20"/>
              <w:ind w:left="20"/>
              <w:jc w:val="both"/>
            </w:pPr>
            <w:r>
              <w:rPr>
                <w:rFonts w:ascii="Times New Roman"/>
                <w:b w:val="false"/>
                <w:i w:val="false"/>
                <w:color w:val="000000"/>
                <w:sz w:val="20"/>
              </w:rPr>
              <w:t>
Системы отопления, вентиляции и кондиционирования. Требования к эффективности и безопасности" (приложения А,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52931-2008 "Приборы контроля и регулирования технологических процессов. Общие технические условия" (раздел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61000-4-14-2016 "Электромагнитная совместимость (ЭМС). Часть 4-14. Методы испытаний и измерений. Испытание оборудования с потребляемым током не более 16 А на фазу на устойчивость к колебаниям напряжения" (разделы 5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61000-4-3-2016 "Электромагнитная совместимость (ЭМС). Часть 4-3. Методы испытаний и измерений. Испытание на устойчивость к радиочастотному электромагнитному полю"</w:t>
            </w:r>
          </w:p>
          <w:p>
            <w:pPr>
              <w:spacing w:after="20"/>
              <w:ind w:left="20"/>
              <w:jc w:val="both"/>
            </w:pPr>
            <w:r>
              <w:rPr>
                <w:rFonts w:ascii="Times New Roman"/>
                <w:b w:val="false"/>
                <w:i w:val="false"/>
                <w:color w:val="000000"/>
                <w:sz w:val="20"/>
              </w:rPr>
              <w:t>(разделы 5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30804.4.3-2013 "Совместимость технических средств электромагнитная. Устойчивость к радиочастотному электромагнитному полю. Требования и методы испытаний"</w:t>
            </w:r>
          </w:p>
          <w:p>
            <w:pPr>
              <w:spacing w:after="20"/>
              <w:ind w:left="20"/>
              <w:jc w:val="both"/>
            </w:pPr>
            <w:r>
              <w:rPr>
                <w:rFonts w:ascii="Times New Roman"/>
                <w:b w:val="false"/>
                <w:i w:val="false"/>
                <w:color w:val="000000"/>
                <w:sz w:val="20"/>
              </w:rPr>
              <w:t>(разделы 5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31507-2012 "Управляемость и устойчивость. Технические требования. Методы испытаний" (пункты 4.6, 5.1, 5.2, 5.8)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51802-2001 "Методы испытаний на стойкость к воздействию агрессивных и других специальных сред машин, приборов и других технических изделий" (раздел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(IEC 60529:2013) "Степени защиты, обеспечиваемые оболочками (Код IP)" (пункты 4 – 7, 11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33987-2016 "Транспортные средства колесные. Массы</w:t>
            </w:r>
          </w:p>
          <w:p>
            <w:pPr>
              <w:spacing w:after="20"/>
              <w:ind w:left="20"/>
              <w:jc w:val="both"/>
            </w:pPr>
            <w:r>
              <w:rPr>
                <w:rFonts w:ascii="Times New Roman"/>
                <w:b w:val="false"/>
                <w:i w:val="false"/>
                <w:color w:val="000000"/>
                <w:sz w:val="20"/>
              </w:rPr>
              <w:t>и размеры. Технические требования и методы определения"</w:t>
            </w:r>
          </w:p>
          <w:p>
            <w:pPr>
              <w:spacing w:after="20"/>
              <w:ind w:left="20"/>
              <w:jc w:val="both"/>
            </w:pPr>
            <w:r>
              <w:rPr>
                <w:rFonts w:ascii="Times New Roman"/>
                <w:b w:val="false"/>
                <w:i w:val="false"/>
                <w:color w:val="000000"/>
                <w:sz w:val="20"/>
              </w:rPr>
              <w:t>(пункты В1 – В3, приложение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16962.1-89 "Изделия электротехнические. Методы испытаний на устойчивость к климатическим внешним воздействующим факторам" (раздел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1"/>
          <w:p>
            <w:pPr>
              <w:spacing w:after="20"/>
              <w:ind w:left="20"/>
              <w:jc w:val="both"/>
            </w:pPr>
            <w:r>
              <w:rPr>
                <w:rFonts w:ascii="Times New Roman"/>
                <w:b w:val="false"/>
                <w:i w:val="false"/>
                <w:color w:val="000000"/>
                <w:sz w:val="20"/>
              </w:rPr>
              <w:t xml:space="preserve">
ГОСТ 30630.0.0-99 "Методы испытаний на стойкость </w:t>
            </w:r>
          </w:p>
          <w:bookmarkEnd w:id="71"/>
          <w:p>
            <w:pPr>
              <w:spacing w:after="20"/>
              <w:ind w:left="20"/>
              <w:jc w:val="both"/>
            </w:pPr>
            <w:r>
              <w:rPr>
                <w:rFonts w:ascii="Times New Roman"/>
                <w:b w:val="false"/>
                <w:i w:val="false"/>
                <w:color w:val="000000"/>
                <w:sz w:val="20"/>
              </w:rPr>
              <w:t>
к внешним воздействующим факторам машин, приборов и других технических изделий. Общие требования" (раздел 4, 5,7,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2"/>
          <w:p>
            <w:pPr>
              <w:spacing w:after="20"/>
              <w:ind w:left="20"/>
              <w:jc w:val="both"/>
            </w:pPr>
            <w:r>
              <w:rPr>
                <w:rFonts w:ascii="Times New Roman"/>
                <w:b w:val="false"/>
                <w:i w:val="false"/>
                <w:color w:val="000000"/>
                <w:sz w:val="20"/>
              </w:rPr>
              <w:t xml:space="preserve">
ГОСТ Р 51684-2000 "Методы испытаний на стойкость </w:t>
            </w:r>
          </w:p>
          <w:bookmarkEnd w:id="72"/>
          <w:p>
            <w:pPr>
              <w:spacing w:after="20"/>
              <w:ind w:left="20"/>
              <w:jc w:val="both"/>
            </w:pPr>
            <w:r>
              <w:rPr>
                <w:rFonts w:ascii="Times New Roman"/>
                <w:b w:val="false"/>
                <w:i w:val="false"/>
                <w:color w:val="000000"/>
                <w:sz w:val="20"/>
              </w:rPr>
              <w:t>
к климатическим внешним воздействующим факторам машин, приборов и других технических изделий" (пункт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12020-2018 (ISO 175:2010) "Пластмассы. Методы определения стойкости к действию химических сред" (раздел 4, пункт 5.6)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9.401-2018 "Единая система защиты от коррозии и старения. Покрытия лакокрасочные. Общие требования и методы ускоренных испытаний на стойкость к воздействию климатических факторов" (разделы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30539-97 (ИСО 6150-88) "Соединения быстроразъемные</w:t>
            </w:r>
          </w:p>
          <w:p>
            <w:pPr>
              <w:spacing w:after="20"/>
              <w:ind w:left="20"/>
              <w:jc w:val="both"/>
            </w:pPr>
            <w:r>
              <w:rPr>
                <w:rFonts w:ascii="Times New Roman"/>
                <w:b w:val="false"/>
                <w:i w:val="false"/>
                <w:color w:val="000000"/>
                <w:sz w:val="20"/>
              </w:rPr>
              <w:t>на номинальные давления 1,0; 1,6 и 2,5 МПа. Присоединительные размеры, технические требования и методы испытаний"</w:t>
            </w:r>
          </w:p>
          <w:p>
            <w:pPr>
              <w:spacing w:after="20"/>
              <w:ind w:left="20"/>
              <w:jc w:val="both"/>
            </w:pPr>
            <w:r>
              <w:rPr>
                <w:rFonts w:ascii="Times New Roman"/>
                <w:b w:val="false"/>
                <w:i w:val="false"/>
                <w:color w:val="000000"/>
                <w:sz w:val="20"/>
              </w:rPr>
              <w:t>(пункты 8.6.1,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33987-2016 "Транспортные средства колесные.</w:t>
            </w:r>
          </w:p>
          <w:p>
            <w:pPr>
              <w:spacing w:after="20"/>
              <w:ind w:left="20"/>
              <w:jc w:val="both"/>
            </w:pPr>
            <w:r>
              <w:rPr>
                <w:rFonts w:ascii="Times New Roman"/>
                <w:b w:val="false"/>
                <w:i w:val="false"/>
                <w:color w:val="000000"/>
                <w:sz w:val="20"/>
              </w:rPr>
              <w:t>Массы и размеры. Технические требования и методы определения"</w:t>
            </w:r>
          </w:p>
          <w:p>
            <w:pPr>
              <w:spacing w:after="20"/>
              <w:ind w:left="20"/>
              <w:jc w:val="both"/>
            </w:pPr>
            <w:r>
              <w:rPr>
                <w:rFonts w:ascii="Times New Roman"/>
                <w:b w:val="false"/>
                <w:i w:val="false"/>
                <w:color w:val="000000"/>
                <w:sz w:val="20"/>
              </w:rPr>
              <w:t>(приложения В1 – В3, приложение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25907-89 "Устройства буксирные автомобилей.</w:t>
            </w:r>
          </w:p>
          <w:p>
            <w:pPr>
              <w:spacing w:after="20"/>
              <w:ind w:left="20"/>
              <w:jc w:val="both"/>
            </w:pPr>
            <w:r>
              <w:rPr>
                <w:rFonts w:ascii="Times New Roman"/>
                <w:b w:val="false"/>
                <w:i w:val="false"/>
                <w:color w:val="000000"/>
                <w:sz w:val="20"/>
              </w:rPr>
              <w:t>Общие технические требования. Методы испытаний" (раздел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27256-87 "Машины землеройные. Методы определения размеров машин с рабочим оборудованием" (раздел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3"/>
          <w:p>
            <w:pPr>
              <w:spacing w:after="20"/>
              <w:ind w:left="20"/>
              <w:jc w:val="both"/>
            </w:pPr>
            <w:r>
              <w:rPr>
                <w:rFonts w:ascii="Times New Roman"/>
                <w:b w:val="false"/>
                <w:i w:val="false"/>
                <w:color w:val="000000"/>
                <w:sz w:val="20"/>
              </w:rPr>
              <w:t xml:space="preserve">
ГОСТ 27922-88 "Машины землеройные. Методы измерения масс машин в целом, рабочего оборудования и составных частей" </w:t>
            </w:r>
          </w:p>
          <w:bookmarkEnd w:id="73"/>
          <w:p>
            <w:pPr>
              <w:spacing w:after="20"/>
              <w:ind w:left="20"/>
              <w:jc w:val="both"/>
            </w:pPr>
            <w:r>
              <w:rPr>
                <w:rFonts w:ascii="Times New Roman"/>
                <w:b w:val="false"/>
                <w:i w:val="false"/>
                <w:color w:val="000000"/>
                <w:sz w:val="20"/>
              </w:rPr>
              <w:t>
(раздел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Аварийно-спасательные средства. Аварийно-спасательные робототехнические средства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4"/>
          <w:p>
            <w:pPr>
              <w:spacing w:after="20"/>
              <w:ind w:left="20"/>
              <w:jc w:val="both"/>
            </w:pPr>
            <w:r>
              <w:rPr>
                <w:rFonts w:ascii="Times New Roman"/>
                <w:b w:val="false"/>
                <w:i w:val="false"/>
                <w:color w:val="000000"/>
                <w:sz w:val="20"/>
              </w:rPr>
              <w:t>
пункты 36 – 43 раздела V, пункт 6 приложения</w:t>
            </w:r>
          </w:p>
          <w:bookmarkEnd w:id="74"/>
          <w:p>
            <w:pPr>
              <w:spacing w:after="20"/>
              <w:ind w:left="20"/>
              <w:jc w:val="both"/>
            </w:pPr>
            <w:r>
              <w:rPr>
                <w:rFonts w:ascii="Times New Roman"/>
                <w:b w:val="false"/>
                <w:i w:val="false"/>
                <w:color w:val="000000"/>
                <w:sz w:val="20"/>
              </w:rPr>
              <w:t>(аварийно-спасательные робототехнические средства)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22.9.29-2015 "Безопасность в чрезвычайных ситуациях. Машины аварийно-спасательные. Методы испытаний"</w:t>
            </w:r>
          </w:p>
          <w:p>
            <w:pPr>
              <w:spacing w:after="20"/>
              <w:ind w:left="20"/>
              <w:jc w:val="both"/>
            </w:pPr>
            <w:r>
              <w:rPr>
                <w:rFonts w:ascii="Times New Roman"/>
                <w:b w:val="false"/>
                <w:i w:val="false"/>
                <w:color w:val="000000"/>
                <w:sz w:val="20"/>
              </w:rPr>
              <w:t>(пункты 7.1, 7.2.1, 7.3, 7.4, 7.5.1, 7.5.6, 7.5.7, 7.6, 7.8, 7.10, приложение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50571.16-2019 / МЭК 60364-6:2016 "Электроустановки низковольтные. Часть 6. Испытания" (подпункты "а" – "l", "o", "p" пункта 6.4.2.3, подпункты "a" – "h" пункта 6.4.3.1)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54344-2011 "Техника пожарная. Мобильные робототехнические комплексы для проведения аварийно-спасательных работ и пожаротушения. Классификация. Общие технические требования. Методы испытаний" (пункты 8.2.1, 8.2.10, 8.2.12, 8.4.3, 8.4.4, 8.4.7, 8.4.11)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55895-2013 "Техника пожарная. Системы управления робототехнических комплексов для проведения аварийно-спасательных работ и пожаротушения. Общие технические требования. Методы испытаний" (пункты 8.3.4 –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61000-4-3-2016 "Электромагнитная совместимость (ЭМС). Часть 4-3. Методы испытаний и измерений. Испытание на устойчивость к радиочастотному электромагнитному полю"</w:t>
            </w:r>
          </w:p>
          <w:p>
            <w:pPr>
              <w:spacing w:after="20"/>
              <w:ind w:left="20"/>
              <w:jc w:val="both"/>
            </w:pPr>
            <w:r>
              <w:rPr>
                <w:rFonts w:ascii="Times New Roman"/>
                <w:b w:val="false"/>
                <w:i w:val="false"/>
                <w:color w:val="000000"/>
                <w:sz w:val="20"/>
              </w:rPr>
              <w:t>(разделы 5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30804.4.3-2013 "Совместимость технических средств электромагнитная. Устойчивость к радиочастотному электромагнитному полю. Требования и методы испытаний" (разделы 5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51317.4.6-99 (МЭК 61000-4-6-96) "Совместимость технических средств электромагнитная. Устойчивость к кондуктивным помехам, наведенным радиочастотными электромагнитными полями. Требования и методы испытаний" (раздел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5"/>
          <w:p>
            <w:pPr>
              <w:spacing w:after="20"/>
              <w:ind w:left="20"/>
              <w:jc w:val="both"/>
            </w:pPr>
            <w:r>
              <w:rPr>
                <w:rFonts w:ascii="Times New Roman"/>
                <w:b w:val="false"/>
                <w:i w:val="false"/>
                <w:color w:val="000000"/>
                <w:sz w:val="20"/>
              </w:rPr>
              <w:t xml:space="preserve">
ГОСТ IEC 61000-4-6-2022 "Электромагнитная совместимость. </w:t>
            </w:r>
          </w:p>
          <w:bookmarkEnd w:id="75"/>
          <w:p>
            <w:pPr>
              <w:spacing w:after="20"/>
              <w:ind w:left="20"/>
              <w:jc w:val="both"/>
            </w:pPr>
            <w:r>
              <w:rPr>
                <w:rFonts w:ascii="Times New Roman"/>
                <w:b w:val="false"/>
                <w:i w:val="false"/>
                <w:color w:val="000000"/>
                <w:sz w:val="20"/>
              </w:rPr>
              <w:t xml:space="preserve">
Часть 4-6. Методы испытаний и измерений. Устойчивость к кондуктивным помехам, наведенным радиочастотными электромагнитными полями"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01.08.2023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61000-4-6 "Электромагнитная совместимость. Часть 4-6. Методы испытаний и измерений. Испытание на устойчивость к кондуктивным помехам, наведенным радиочастотными электромагнитными полями"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01.08.2023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61000-4-14-2016 "Электромагнитная совместимость (ЭМС). Часть 4-14. Методы испытаний и измерений. Испытание оборудования с потребляемым током не более 16 А на фазу на устойчивость к колебаниям напряжения" (разделы 5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60068-2-78 "Испытания на воздействие внешних факторов. Часть 2-78. Испытания. Испытание Cab: Влажное тепло, постоянный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60068-2-1-2009 "Испытания на воздействие внешних факторов. Часть 2-1. Испытания. Испытание A: Холод"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60068- 2-1-2020 "Испытания на воздействие внешних факторов. Часть 2-1. Испытания. Испытание А: Холод"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60068-2-2 "Испытания на воздействие внешних факторов. Часть 2-2. Испытания. Испытание B: Сухое тепло"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IEC 60068-2-2-2020 "Испытания на воздействие внешних факторов. Часть 2-2. Испытания. Испытание В: Сухое тепло"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28203-89 (МЭК 68-2-6-82) "Основные методы испытаний на воздействие внешних факторов. Часть 2. Испытания. Испытание Fc и руководство: Вибрация (синусоидальная)"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28215-89 (МЭК 68-2-29-87) "Основные методы испытаний на воздействие внешних факторов. Часть 2. Испытания. Испытание Eb и руководство: многократные удары"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 (раздел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51802-2001. "Методы испытаний на стойкость к воздействию агрессивных и других специальных сред машин, приборов и других технических изделий" (разделы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25645.323-88 "Материалы полимерные. Методы радиационных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30630.2.7-2013 "Методы испытаний на стойкость к климатическим внешним воздействующим факторам машин, приборов и других технических изделий. Испытания на воздействие пыли (песка)" (разделы 4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28215-89 (МЭК 68-2-29-87) "Основные методы испытаний на воздействие внешних факторов. Часть 2. Испытания. Испытание Eb и руководство: многократные удары"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60.0.2.1-2016 "Роботы и робототехнические устройства. Общие требования по безопасности" (пункты 6.14 – 6.16, 6.19, 6.22, 6.28, 6.29, 6.33)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27256-87 "Машины землеройные. Методы определения размеров машин с рабочим оборудованием" (раздел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6"/>
          <w:p>
            <w:pPr>
              <w:spacing w:after="20"/>
              <w:ind w:left="20"/>
              <w:jc w:val="both"/>
            </w:pPr>
            <w:r>
              <w:rPr>
                <w:rFonts w:ascii="Times New Roman"/>
                <w:b w:val="false"/>
                <w:i w:val="false"/>
                <w:color w:val="000000"/>
                <w:sz w:val="20"/>
              </w:rPr>
              <w:t xml:space="preserve">
ГОСТ 27922-88 "Машины землеройные. Методы измерения масс машин в целом, рабочего оборудования и составных частей" </w:t>
            </w:r>
          </w:p>
          <w:bookmarkEnd w:id="76"/>
          <w:p>
            <w:pPr>
              <w:spacing w:after="20"/>
              <w:ind w:left="20"/>
              <w:jc w:val="both"/>
            </w:pPr>
            <w:r>
              <w:rPr>
                <w:rFonts w:ascii="Times New Roman"/>
                <w:b w:val="false"/>
                <w:i w:val="false"/>
                <w:color w:val="000000"/>
                <w:sz w:val="20"/>
              </w:rPr>
              <w:t>
(раздел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Аварийно-спасательные средства. Аварийно-спасательный инструмент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7"/>
          <w:p>
            <w:pPr>
              <w:spacing w:after="20"/>
              <w:ind w:left="20"/>
              <w:jc w:val="both"/>
            </w:pPr>
            <w:r>
              <w:rPr>
                <w:rFonts w:ascii="Times New Roman"/>
                <w:b w:val="false"/>
                <w:i w:val="false"/>
                <w:color w:val="000000"/>
                <w:sz w:val="20"/>
              </w:rPr>
              <w:t xml:space="preserve">
пункты 36 – 43 раздела V, за исключением подпункта "г" пункта 36, подпунктов "в", "ж" и "з" пункта 37, подпунктов "е" и "л" пункта 40, подпунктов "б", "г" и "е" пункта 41, пункта 43, пункт 7 приложения (аварийно-спасательный инструмент) </w:t>
            </w:r>
          </w:p>
          <w:bookmarkEnd w:id="7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22.9.27-2015 "Безопасность в чрезвычайных ситуациях. Инструмент аварийно-спасательный электрический. Методы испытаний" (пункты 4.2, 4.3.1 – 4.3.3, 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8"/>
          <w:p>
            <w:pPr>
              <w:spacing w:after="20"/>
              <w:ind w:left="20"/>
              <w:jc w:val="both"/>
            </w:pPr>
            <w:r>
              <w:rPr>
                <w:rFonts w:ascii="Times New Roman"/>
                <w:b w:val="false"/>
                <w:i w:val="false"/>
                <w:color w:val="000000"/>
                <w:sz w:val="20"/>
              </w:rPr>
              <w:t xml:space="preserve">
ГОСТ Р 22.9.25-2014 "Безопасность в чрезвычайных ситуациях. Инструмент аварийно-спасательный гидравлический. </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Методы испытаний" (пункты 4.2.1, 4.3.1, 4.3.1.3, 4.3.1.6, </w:t>
            </w:r>
          </w:p>
          <w:p>
            <w:pPr>
              <w:spacing w:after="20"/>
              <w:ind w:left="20"/>
              <w:jc w:val="both"/>
            </w:pPr>
            <w:r>
              <w:rPr>
                <w:rFonts w:ascii="Times New Roman"/>
                <w:b w:val="false"/>
                <w:i w:val="false"/>
                <w:color w:val="000000"/>
                <w:sz w:val="20"/>
              </w:rPr>
              <w:t>
4.4.1, 4.4.1.6, 4.4.1.7, 4.5. –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9"/>
          <w:p>
            <w:pPr>
              <w:spacing w:after="20"/>
              <w:ind w:left="20"/>
              <w:jc w:val="both"/>
            </w:pPr>
            <w:r>
              <w:rPr>
                <w:rFonts w:ascii="Times New Roman"/>
                <w:b w:val="false"/>
                <w:i w:val="false"/>
                <w:color w:val="000000"/>
                <w:sz w:val="20"/>
              </w:rPr>
              <w:t xml:space="preserve">
ГОСТ Р 22.9.16-2014 "Безопасность в чрезвычайных ситуациях. Инструмент аварийно-спасательный пневматический. </w:t>
            </w:r>
          </w:p>
          <w:bookmarkEnd w:id="79"/>
          <w:p>
            <w:pPr>
              <w:spacing w:after="20"/>
              <w:ind w:left="20"/>
              <w:jc w:val="both"/>
            </w:pPr>
            <w:r>
              <w:rPr>
                <w:rFonts w:ascii="Times New Roman"/>
                <w:b w:val="false"/>
                <w:i w:val="false"/>
                <w:color w:val="000000"/>
                <w:sz w:val="20"/>
              </w:rPr>
              <w:t>
Методы испытаний" (пункты 4.2.1,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50982-2019 "Техника пожарная. Инструмент для проведения специальных работ на пожарах. Общие технические требования. Методы испытаний" (пункты 7.3, 7.4, 7.14 –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МЭК 60695-1-1-2003 "Испытания на пожарную опасность. Часть 1-1. Руководство по оценке пожарной опасности электротехнических изделий. Основные положения"</w:t>
            </w:r>
          </w:p>
          <w:p>
            <w:pPr>
              <w:spacing w:after="20"/>
              <w:ind w:left="20"/>
              <w:jc w:val="both"/>
            </w:pPr>
            <w:r>
              <w:rPr>
                <w:rFonts w:ascii="Times New Roman"/>
                <w:b w:val="false"/>
                <w:i w:val="false"/>
                <w:color w:val="000000"/>
                <w:sz w:val="20"/>
              </w:rPr>
              <w:t>(пункты 5.3.1 –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12.1.044-89 (ИСО 4589-84) "Система стандартов безопасности труда. Пожаровзрывобезопасность веществ и материалов. Номенклатура показателей и методы их определения" (пункт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60947-5-5-2017 "Аппаратура распределения и управления низковольтная. Часть 5-5. Устройства и коммутационные элементы цепей управления. Электрические устройства аварийной остановки с механической функцией фиксации" (пункт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30630.0.0-99 "Методы испытаний на стойкость к внешним воздействующим факторам машин, приборов и других технических изделий. Общие требования" (разделы 4, 5, 7,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 (пункты 4.4.1, 4.4.2, 6.7 –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51317.4.28-2000 "Совместимость технических средств электромагнитная. Устойчивость к изменениям частоты питающего напряжения. Требования и методы испытаний" (раздел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9.032-74 "Единая система защиты от коррозии и старения. Покрытия лакокрасочные. Группы, технические требования и обозначения" (пункты 2.6 –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Аварийно-спасательные средства. Средства поиска пострадавших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0"/>
          <w:p>
            <w:pPr>
              <w:spacing w:after="20"/>
              <w:ind w:left="20"/>
              <w:jc w:val="both"/>
            </w:pPr>
            <w:r>
              <w:rPr>
                <w:rFonts w:ascii="Times New Roman"/>
                <w:b w:val="false"/>
                <w:i w:val="false"/>
                <w:color w:val="000000"/>
                <w:sz w:val="20"/>
              </w:rPr>
              <w:t xml:space="preserve">
пункты 36 – 43 раздела V, за исключением </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подпункта "г" пункта 36; подпунктов "в" и "з" пункта 37, подпункта "л" пункта 40, подпунктов "б", "г" и "е" пункта 41, пункта 43, пункт 8 приложения (средства поиска пострадавших)</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22.9.30-2022 "Безопасность в чрезвычайных ситуациях. Средства поиска людей в завалах. Методы испытаний" </w:t>
            </w:r>
          </w:p>
          <w:p>
            <w:pPr>
              <w:spacing w:after="20"/>
              <w:ind w:left="20"/>
              <w:jc w:val="both"/>
            </w:pPr>
            <w:r>
              <w:rPr>
                <w:rFonts w:ascii="Times New Roman"/>
                <w:b w:val="false"/>
                <w:i w:val="false"/>
                <w:color w:val="000000"/>
                <w:sz w:val="20"/>
              </w:rPr>
              <w:t>(разделы 6 – 8, 9, 10.4 – 10.6, 11, 12,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50829-95 "Безопасность радиостанций, радиоэлектронной аппаратуры с использованием приемопередающей аппаратуры и их составных частей. Общие требования и методы испытаний"</w:t>
            </w:r>
          </w:p>
          <w:p>
            <w:pPr>
              <w:spacing w:after="20"/>
              <w:ind w:left="20"/>
              <w:jc w:val="both"/>
            </w:pPr>
            <w:r>
              <w:rPr>
                <w:rFonts w:ascii="Times New Roman"/>
                <w:b w:val="false"/>
                <w:i w:val="false"/>
                <w:color w:val="000000"/>
                <w:sz w:val="20"/>
              </w:rPr>
              <w:t>(пункты 6.4, 6.13,5, 6.14.8, 6.14.8, 6.18, 6.19.7, 7.2.2, 8.2, 9.3, 10.3, 11.1.2, 12, 13.1, 13.2, 14.2,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11478-88 "Аппаратура радиоэлектронная бытовая. Нормы и методы испытаний на воздействие внешних механических и климатических факторов" (пункты 2.3 – 2.6, 2.8 – 2.10, 2.13, 2.15,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 (разделы 4, 5, 7,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30804.6.2-2013 (IEC 6100-6-2:2005) "Совместимость технических средств электромагнитная. Устойчивость к электромагнитным помехам технических средств, применяемых в промышленных зонах. Требования и методы испытаний" (пункт 5.8)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11478-88 "Аппаратура радиоэлектронная бытовая. Нормы и методы испытаний на воздействие внешних механических и климатических факторов" (пункты 2.3 – 2.6, 2.8 – 2.10, 2.13,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МЭК 61969-3-2015 "Механические конструкции для электронного оборудования. Корпуса для наружной установки" (пункты 5.4, 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9.032-74 "Единая система защиты от коррозии и старения. Покрытия лакокрасочные. Группы, технические требования и обозначения" (пункты 2.6 - 2.8)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Аварийно-спасательные средства. Средства преодоления водных преград при ведении аварийно-спасательных работ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1"/>
          <w:p>
            <w:pPr>
              <w:spacing w:after="20"/>
              <w:ind w:left="20"/>
              <w:jc w:val="both"/>
            </w:pPr>
            <w:r>
              <w:rPr>
                <w:rFonts w:ascii="Times New Roman"/>
                <w:b w:val="false"/>
                <w:i w:val="false"/>
                <w:color w:val="000000"/>
                <w:sz w:val="20"/>
              </w:rPr>
              <w:t>
пункты 36 – 43 раздела V, за исключением подпунктов "ж" и "з" пункта 37, пункт 9 приложения (средства преодоления водных преград при ведении аварийно-спасательных работ)</w:t>
            </w:r>
          </w:p>
          <w:bookmarkEnd w:id="8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2"/>
          <w:p>
            <w:pPr>
              <w:spacing w:after="20"/>
              <w:ind w:left="20"/>
              <w:jc w:val="both"/>
            </w:pPr>
            <w:r>
              <w:rPr>
                <w:rFonts w:ascii="Times New Roman"/>
                <w:b w:val="false"/>
                <w:i w:val="false"/>
                <w:color w:val="000000"/>
                <w:sz w:val="20"/>
              </w:rPr>
              <w:t xml:space="preserve">
ГОСТ Р 22.9.29-2015 "Безопасность в чрезвычайных ситуациях. Машины аварийно-спасательные. Методы испытаний" </w:t>
            </w:r>
          </w:p>
          <w:bookmarkEnd w:id="82"/>
          <w:p>
            <w:pPr>
              <w:spacing w:after="20"/>
              <w:ind w:left="20"/>
              <w:jc w:val="both"/>
            </w:pPr>
            <w:r>
              <w:rPr>
                <w:rFonts w:ascii="Times New Roman"/>
                <w:b w:val="false"/>
                <w:i w:val="false"/>
                <w:color w:val="000000"/>
                <w:sz w:val="20"/>
              </w:rPr>
              <w:t>
(пункты 7.1 – 7.4, 7.5, 7.6, 7.8, 7.10, приложение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61000-4-3-2016 "Электромагнитная совместимость (ЭМС). Часть 4-3. Методы испытаний и измерений. Испытания на устойчивость к излучаемому, высокочастотному, электромагнитному полю" (разделы 5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30804.4.3-2013 "Совместимость технических средств электромагнитная. Устойчивость к радиочастотному электромагнитному полю. Требования и методы испытаний" (разделы 5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54344-2011 "Техника пожарная. Мобильные робототехнические комплексы для проведения аварийно-спасательных работ и пожаротушения. Классификация. Общие технические требования. Методы испытаний" (пункт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51317.4.6-99 (МЭК 61000-4-6-96) "Совместимость технических средств электромагнитная. Устойчивость к кондуктивным помехам, наведенным радиочастотными электромагнитными полями. Требования и методы испытаний" (раздел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61000-4-6-2022 "Электромагнитная совместимость (ЭМС). Часть 4-6. Методы испытаний и измерений. Устойчивость к кондуктивным помехам, наведенным радиочастотными полями"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51369-99 "Методы испытаний на стойкость к климатическим внешним воздействующим факторам машин, приборов и других технических изделий. Испытания на воздействие влажности" (раздел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 "Методы испытаний на стойкость к внешним воздействующим факторам машин, приборов и других технических изделий. Общие требования" (разделы 4, 5, 7,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30630.2.7-2013 "Методы испытаний на стойкость к климатическим внешним воздействующим факторам машин, приборов и других технических изделий. Испытания на воздействие пыли (песка)" (разделы 4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27256-87 "Машины землеройные. Методы определения размеров машин с рабочим оборудованием" (раздел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3"/>
          <w:p>
            <w:pPr>
              <w:spacing w:after="20"/>
              <w:ind w:left="20"/>
              <w:jc w:val="both"/>
            </w:pPr>
            <w:r>
              <w:rPr>
                <w:rFonts w:ascii="Times New Roman"/>
                <w:b w:val="false"/>
                <w:i w:val="false"/>
                <w:color w:val="000000"/>
                <w:sz w:val="20"/>
              </w:rPr>
              <w:t xml:space="preserve">
ГОСТ 27922-88 "Машины землеройные. Методы измерения масс машин в целом, рабочего оборудования и составных частей" </w:t>
            </w:r>
          </w:p>
          <w:bookmarkEnd w:id="83"/>
          <w:p>
            <w:pPr>
              <w:spacing w:after="20"/>
              <w:ind w:left="20"/>
              <w:jc w:val="both"/>
            </w:pPr>
            <w:r>
              <w:rPr>
                <w:rFonts w:ascii="Times New Roman"/>
                <w:b w:val="false"/>
                <w:i w:val="false"/>
                <w:color w:val="000000"/>
                <w:sz w:val="20"/>
              </w:rPr>
              <w:t>
(раздел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Средства жизнеобеспечения спасателей и пострадавших. Здания и сооружения мобильные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36 – 43 раздела V, за исключением подпунктов "д" пункта 36, подпунктов "б", "в", "ж" и "з" пункта 37, подпункта "л" пункта 40, подпунктов "б" и "е" пункта 41, подпункта "а" пункта 43, пункт 10.1 приложения</w:t>
            </w:r>
          </w:p>
          <w:p>
            <w:pPr>
              <w:spacing w:after="20"/>
              <w:ind w:left="20"/>
              <w:jc w:val="both"/>
            </w:pPr>
            <w:r>
              <w:rPr>
                <w:rFonts w:ascii="Times New Roman"/>
                <w:b w:val="false"/>
                <w:i w:val="false"/>
                <w:color w:val="000000"/>
                <w:sz w:val="20"/>
              </w:rPr>
              <w:t>(здания и сооружения мобильные)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42.4.08-2021 "Гражданская оборона. Защитные сооружения гражданской обороны. Сооружения быстровозводимые блок-модульного типа полной заводской готовности. Общие требования" (пункты 4.2 – 4.5, 4.9, 4.11, 4.13 – 4.15, 4.19, 4.22 – 4.27, раздел 5, пункты 7.1, 8.1, 8.4 – 8.7,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58761-2019 "Здания мобильные (инвентарные). Электроустановки. Технические условия" (пункты 3.1.4, 3.1.7, 3.2.6, 3.2.8, 3.2.9, 3.3.2, 3.4.5, 3.4.8.2, 3.6.1, 3.6.3,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23274-84 "Здания мобильные (инвентарные). Электроустановки. Общие технические условия" (раздел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58760-2019 "Здания мобильные (инвентарные). Общие технические условия" (пункты 4.18 – 4.20, 6.1.3 – 6.1.6, 6.1.8, 6.1.13, 6.2.4, 6.3 – 6.6, 9.1.1,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Средства жизнеобеспечения спасателей и пострадавших. Палатки каркасные (пневмокаркасные)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4"/>
          <w:p>
            <w:pPr>
              <w:spacing w:after="20"/>
              <w:ind w:left="20"/>
              <w:jc w:val="both"/>
            </w:pPr>
            <w:r>
              <w:rPr>
                <w:rFonts w:ascii="Times New Roman"/>
                <w:b w:val="false"/>
                <w:i w:val="false"/>
                <w:color w:val="000000"/>
                <w:sz w:val="20"/>
              </w:rPr>
              <w:t>
пункты 36 – 43 раздела V, за исключением подпунктов "д" пункта 36, подпунктов "б", "в", "ж" и "з" пункта 37, подпункта "л" пункта 40, подпунктов "б" и "е" пункта 41, подпункта "а" пункта 43, пункт 10.2 приложения (палатки каркасные (пневмокаркасные)</w:t>
            </w:r>
          </w:p>
          <w:bookmarkEnd w:id="8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14254-2015 (IEC 60529:2013) "Степени защиты, обеспечиваемые оболочками (Код IP)" (пункты 4 – 7, 11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59567-2021 "Палатки. Требования пожарной безопасности. Методы испытаний на воспламеняемость"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60332-1-2-2011 "Испытания электрических и оптических кабелей в условиях воздействия пламени. Часть 1 – 2. Испытание на нераспространение горения одиночного вертикально расположенного изолированного провода или кабеля, проведение испытания при воздействии пламенем газовой горелки мощностью 1 кВт с предварительным смешением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60332-2-2-2011 "Испытания электрических и оптических кабелей в условиях воздействия пламени. Часть 2 – 2. Испытание на нераспространение горения одиночного вертикально расположенного изолированного провода или кабеля небольших размеров. Проведение испытания диффузионным пламенем"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30804.6.1-2013 (IEC 61000-6-1:2005) "Совместимость технических средств электромагнитная. Устойчивость к электромагнитным помехам технических средств, применяемых в жилых, коммерческих зонах и производственных зонах с малым энергопотреблением. Требования и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5"/>
          <w:p>
            <w:pPr>
              <w:spacing w:after="20"/>
              <w:ind w:left="20"/>
              <w:jc w:val="both"/>
            </w:pPr>
            <w:r>
              <w:rPr>
                <w:rFonts w:ascii="Times New Roman"/>
                <w:b w:val="false"/>
                <w:i w:val="false"/>
                <w:color w:val="000000"/>
                <w:sz w:val="20"/>
              </w:rPr>
              <w:t xml:space="preserve">
ГОСТ 16617-87 "Электроприборы отопительные бытовые. </w:t>
            </w:r>
          </w:p>
          <w:bookmarkEnd w:id="85"/>
          <w:p>
            <w:pPr>
              <w:spacing w:after="20"/>
              <w:ind w:left="20"/>
              <w:jc w:val="both"/>
            </w:pPr>
            <w:r>
              <w:rPr>
                <w:rFonts w:ascii="Times New Roman"/>
                <w:b w:val="false"/>
                <w:i w:val="false"/>
                <w:color w:val="000000"/>
                <w:sz w:val="20"/>
              </w:rPr>
              <w:t>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413-91 "Ткани с резиновым или пластмассовым покрытием. Определение водопроницаемости" (пункты 4.3,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30292-96 (ИСО 4920-81) "Полотна текстильные. Метод испытания дождеванием" (раздел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30630.2.1-2013 "Методы испытаний на стойкость к климатическим внешним воздействующим факторам машин, приборов и других технических изделий. Испытания на устойчивость к воздействию температуры" (пункты 4.4.1, 4.4.2, 6.7 –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ИСО 4355-2016 "Основы проектирования строительных конструкций. Определение снеговых нагрузок на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51684-2000 "Методы испытаний на стойкость к климатическим внешним воздействующим факторам машин, приборов и других технических изделий. Испытание на воздействие давления воздуха или другого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6"/>
          <w:p>
            <w:pPr>
              <w:spacing w:after="20"/>
              <w:ind w:left="20"/>
              <w:jc w:val="both"/>
            </w:pPr>
            <w:r>
              <w:rPr>
                <w:rFonts w:ascii="Times New Roman"/>
                <w:b w:val="false"/>
                <w:i w:val="false"/>
                <w:color w:val="000000"/>
                <w:sz w:val="20"/>
              </w:rPr>
              <w:t xml:space="preserve">
ГОСТ Р 27.607-2013 "Надежность в технике. Управление надежностью. Условия проведения испытаний на безотказность </w:t>
            </w:r>
          </w:p>
          <w:bookmarkEnd w:id="86"/>
          <w:p>
            <w:pPr>
              <w:spacing w:after="20"/>
              <w:ind w:left="20"/>
              <w:jc w:val="both"/>
            </w:pPr>
            <w:r>
              <w:rPr>
                <w:rFonts w:ascii="Times New Roman"/>
                <w:b w:val="false"/>
                <w:i w:val="false"/>
                <w:color w:val="000000"/>
                <w:sz w:val="20"/>
              </w:rPr>
              <w:t>
и статические критерии и методы оценки их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29104.17-91 "Ткани технические. Метод определения стойкости к истиранию по плоскости"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9.403-2022 "Единая система защиты от коррозии и старения. Покрытия лакокрасочные. Методы испытаний на стойкость к статическому воздействию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15025-2019 "Система стандартов безопасности труда. Одежда специальная для защиты от пламени. Метод испытаний на ограниченное распространение пламени"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58939-2020 "Система обеспечения точности геометрических параметров в строительстве. Правила выполнения измерений. Элементы заводского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9.804-2006 "Изделия и материалы. Методы лабораторных испытаний на стойкость к повреждению грызунами"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26658-85 "Электроагрегаты и передвижные электростанции с двигателями внутреннего сгорания.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21050-2004 "Ткани для спецодежды. Метод определения устойчивости к сухой химической чистке"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11209-2014 "Ткани для специальной одежды. Общие технические требования. Методы испытаний" (пункты 7.1,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Специальная защитная одежда (снаряжение) для аварийно-спасательных работ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7"/>
          <w:p>
            <w:pPr>
              <w:spacing w:after="20"/>
              <w:ind w:left="20"/>
              <w:jc w:val="both"/>
            </w:pPr>
            <w:r>
              <w:rPr>
                <w:rFonts w:ascii="Times New Roman"/>
                <w:b w:val="false"/>
                <w:i w:val="false"/>
                <w:color w:val="000000"/>
                <w:sz w:val="20"/>
              </w:rPr>
              <w:t>
подпункты "а", "ж", "и", "к" пункта 36, подпункт "а" пункта 37, пункт 39, подпункты "ж", "з" пункта 40, подпункт "а" пункта 42 раздела V, пункт 10.3.2 приложения (специальная защитная одежда спасателя общего назначения, специальная защитная одежда (снаряжение) спасателя)</w:t>
            </w:r>
          </w:p>
          <w:bookmarkEnd w:id="8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12.4.234-2012 "Система стандартов безопасности труда. Одежда специальная для защиты от термических рисков электрической дуги. Общие технические требования и методы испытаний" (пункт 6.18)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19616-74 "Ткани и трикотажные полотна. Метод определения удельного поверхностного электрического сопротивления"</w:t>
            </w:r>
          </w:p>
          <w:p>
            <w:pPr>
              <w:spacing w:after="20"/>
              <w:ind w:left="20"/>
              <w:jc w:val="both"/>
            </w:pPr>
            <w:r>
              <w:rPr>
                <w:rFonts w:ascii="Times New Roman"/>
                <w:b w:val="false"/>
                <w:i w:val="false"/>
                <w:color w:val="000000"/>
                <w:sz w:val="20"/>
              </w:rPr>
              <w:t>(разделы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50810-95 "Пожарная безопасность текстильных материалов. Ткани декоративные. Метод испытания на воспламеняемость и классификация"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ГОСТ Р 53371-2009 "Материалы и покрытия полимерные защитные дезактивируемые. Метод определения коэффициента дезактивации"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12.4.266-2022 (EN 1073-2:2002) "Система стандартов безопасности труда. Одежда специальная для защиты от воздействия радиоактивного загрязнения твердыми веществами. Технические требования и методы испытаний" (раздел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8"/>
          <w:p>
            <w:pPr>
              <w:spacing w:after="20"/>
              <w:ind w:left="20"/>
              <w:jc w:val="both"/>
            </w:pPr>
            <w:r>
              <w:rPr>
                <w:rFonts w:ascii="Times New Roman"/>
                <w:b w:val="false"/>
                <w:i w:val="false"/>
                <w:color w:val="000000"/>
                <w:sz w:val="20"/>
              </w:rPr>
              <w:t>
применяется –</w:t>
            </w:r>
          </w:p>
          <w:bookmarkEnd w:id="88"/>
          <w:p>
            <w:pPr>
              <w:spacing w:after="20"/>
              <w:ind w:left="20"/>
              <w:jc w:val="both"/>
            </w:pPr>
            <w:r>
              <w:rPr>
                <w:rFonts w:ascii="Times New Roman"/>
                <w:b w:val="false"/>
                <w:i w:val="false"/>
                <w:color w:val="000000"/>
                <w:sz w:val="20"/>
              </w:rPr>
              <w:t>
с 01.11.2023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12.4.279-2014 (EN 14325:2004) "Система стандартов безопасности труда. Одежда специальная для защиты от химических веществ. Классификация, технические требования, методы испытаний и маркировка" (пункты 5.1, 5.10, 5.17, 6, 7.5.4)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12.4.124-83 "Система стандартов безопасности труда. Средства защиты от статического электричества. Общие технические требования" (пункт 2.10.2)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1149-1-2018 "Система стандартов безопасности труда. Одежда специальная защитная. Электростатические свойства. Часть 1. Метод испытания для измерения удельного поверхностного сопротивления"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12.4.243-2013 "Система стандартов безопасности труда. Одежда специальная дополнительная для работ с радиоактивными и химически токсичными веществами. Общие технические требования и методы испытаний" (раздел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9"/>
          <w:p>
            <w:pPr>
              <w:spacing w:after="20"/>
              <w:ind w:left="20"/>
              <w:jc w:val="both"/>
            </w:pPr>
            <w:r>
              <w:rPr>
                <w:rFonts w:ascii="Times New Roman"/>
                <w:b w:val="false"/>
                <w:i w:val="false"/>
                <w:color w:val="000000"/>
                <w:sz w:val="20"/>
              </w:rPr>
              <w:t xml:space="preserve">
ГОСТ 28198-89 (МЭК 68-1-88) "Основные методы испытаний </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воздействие внешних факторов. Часть 1. Общие положения </w:t>
            </w:r>
          </w:p>
          <w:p>
            <w:pPr>
              <w:spacing w:after="20"/>
              <w:ind w:left="20"/>
              <w:jc w:val="both"/>
            </w:pPr>
            <w:r>
              <w:rPr>
                <w:rFonts w:ascii="Times New Roman"/>
                <w:b w:val="false"/>
                <w:i w:val="false"/>
                <w:color w:val="000000"/>
                <w:sz w:val="20"/>
              </w:rPr>
              <w:t>
и руководство"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0"/>
          <w:p>
            <w:pPr>
              <w:spacing w:after="20"/>
              <w:ind w:left="20"/>
              <w:jc w:val="both"/>
            </w:pPr>
            <w:r>
              <w:rPr>
                <w:rFonts w:ascii="Times New Roman"/>
                <w:b w:val="false"/>
                <w:i w:val="false"/>
                <w:color w:val="000000"/>
                <w:sz w:val="20"/>
              </w:rPr>
              <w:t xml:space="preserve">
ГОСТ 12.4.217-2001 "Система стандартов безопасности труда. Средства индивидуальной защиты от радиоактивных веществ </w:t>
            </w:r>
          </w:p>
          <w:bookmarkEnd w:id="90"/>
          <w:p>
            <w:pPr>
              <w:spacing w:after="20"/>
              <w:ind w:left="20"/>
              <w:jc w:val="both"/>
            </w:pPr>
            <w:r>
              <w:rPr>
                <w:rFonts w:ascii="Times New Roman"/>
                <w:b w:val="false"/>
                <w:i w:val="false"/>
                <w:color w:val="000000"/>
                <w:sz w:val="20"/>
              </w:rPr>
              <w:t>
и ионизирующих излучений. Требования и методы испытаний" (пункты 6.3, 6.4,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11209-2014 "Ткани для специальной одежды. Общие технические требования. Методы испытаний </w:t>
            </w:r>
          </w:p>
          <w:p>
            <w:pPr>
              <w:spacing w:after="20"/>
              <w:ind w:left="20"/>
              <w:jc w:val="both"/>
            </w:pPr>
            <w:r>
              <w:rPr>
                <w:rFonts w:ascii="Times New Roman"/>
                <w:b w:val="false"/>
                <w:i w:val="false"/>
                <w:color w:val="000000"/>
                <w:sz w:val="20"/>
              </w:rPr>
              <w:t>(пункты 7.19, 7.20 – 7.22,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29104.4-91 "Ткани технические. Метод определения разрывной нагрузки и удлинения при разрыве" (раздел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53264-2019 "Техника пожарная. Одежда пожарного специальная защитная. Общие технические требования. Методы испытаний" (раздел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12.4.260-2011 "Система стандартов безопасности труда. Одежда специальная для защиты от механических воздействий". Метод определения сопротивления проколу (разделы 4 –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12.4.141-99 "Система стандартов безопасности труда. Средства индивидуальной защиты рук, одежда специальная и материалы для их изготовления. Методы определения сопротивления порезу"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18976-73 "Ткани текстильные. Метод определения стойкости к истиранию" (разделы 2 –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13997-2016 "Система стандартов безопасности труда. Одежда специальная защитная. Метод определения сопротивления порезу острыми предметами" (разделы 5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59497-2021 "Система стандартов безопасности труда. "Одежда специальная для защиты от прохладной окружающей среды. Технические требования и методы испытаний"</w:t>
            </w:r>
          </w:p>
          <w:p>
            <w:pPr>
              <w:spacing w:after="20"/>
              <w:ind w:left="20"/>
              <w:jc w:val="both"/>
            </w:pPr>
            <w:r>
              <w:rPr>
                <w:rFonts w:ascii="Times New Roman"/>
                <w:b w:val="false"/>
                <w:i w:val="false"/>
                <w:color w:val="000000"/>
                <w:sz w:val="20"/>
              </w:rPr>
              <w:t>(пункты 6.1 – 6.7, 7.8, 7.11) (таблица Б.2 приложения Б, пункт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12.4.302-2015 "Система стандартов безопасности труда. Одежда специальная защитная. Методы ускоренных испытаний на климатическое старение" (пункты 4.2 – 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17491-4-2012 "Система стандартов безопасности труд. Одежда специальная для защиты от химических веществ. Часть 4. Метод определения устойчивости к прониканию распыляемой жидкости (метод распыления)"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9237-2013 "Материалы текстильные. Метод определения воздухопроницаемости"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57876-2017 "Материалы текстильные. Метод определения гигроскопичности"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Специальная защитная одежда (снаряжение) для аварийно-спасательных работ. Средства защиты рук спасателя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1"/>
          <w:p>
            <w:pPr>
              <w:spacing w:after="20"/>
              <w:ind w:left="20"/>
              <w:jc w:val="both"/>
            </w:pPr>
            <w:r>
              <w:rPr>
                <w:rFonts w:ascii="Times New Roman"/>
                <w:b w:val="false"/>
                <w:i w:val="false"/>
                <w:color w:val="000000"/>
                <w:sz w:val="20"/>
              </w:rPr>
              <w:t>
подпункты "а", "ж", "и", "к" пункта 36, подпункт "а" пункта 37, пункт 39, подпункты "ж", "з" пункта 40, подпункт "а" пункта 42 раздела V, пункт 10.3.3 приложения (средства защиты рук спасателя)</w:t>
            </w:r>
          </w:p>
          <w:bookmarkEnd w:id="9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12.4.307-2016 "Система стандартов безопасности труда. Перчатки диэлектрические из полимерных материалов. Общие технические требования и методы испытаний" (пункты 5.6.2, 5.7, 5.10.4, 5.10.5, 5.9.1,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19616-74 "Ткани и трикотажные полотна. Метод определения удельного поверхностного электрического сопротивления"</w:t>
            </w:r>
          </w:p>
          <w:p>
            <w:pPr>
              <w:spacing w:after="20"/>
              <w:ind w:left="20"/>
              <w:jc w:val="both"/>
            </w:pPr>
            <w:r>
              <w:rPr>
                <w:rFonts w:ascii="Times New Roman"/>
                <w:b w:val="false"/>
                <w:i w:val="false"/>
                <w:color w:val="000000"/>
                <w:sz w:val="20"/>
              </w:rPr>
              <w:t>(разделы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12.4.271-2014 "Система стандартов безопасности труда. Средства защиты рук от электромагнитных полей. Общие технические требования и методы испытаний" (пункты 7.5 –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12.4.217-2001 "Система стандартов безопасности труда. Средства индивидуальной защиты от радиоактивных веществ и ионизирующих излучений. Требования и методы испытаний" (пункты 6.3, 6.4,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12.4.243-2013 "Система стандартов безопасности труда. Одежда специальная дополнительная для работ с радиоактивными и химически токсичными веществами. Общие технические требования и методы испытаний" (пункт 6.1.4)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12.4.220-2002 "Система стандартов безопасности труда. Средства индивидуальной защиты. Метод определения стойкости материалов и швов к действию агрессивных сред" (разделы 4,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53264-2019 "Техника пожарная. Одежда пожарного специальная защитная. Общие технические требования. Методы испытаний" (раздел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8978-2003 "Кожа искусственная и пленочные материалы. Методы определения устойчивости к многократному изгибу"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12.4.118-82 "Система стандартов безопасности труда. Пленочные полимерные материалы и искусственные кожи для средств защиты рук. Метод определения стойкости к проколу"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12.4.141-99 "Система стандартов безопасности труда. Средства индивидуальной защиты рук, одежда специальная и материалы для их изготовления. Методы определения сопротивления порезу"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12.4.252-2013 "Система стандартов безопасности труда. Средства индивидуальной защиты рук. Перчатки. Общие технические требования. Методы испытаний" (пункт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Специальная защитная одежда (снаряжение) для аварийно-спасательных работ. Средства защиты ног спасателя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2"/>
          <w:p>
            <w:pPr>
              <w:spacing w:after="20"/>
              <w:ind w:left="20"/>
              <w:jc w:val="both"/>
            </w:pPr>
            <w:r>
              <w:rPr>
                <w:rFonts w:ascii="Times New Roman"/>
                <w:b w:val="false"/>
                <w:i w:val="false"/>
                <w:color w:val="000000"/>
                <w:sz w:val="20"/>
              </w:rPr>
              <w:t>
подпункты "а", "ж", "и", "к" пункта 36, подпункт "а" пункта 37, пункт 39, подпункты "ж", "з" пункта 40, подпункт "а" пункта 42 раздела V, пункт 10.3.3 приложения (средства защиты ног спасателя)</w:t>
            </w:r>
          </w:p>
          <w:bookmarkEnd w:id="9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12.4.295-2017 "Система стандартов безопасности труда. Средства индивидуальной защиты ног. Методы испытаний"</w:t>
            </w:r>
          </w:p>
          <w:p>
            <w:pPr>
              <w:spacing w:after="20"/>
              <w:ind w:left="20"/>
              <w:jc w:val="both"/>
            </w:pPr>
            <w:r>
              <w:rPr>
                <w:rFonts w:ascii="Times New Roman"/>
                <w:b w:val="false"/>
                <w:i w:val="false"/>
                <w:color w:val="000000"/>
                <w:sz w:val="20"/>
              </w:rPr>
              <w:t>(пункты 5.10, 5.12 –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34734-2021 "Средства индивидуальной защиты ног пожарного. Общие технические требования. Методы испытаний"</w:t>
            </w:r>
          </w:p>
          <w:p>
            <w:pPr>
              <w:spacing w:after="20"/>
              <w:ind w:left="20"/>
              <w:jc w:val="both"/>
            </w:pPr>
            <w:r>
              <w:rPr>
                <w:rFonts w:ascii="Times New Roman"/>
                <w:b w:val="false"/>
                <w:i w:val="false"/>
                <w:color w:val="000000"/>
                <w:sz w:val="20"/>
              </w:rPr>
              <w:t>(пункты 6.4, 6.5, 6.7 –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12.4.217-2001 "Система стандартов безопасности труда. Средства индивидуальной защиты от радиоактивных веществ и ионизирующих излучений. Требования и методы испытаний" (пункты 6.3, 6.4,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12.4.220-2002 "Система стандартов безопасности труда. Средства индивидуальной защиты. Метод определения стойкости материалов и швов к действию агрессивных сред" (разделы 4,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12.4.177-89 "Система стандартов безопасности труда. Средства индивидуальной защиты ног от прокола. Общие технические требования и метод испытания антипрокольных свойств"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12.4.151-85 "Система стандартов безопасности труда. Носки защитные для специальной обуви. Метод определения ударной прочности"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12.4.162-85 "Система стандартов безопасности труда. Обувь специальная из полимерных материалов для защиты от механических воздействий. Общие технические требования. Методы испытаний" (пункты 3.1, 3.4, 3.5,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9718-88 (CT СЭВ 5790-86) "Обувь. Метод определения гибкости"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12.4.072-79 "Система стандартов безопасности труда. Сапоги специальные формовые, защищающие от воды, нефтяных масел и механических воздействий. Технические условия" (пункты 4.2 –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9134-78 "Обувь. Методы определения прочности крепления деталей низа"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9292-82 "Обувь. Метод определения прочности крепления подошв в обуви химических методов крепления"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9136-72 "Обувь. Метод определения прочности крепления каблука и набойки"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9290-76 "Обувь. Метод определения прочности ниточных швов соединения деталей верха"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7912-74 (СТ СЭВ 2050-79) "Резина. Метод определения температурного предела хрупкости"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270-75 "Резина. Метод определения упругопрочностных свойств при растяжении"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3"/>
          <w:p>
            <w:pPr>
              <w:spacing w:after="20"/>
              <w:ind w:left="20"/>
              <w:jc w:val="both"/>
            </w:pPr>
            <w:r>
              <w:rPr>
                <w:rFonts w:ascii="Times New Roman"/>
                <w:b w:val="false"/>
                <w:i w:val="false"/>
                <w:color w:val="000000"/>
                <w:sz w:val="20"/>
              </w:rPr>
              <w:t>
ГОСТ 9.024-74 (СТ СЭВ 2049-79, СТ СЭВ 2048-79) "Единая система защиты от коррозии и старения. Резины. Методы испытаний</w:t>
            </w:r>
          </w:p>
          <w:bookmarkEnd w:id="93"/>
          <w:p>
            <w:pPr>
              <w:spacing w:after="20"/>
              <w:ind w:left="20"/>
              <w:jc w:val="both"/>
            </w:pPr>
            <w:r>
              <w:rPr>
                <w:rFonts w:ascii="Times New Roman"/>
                <w:b w:val="false"/>
                <w:i w:val="false"/>
                <w:color w:val="000000"/>
                <w:sz w:val="20"/>
              </w:rPr>
              <w:t>
на стойкость к термическому старению" (раздел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4"/>
          <w:p>
            <w:pPr>
              <w:spacing w:after="20"/>
              <w:ind w:left="20"/>
              <w:jc w:val="both"/>
            </w:pPr>
            <w:r>
              <w:rPr>
                <w:rFonts w:ascii="Times New Roman"/>
                <w:b w:val="false"/>
                <w:i w:val="false"/>
                <w:color w:val="000000"/>
                <w:sz w:val="20"/>
              </w:rPr>
              <w:t xml:space="preserve">
ГОСТ 12.4.106-81 "Система стандартов безопасности труда. </w:t>
            </w:r>
          </w:p>
          <w:bookmarkEnd w:id="94"/>
          <w:p>
            <w:pPr>
              <w:spacing w:after="20"/>
              <w:ind w:left="20"/>
              <w:jc w:val="both"/>
            </w:pPr>
            <w:r>
              <w:rPr>
                <w:rFonts w:ascii="Times New Roman"/>
                <w:b w:val="false"/>
                <w:i w:val="false"/>
                <w:color w:val="000000"/>
                <w:sz w:val="20"/>
              </w:rPr>
              <w:t>
Обувь специальная кожаная. Метод определения прочности крепления наружных защитных носков"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5"/>
          <w:p>
            <w:pPr>
              <w:spacing w:after="20"/>
              <w:ind w:left="20"/>
              <w:jc w:val="both"/>
            </w:pPr>
            <w:r>
              <w:rPr>
                <w:rFonts w:ascii="Times New Roman"/>
                <w:b w:val="false"/>
                <w:i w:val="false"/>
                <w:color w:val="000000"/>
                <w:sz w:val="20"/>
              </w:rPr>
              <w:t xml:space="preserve">
ГОСТ 12.4.072-79 "Система стандартов безопасности труда. </w:t>
            </w:r>
          </w:p>
          <w:bookmarkEnd w:id="95"/>
          <w:p>
            <w:pPr>
              <w:spacing w:after="20"/>
              <w:ind w:left="20"/>
              <w:jc w:val="both"/>
            </w:pPr>
            <w:r>
              <w:rPr>
                <w:rFonts w:ascii="Times New Roman"/>
                <w:b w:val="false"/>
                <w:i w:val="false"/>
                <w:color w:val="000000"/>
                <w:sz w:val="20"/>
              </w:rPr>
              <w:t xml:space="preserve">
Сапоги специальные резиновые формовые, защищающие от воды, нефтяных масел и механических воздействий. Технические условия" (пункт 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6"/>
          <w:p>
            <w:pPr>
              <w:spacing w:after="20"/>
              <w:ind w:left="20"/>
              <w:jc w:val="both"/>
            </w:pPr>
            <w:r>
              <w:rPr>
                <w:rFonts w:ascii="Times New Roman"/>
                <w:b w:val="false"/>
                <w:i w:val="false"/>
                <w:color w:val="000000"/>
                <w:sz w:val="20"/>
              </w:rPr>
              <w:t xml:space="preserve">
ГОСТ 12.4.165-85 "Система стандартов безопасности труда. </w:t>
            </w:r>
          </w:p>
          <w:bookmarkEnd w:id="96"/>
          <w:p>
            <w:pPr>
              <w:spacing w:after="20"/>
              <w:ind w:left="20"/>
              <w:jc w:val="both"/>
            </w:pPr>
            <w:r>
              <w:rPr>
                <w:rFonts w:ascii="Times New Roman"/>
                <w:b w:val="false"/>
                <w:i w:val="false"/>
                <w:color w:val="000000"/>
                <w:sz w:val="20"/>
              </w:rPr>
              <w:t>
Обувь специальная кожаная. Метод определения коэффициента снижения прочности крепления от воздействия агрессивных сред"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Специальная защитная одежда (снаряжение) для аварийно-спасательных работ. Средства защиты головы спасателя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7"/>
          <w:p>
            <w:pPr>
              <w:spacing w:after="20"/>
              <w:ind w:left="20"/>
              <w:jc w:val="both"/>
            </w:pPr>
            <w:r>
              <w:rPr>
                <w:rFonts w:ascii="Times New Roman"/>
                <w:b w:val="false"/>
                <w:i w:val="false"/>
                <w:color w:val="000000"/>
                <w:sz w:val="20"/>
              </w:rPr>
              <w:t>
подпункты "а", "ж", "и", "к" пункта 36, подпункт "а" пункта 37, пункт 39, подпункты "ж", "з" пункта 40, подпункт "а" пункта 42 раздела V, пункт 10.3.3 приложения (средства защиты головы спасателя)</w:t>
            </w:r>
          </w:p>
          <w:bookmarkEnd w:id="9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12.4.128-83 "Система стандартов безопасности труда. Каски защитные. Общие технические условия" (пункты 2.5 – 2.9,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8"/>
          <w:p>
            <w:pPr>
              <w:spacing w:after="20"/>
              <w:ind w:left="20"/>
              <w:jc w:val="both"/>
            </w:pPr>
            <w:r>
              <w:rPr>
                <w:rFonts w:ascii="Times New Roman"/>
                <w:b w:val="false"/>
                <w:i w:val="false"/>
                <w:color w:val="000000"/>
                <w:sz w:val="20"/>
              </w:rPr>
              <w:t xml:space="preserve">
ГОСТ EN 397-2020 "Система стандартов безопасности труда. Средства индивидуальной защиты головы. Каски защитные. </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Общие технические требования. Методы испытаний" </w:t>
            </w:r>
          </w:p>
          <w:p>
            <w:pPr>
              <w:spacing w:after="20"/>
              <w:ind w:left="20"/>
              <w:jc w:val="both"/>
            </w:pPr>
            <w:r>
              <w:rPr>
                <w:rFonts w:ascii="Times New Roman"/>
                <w:b w:val="false"/>
                <w:i w:val="false"/>
                <w:color w:val="000000"/>
                <w:sz w:val="20"/>
              </w:rPr>
              <w:t>
(пункты 6.1, 6.2.1 – 6.2.8, 6.3, 6.4, 6.6 – 6.8, 6.11,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12.4.217-2001 "Система стандартов безопасности труда. Средства индивидуальной защиты от радиоактивных веществ и ионизирующих излучений. Требования и методы испытаний" (пункты 6.3, 6.4,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53269-2019 "Техника пожарная. Каски пожарные. Общие технические требования. Методы испытаний" (пункты 7.3, 7.4,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9"/>
          <w:p>
            <w:pPr>
              <w:spacing w:after="20"/>
              <w:ind w:left="20"/>
              <w:jc w:val="both"/>
            </w:pPr>
            <w:r>
              <w:rPr>
                <w:rFonts w:ascii="Times New Roman"/>
                <w:b w:val="false"/>
                <w:i w:val="false"/>
                <w:color w:val="000000"/>
                <w:sz w:val="20"/>
              </w:rPr>
              <w:t xml:space="preserve">
ГОСТ 12.4.087-84 "Система стандартов безопасности труда. Строительство. Каски строительные. Технические условия" </w:t>
            </w:r>
          </w:p>
          <w:bookmarkEnd w:id="99"/>
          <w:p>
            <w:pPr>
              <w:spacing w:after="20"/>
              <w:ind w:left="20"/>
              <w:jc w:val="both"/>
            </w:pPr>
            <w:r>
              <w:rPr>
                <w:rFonts w:ascii="Times New Roman"/>
                <w:b w:val="false"/>
                <w:i w:val="false"/>
                <w:color w:val="000000"/>
                <w:sz w:val="20"/>
              </w:rPr>
              <w:t>
(пункт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30694- 2021 "Каски пожарные. Общие технические требования. Методы испытаний" (разделы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Технические средства мониторинга чрезвычайных ситуаций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48 раздела V, пункты 11 – 13 приложения</w:t>
            </w:r>
          </w:p>
          <w:p>
            <w:pPr>
              <w:spacing w:after="20"/>
              <w:ind w:left="20"/>
              <w:jc w:val="both"/>
            </w:pPr>
            <w:r>
              <w:rPr>
                <w:rFonts w:ascii="Times New Roman"/>
                <w:b w:val="false"/>
                <w:i w:val="false"/>
                <w:color w:val="000000"/>
                <w:sz w:val="20"/>
              </w:rPr>
              <w:t>(технические средства мониторинга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22.1.16-2015 "Безопасность в чрезвычайных ситуациях. Технические средства мониторинга чрезвычайных ситуаций природного и техногенного характера. Методы испытаний" </w:t>
            </w:r>
          </w:p>
          <w:p>
            <w:pPr>
              <w:spacing w:after="20"/>
              <w:ind w:left="20"/>
              <w:jc w:val="both"/>
            </w:pPr>
            <w:r>
              <w:rPr>
                <w:rFonts w:ascii="Times New Roman"/>
                <w:b w:val="false"/>
                <w:i w:val="false"/>
                <w:color w:val="000000"/>
                <w:sz w:val="20"/>
              </w:rPr>
              <w:t>(пункт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"а" пункта 49 раздела V, пункты 11 – 13 приложения (технические средства мониторинга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22261-94 "Средства измерений электрических и магнитных величин. Общие технические условия" (пункты 7.10 –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"б" пункта 49 раздела V, пункты 11 – 13 приложения (технические средства мониторинга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56102.3-2019 "Системы централизованного наблюдения. Часть 3. Подсистема передачи информации. Общие технические требования и методы испытаний" (пункты 7.2.1 –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"в" пункта 49 раздела V, пункты 11 – 13 приложения (технические средства мониторинга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0"/>
          <w:p>
            <w:pPr>
              <w:spacing w:after="20"/>
              <w:ind w:left="20"/>
              <w:jc w:val="both"/>
            </w:pPr>
            <w:r>
              <w:rPr>
                <w:rFonts w:ascii="Times New Roman"/>
                <w:b w:val="false"/>
                <w:i w:val="false"/>
                <w:color w:val="000000"/>
                <w:sz w:val="20"/>
              </w:rPr>
              <w:t xml:space="preserve">
ГОСТ Р 22.1.16-2015 "Безопасность в чрезвычайных ситуациях. Технические средства мониторинга чрезвычайных ситуаций природного и техногенного характера. Методы испытаний" </w:t>
            </w:r>
          </w:p>
          <w:bookmarkEnd w:id="100"/>
          <w:p>
            <w:pPr>
              <w:spacing w:after="20"/>
              <w:ind w:left="20"/>
              <w:jc w:val="both"/>
            </w:pPr>
            <w:r>
              <w:rPr>
                <w:rFonts w:ascii="Times New Roman"/>
                <w:b w:val="false"/>
                <w:i w:val="false"/>
                <w:color w:val="000000"/>
                <w:sz w:val="20"/>
              </w:rPr>
              <w:t>
(пункт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50 раздела V, пункты 11 – 13 приложения</w:t>
            </w:r>
          </w:p>
          <w:p>
            <w:pPr>
              <w:spacing w:after="20"/>
              <w:ind w:left="20"/>
              <w:jc w:val="both"/>
            </w:pPr>
            <w:r>
              <w:rPr>
                <w:rFonts w:ascii="Times New Roman"/>
                <w:b w:val="false"/>
                <w:i w:val="false"/>
                <w:color w:val="000000"/>
                <w:sz w:val="20"/>
              </w:rPr>
              <w:t>(технические средства мониторинга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22.1.16-2015 "Безопасность в чрезвычайных ситуациях. Технические средства мониторинга чрезвычайных ситуаций природного и техногенного характера. Методы испытаний" </w:t>
            </w:r>
          </w:p>
          <w:p>
            <w:pPr>
              <w:spacing w:after="20"/>
              <w:ind w:left="20"/>
              <w:jc w:val="both"/>
            </w:pPr>
            <w:r>
              <w:rPr>
                <w:rFonts w:ascii="Times New Roman"/>
                <w:b w:val="false"/>
                <w:i w:val="false"/>
                <w:color w:val="000000"/>
                <w:sz w:val="20"/>
              </w:rPr>
              <w:t>(пункт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51 раздела V, пункты 11 – 13 приложения</w:t>
            </w:r>
          </w:p>
          <w:p>
            <w:pPr>
              <w:spacing w:after="20"/>
              <w:ind w:left="20"/>
              <w:jc w:val="both"/>
            </w:pPr>
            <w:r>
              <w:rPr>
                <w:rFonts w:ascii="Times New Roman"/>
                <w:b w:val="false"/>
                <w:i w:val="false"/>
                <w:color w:val="000000"/>
                <w:sz w:val="20"/>
              </w:rPr>
              <w:t>(технические средства мониторинга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51241-2008 "Средства и системы контроля и управления доступом. Классификация. Общие технические требования. Методы испытаний" (пункт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53 раздела V, пункты 11 – 13 приложения</w:t>
            </w:r>
          </w:p>
          <w:p>
            <w:pPr>
              <w:spacing w:after="20"/>
              <w:ind w:left="20"/>
              <w:jc w:val="both"/>
            </w:pPr>
            <w:r>
              <w:rPr>
                <w:rFonts w:ascii="Times New Roman"/>
                <w:b w:val="false"/>
                <w:i w:val="false"/>
                <w:color w:val="000000"/>
                <w:sz w:val="20"/>
              </w:rPr>
              <w:t>(технические средства мониторинга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8.883-2015 "Государственная система обеспечения единства измерений (ГСИ). Программное обеспечение средств измерений. Алгоритмы обработки, хранения, защиты и передачи измерительной информации. Методы испытаний" (пункт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54 раздела V, пункты 11 – 13 приложения</w:t>
            </w:r>
          </w:p>
          <w:p>
            <w:pPr>
              <w:spacing w:after="20"/>
              <w:ind w:left="20"/>
              <w:jc w:val="both"/>
            </w:pPr>
            <w:r>
              <w:rPr>
                <w:rFonts w:ascii="Times New Roman"/>
                <w:b w:val="false"/>
                <w:i w:val="false"/>
                <w:color w:val="000000"/>
                <w:sz w:val="20"/>
              </w:rPr>
              <w:t>(технические средства мониторинга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53325-2012 "Техника пожарная. Технические средства пожарной автоматики. Общие технические требования и методы испытаний" (пункт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55 раздела V, пункты 11 – 13 приложения</w:t>
            </w:r>
          </w:p>
          <w:p>
            <w:pPr>
              <w:spacing w:after="20"/>
              <w:ind w:left="20"/>
              <w:jc w:val="both"/>
            </w:pPr>
            <w:r>
              <w:rPr>
                <w:rFonts w:ascii="Times New Roman"/>
                <w:b w:val="false"/>
                <w:i w:val="false"/>
                <w:color w:val="000000"/>
                <w:sz w:val="20"/>
              </w:rPr>
              <w:t>(технические средства мониторинга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27.404-2009 "Надежность в технике. Планы испытаний для контроля коэффициента готовности" (пункт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27.402-95 "Надежность в технике. Планы испытаний для контроля средней наработки до отказа (на отказ). Часть 1. Экспоненциальное распределение" (разделы 11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56 раздела V, пункты 11 – 13 приложения</w:t>
            </w:r>
          </w:p>
          <w:p>
            <w:pPr>
              <w:spacing w:after="20"/>
              <w:ind w:left="20"/>
              <w:jc w:val="both"/>
            </w:pPr>
            <w:r>
              <w:rPr>
                <w:rFonts w:ascii="Times New Roman"/>
                <w:b w:val="false"/>
                <w:i w:val="false"/>
                <w:color w:val="000000"/>
                <w:sz w:val="20"/>
              </w:rPr>
              <w:t>(технические средства мониторинга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22.1.16-2015 "Безопасность в чрезвычайных ситуациях. Технические средства мониторинга чрезвычайных ситуаций природного и техногенного характера. Методы испытаний" </w:t>
            </w:r>
          </w:p>
          <w:p>
            <w:pPr>
              <w:spacing w:after="20"/>
              <w:ind w:left="20"/>
              <w:jc w:val="both"/>
            </w:pPr>
            <w:r>
              <w:rPr>
                <w:rFonts w:ascii="Times New Roman"/>
                <w:b w:val="false"/>
                <w:i w:val="false"/>
                <w:color w:val="000000"/>
                <w:sz w:val="20"/>
              </w:rPr>
              <w:t>(пункт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58 раздела V, пункты 11 – 13 приложения</w:t>
            </w:r>
          </w:p>
          <w:p>
            <w:pPr>
              <w:spacing w:after="20"/>
              <w:ind w:left="20"/>
              <w:jc w:val="both"/>
            </w:pPr>
            <w:r>
              <w:rPr>
                <w:rFonts w:ascii="Times New Roman"/>
                <w:b w:val="false"/>
                <w:i w:val="false"/>
                <w:color w:val="000000"/>
                <w:sz w:val="20"/>
              </w:rPr>
              <w:t>(технические средства мониторинга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52931-2008 "Приборы контроля и регулирования технологических процессов. Общие технические условия" </w:t>
            </w:r>
          </w:p>
          <w:p>
            <w:pPr>
              <w:spacing w:after="20"/>
              <w:ind w:left="20"/>
              <w:jc w:val="both"/>
            </w:pPr>
            <w:r>
              <w:rPr>
                <w:rFonts w:ascii="Times New Roman"/>
                <w:b w:val="false"/>
                <w:i w:val="false"/>
                <w:color w:val="000000"/>
                <w:sz w:val="20"/>
              </w:rPr>
              <w:t>(пункты 8.3 –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1"/>
          <w:p>
            <w:pPr>
              <w:spacing w:after="20"/>
              <w:ind w:left="20"/>
              <w:jc w:val="both"/>
            </w:pPr>
            <w:r>
              <w:rPr>
                <w:rFonts w:ascii="Times New Roman"/>
                <w:b w:val="false"/>
                <w:i w:val="false"/>
                <w:color w:val="000000"/>
                <w:sz w:val="20"/>
              </w:rPr>
              <w:t xml:space="preserve">
ГОСТ Р 51371-99 "Методы испытаний на стойкость к механическим внешним воздействующим факторам машин, приборов и других технических изделий. Испытания на воздействие ударов" </w:t>
            </w:r>
          </w:p>
          <w:bookmarkEnd w:id="101"/>
          <w:p>
            <w:pPr>
              <w:spacing w:after="20"/>
              <w:ind w:left="20"/>
              <w:jc w:val="both"/>
            </w:pPr>
            <w:r>
              <w:rPr>
                <w:rFonts w:ascii="Times New Roman"/>
                <w:b w:val="false"/>
                <w:i w:val="false"/>
                <w:color w:val="000000"/>
                <w:sz w:val="20"/>
              </w:rPr>
              <w:t>
(разделы 4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53325-2012 "Техника пожарная. Технические средства пожарной автоматики. Общие технические требования и методы испытаний" (пункты 9.6.4 –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59, 60 раздела V, пункты 11 – 13 приложения (технические средства мониторинга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53325-2012 "Техника пожарная. Технические средства пожарной автоматики. Общие технические требования и методы испытаний" (пункт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2"/>
          <w:p>
            <w:pPr>
              <w:spacing w:after="20"/>
              <w:ind w:left="20"/>
              <w:jc w:val="both"/>
            </w:pPr>
            <w:r>
              <w:rPr>
                <w:rFonts w:ascii="Times New Roman"/>
                <w:b w:val="false"/>
                <w:i w:val="false"/>
                <w:color w:val="000000"/>
                <w:sz w:val="20"/>
              </w:rPr>
              <w:t>
пункт 61 раздела V, пункты 11 – 13 приложения</w:t>
            </w:r>
          </w:p>
          <w:bookmarkEnd w:id="102"/>
          <w:p>
            <w:pPr>
              <w:spacing w:after="20"/>
              <w:ind w:left="20"/>
              <w:jc w:val="both"/>
            </w:pPr>
            <w:r>
              <w:rPr>
                <w:rFonts w:ascii="Times New Roman"/>
                <w:b w:val="false"/>
                <w:i w:val="false"/>
                <w:color w:val="000000"/>
                <w:sz w:val="20"/>
              </w:rPr>
              <w:t>
(технические средства мониторинга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ИСО/МЭК 25051-2017 "Информационные технологии. Системная и программная инженерия. Требования и оценка качества систем и программного обеспечения (SQuaRE). Требования к качеству готового к использованию программного продукта (RUSP) и инструкции по тестированию" (пункт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ISO/IEC 25051-2017 "Разработка программного обеспечения. Требования и оценка качества систем и программного обеспечения (SQuaRE). Требования к качеству готового к использованию программного продукта и инструкции по испытанию"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62 раздела V, пункты 11 – 13 приложения </w:t>
            </w:r>
          </w:p>
          <w:p>
            <w:pPr>
              <w:spacing w:after="20"/>
              <w:ind w:left="20"/>
              <w:jc w:val="both"/>
            </w:pPr>
            <w:r>
              <w:rPr>
                <w:rFonts w:ascii="Times New Roman"/>
                <w:b w:val="false"/>
                <w:i w:val="false"/>
                <w:color w:val="000000"/>
                <w:sz w:val="20"/>
              </w:rPr>
              <w:t>(технические средства мониторинга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22.1.16-2015 "Безопасность в чрезвычайных ситуациях. Технические средства мониторинга чрезвычайных ситуаций природного и техногенного характера. Методы испытаний" (пункт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