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274d" w14:textId="2992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мая 2023 года № 54.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 требованиям этого технического регламента,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ноября 2022 г. № 167,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г. № 54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 требованиям этого технического регламента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Позиции 13, 29 и 30 исключить.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Дополнить позициями 52 – 62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Аналитические методы. Прямое определение следового количества ртути посредством термического разложения и атомно-абсорбционной спектрометрии (в анализаторе ртути).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23674:2022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Аналитические методы.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следового количества ртути методом атомно-абсорбционной спектрометрии холодного пара после разложения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23821:2022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Метод определения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in vivo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защитного фактора от ультрафиолетовых лучей спектра А.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ISO 24442-2016 и разработка ГОСТ на основе ISO 24442:2022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Подсчет дрожжей и плесневых грибов.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ISO 16212-2020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специфических и неспецифических микроорганизмов.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ISO 18415-2020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Candida albicans.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ISO 18416-2018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Микробиология. Подсчет и обнаружение мезофильных аэробных бактерий.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ISO 21149-2020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Escherichia coli.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ISO 21150-2018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Pseudomonas aeruginosa.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ISO 22717-2018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Staphylococcus aureus.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ISO 22718-2018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Методы определения антимикробной активности.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34803-2021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