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b84" w14:textId="8d8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8 октября 2019 г.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2023 года № 53.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октября 2019 г. № 173 "О классификации препарата на основе беззародышевых водных субстратов продуктов обмена веществ микроорганизмов в соответствии с единой Товарной номенклатурой внешнеэкономической деятельности Евразийского экономического союза"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 слово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"водных"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 Препарат для приема внутрь, содержащий в качестве действующих веществ беззародышевые субстраты продуктов обмена веществ микроорганизмов (метаболиты бесклеточной культуральной жидкости бактерий, бацилл или других микроорганизмов), а также вспомогательные вещества, предназначенный для нормализации кислотно-щелочного баланса и регулирования роста микроорганизмов (микрофлоры) пищеварительной системы организма человека, не имеющий указаний для использования в терапевтических или профилактических целях,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